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31668" w:rsidRDefault="00931668" w:rsidP="000B33F5">
      <w:pPr>
        <w:pStyle w:val="NoSpacing"/>
        <w:jc w:val="center"/>
        <w:rPr>
          <w:b/>
          <w:sz w:val="40"/>
          <w:szCs w:val="40"/>
        </w:rPr>
      </w:pPr>
      <w:r>
        <w:rPr>
          <w:b/>
          <w:noProof/>
          <w:sz w:val="52"/>
          <w:szCs w:val="52"/>
        </w:rPr>
        <w:drawing>
          <wp:inline distT="0" distB="0" distL="0" distR="0" wp14:anchorId="41240BDA" wp14:editId="1EE78097">
            <wp:extent cx="1719072" cy="2017776"/>
            <wp:effectExtent l="0" t="0" r="0" b="1905"/>
            <wp:docPr id="1" name="Picture 1" descr="State of Maine seal" title="State of Maine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TE sealtif.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19072" cy="2017776"/>
                    </a:xfrm>
                    <a:prstGeom prst="rect">
                      <a:avLst/>
                    </a:prstGeom>
                  </pic:spPr>
                </pic:pic>
              </a:graphicData>
            </a:graphic>
          </wp:inline>
        </w:drawing>
      </w:r>
    </w:p>
    <w:p w:rsidR="000B33F5" w:rsidRDefault="000B33F5" w:rsidP="000B33F5">
      <w:pPr>
        <w:pStyle w:val="NoSpacing"/>
        <w:jc w:val="center"/>
        <w:rPr>
          <w:b/>
          <w:sz w:val="40"/>
          <w:szCs w:val="40"/>
        </w:rPr>
      </w:pPr>
    </w:p>
    <w:p w:rsidR="00A51E61" w:rsidRDefault="00A51E61" w:rsidP="0072783C">
      <w:pPr>
        <w:pStyle w:val="NoSpacing"/>
        <w:jc w:val="both"/>
      </w:pPr>
    </w:p>
    <w:p w:rsidR="00A51E61" w:rsidRDefault="00A51E61" w:rsidP="0072783C">
      <w:pPr>
        <w:pStyle w:val="NoSpacing"/>
        <w:jc w:val="both"/>
      </w:pPr>
    </w:p>
    <w:p w:rsidR="00A51E61" w:rsidRDefault="00A51E61" w:rsidP="0072783C">
      <w:pPr>
        <w:pStyle w:val="NoSpacing"/>
        <w:jc w:val="both"/>
      </w:pPr>
    </w:p>
    <w:p w:rsidR="00DB356B" w:rsidRPr="00A51E61" w:rsidRDefault="00DB356B" w:rsidP="00DB356B">
      <w:pPr>
        <w:pStyle w:val="NoSpacing"/>
        <w:jc w:val="center"/>
        <w:rPr>
          <w:b/>
          <w:sz w:val="72"/>
          <w:szCs w:val="72"/>
        </w:rPr>
      </w:pPr>
      <w:r w:rsidRPr="00A51E61">
        <w:rPr>
          <w:b/>
          <w:sz w:val="72"/>
          <w:szCs w:val="72"/>
        </w:rPr>
        <w:t>STATE OF MAINE</w:t>
      </w:r>
    </w:p>
    <w:p w:rsidR="00DB356B" w:rsidRPr="00A51E61" w:rsidRDefault="00DB356B" w:rsidP="00DB356B">
      <w:pPr>
        <w:pStyle w:val="NoSpacing"/>
        <w:jc w:val="center"/>
        <w:rPr>
          <w:b/>
          <w:sz w:val="72"/>
          <w:szCs w:val="72"/>
        </w:rPr>
      </w:pPr>
      <w:r>
        <w:rPr>
          <w:b/>
          <w:sz w:val="72"/>
          <w:szCs w:val="72"/>
        </w:rPr>
        <w:t>STATE WORKFORCE DEVELOPMENT BOARD’S</w:t>
      </w:r>
    </w:p>
    <w:p w:rsidR="00DB356B" w:rsidRDefault="00DB356B" w:rsidP="00DB356B">
      <w:pPr>
        <w:pStyle w:val="NoSpacing"/>
        <w:jc w:val="center"/>
        <w:rPr>
          <w:b/>
          <w:sz w:val="72"/>
          <w:szCs w:val="72"/>
        </w:rPr>
      </w:pPr>
      <w:r w:rsidRPr="00A51E61">
        <w:rPr>
          <w:b/>
          <w:sz w:val="72"/>
          <w:szCs w:val="72"/>
        </w:rPr>
        <w:t>ANNUAL REPORT</w:t>
      </w:r>
      <w:r>
        <w:rPr>
          <w:b/>
          <w:sz w:val="72"/>
          <w:szCs w:val="72"/>
        </w:rPr>
        <w:t xml:space="preserve"> FOR 2016</w:t>
      </w:r>
    </w:p>
    <w:p w:rsidR="00A51E61" w:rsidRDefault="00A51E61" w:rsidP="0072783C">
      <w:pPr>
        <w:pStyle w:val="NoSpacing"/>
        <w:jc w:val="center"/>
        <w:rPr>
          <w:b/>
          <w:sz w:val="24"/>
          <w:szCs w:val="24"/>
        </w:rPr>
      </w:pPr>
    </w:p>
    <w:p w:rsidR="00A51E61" w:rsidRDefault="00A51E61" w:rsidP="0072783C">
      <w:pPr>
        <w:pStyle w:val="NoSpacing"/>
        <w:jc w:val="center"/>
        <w:rPr>
          <w:b/>
          <w:sz w:val="24"/>
          <w:szCs w:val="24"/>
        </w:rPr>
      </w:pPr>
    </w:p>
    <w:p w:rsidR="00A51E61" w:rsidRDefault="00A51E61" w:rsidP="0072783C">
      <w:pPr>
        <w:pStyle w:val="NoSpacing"/>
        <w:jc w:val="center"/>
        <w:rPr>
          <w:b/>
          <w:sz w:val="24"/>
          <w:szCs w:val="24"/>
        </w:rPr>
      </w:pPr>
    </w:p>
    <w:p w:rsidR="000542A0" w:rsidRPr="00980F7F" w:rsidRDefault="00A51E61" w:rsidP="0072783C">
      <w:pPr>
        <w:pStyle w:val="NoSpacing"/>
        <w:jc w:val="center"/>
        <w:rPr>
          <w:sz w:val="28"/>
          <w:szCs w:val="28"/>
        </w:rPr>
      </w:pPr>
      <w:r w:rsidRPr="00980F7F">
        <w:rPr>
          <w:sz w:val="28"/>
          <w:szCs w:val="28"/>
        </w:rPr>
        <w:t xml:space="preserve">Submitted by </w:t>
      </w:r>
    </w:p>
    <w:p w:rsidR="00A51E61" w:rsidRDefault="00A51E61" w:rsidP="0072783C">
      <w:pPr>
        <w:pStyle w:val="NoSpacing"/>
        <w:jc w:val="center"/>
        <w:rPr>
          <w:sz w:val="32"/>
          <w:szCs w:val="32"/>
        </w:rPr>
      </w:pPr>
      <w:r w:rsidRPr="00A51E61">
        <w:rPr>
          <w:sz w:val="32"/>
          <w:szCs w:val="32"/>
        </w:rPr>
        <w:t>the Maine Department of Labor</w:t>
      </w:r>
    </w:p>
    <w:p w:rsidR="000542A0" w:rsidRPr="00A51E61" w:rsidRDefault="000542A0" w:rsidP="0072783C">
      <w:pPr>
        <w:pStyle w:val="NoSpacing"/>
        <w:jc w:val="center"/>
        <w:rPr>
          <w:sz w:val="32"/>
          <w:szCs w:val="32"/>
        </w:rPr>
      </w:pPr>
      <w:r>
        <w:rPr>
          <w:sz w:val="32"/>
          <w:szCs w:val="32"/>
        </w:rPr>
        <w:t>and</w:t>
      </w:r>
    </w:p>
    <w:p w:rsidR="00A51E61" w:rsidRPr="00A51E61" w:rsidRDefault="00A51E61" w:rsidP="0072783C">
      <w:pPr>
        <w:pStyle w:val="NoSpacing"/>
        <w:jc w:val="center"/>
        <w:rPr>
          <w:sz w:val="32"/>
          <w:szCs w:val="32"/>
        </w:rPr>
      </w:pPr>
      <w:r w:rsidRPr="00A51E61">
        <w:rPr>
          <w:sz w:val="32"/>
          <w:szCs w:val="32"/>
        </w:rPr>
        <w:t xml:space="preserve"> the State Workforce Board</w:t>
      </w:r>
    </w:p>
    <w:p w:rsidR="00A51E61" w:rsidRPr="00A51E61" w:rsidRDefault="00A51E61" w:rsidP="0072783C">
      <w:pPr>
        <w:pStyle w:val="NoSpacing"/>
        <w:jc w:val="both"/>
        <w:rPr>
          <w:b/>
          <w:sz w:val="32"/>
          <w:szCs w:val="32"/>
        </w:rPr>
      </w:pPr>
    </w:p>
    <w:p w:rsidR="00980F7F" w:rsidRDefault="00CE3E9E" w:rsidP="00980F7F">
      <w:pPr>
        <w:pStyle w:val="NoSpacing"/>
        <w:jc w:val="center"/>
        <w:rPr>
          <w:b/>
        </w:rPr>
      </w:pPr>
      <w:r>
        <w:rPr>
          <w:b/>
          <w:sz w:val="52"/>
          <w:szCs w:val="52"/>
        </w:rPr>
        <w:br/>
      </w:r>
      <w:r>
        <w:rPr>
          <w:b/>
          <w:sz w:val="52"/>
          <w:szCs w:val="52"/>
        </w:rPr>
        <w:br/>
      </w:r>
    </w:p>
    <w:p w:rsidR="005F7675" w:rsidRPr="00980F7F" w:rsidRDefault="00DB356B" w:rsidP="00980F7F">
      <w:pPr>
        <w:pStyle w:val="NoSpacing"/>
        <w:jc w:val="center"/>
        <w:rPr>
          <w:b/>
        </w:rPr>
      </w:pPr>
      <w:r>
        <w:rPr>
          <w:b/>
          <w:sz w:val="28"/>
          <w:szCs w:val="28"/>
        </w:rPr>
        <w:t>January 2017</w:t>
      </w:r>
    </w:p>
    <w:p w:rsidR="00124A20" w:rsidRDefault="00124A20" w:rsidP="0072783C">
      <w:pPr>
        <w:pStyle w:val="NoSpacing"/>
        <w:jc w:val="both"/>
        <w:rPr>
          <w:sz w:val="24"/>
          <w:szCs w:val="24"/>
        </w:rPr>
      </w:pPr>
      <w:r>
        <w:rPr>
          <w:sz w:val="24"/>
          <w:szCs w:val="24"/>
        </w:rPr>
        <w:br w:type="column"/>
      </w:r>
    </w:p>
    <w:p w:rsidR="009E5B00" w:rsidRDefault="00E313C7">
      <w:pPr>
        <w:pStyle w:val="TOC1"/>
        <w:tabs>
          <w:tab w:val="right" w:leader="dot" w:pos="10070"/>
        </w:tabs>
        <w:rPr>
          <w:rFonts w:eastAsiaTheme="minorEastAsia"/>
          <w:noProof/>
        </w:rPr>
      </w:pPr>
      <w:r>
        <w:rPr>
          <w:sz w:val="24"/>
          <w:szCs w:val="24"/>
        </w:rPr>
        <w:fldChar w:fldCharType="begin"/>
      </w:r>
      <w:r>
        <w:rPr>
          <w:sz w:val="24"/>
          <w:szCs w:val="24"/>
        </w:rPr>
        <w:instrText xml:space="preserve"> TOC \o "1-2" \h \z \u </w:instrText>
      </w:r>
      <w:r>
        <w:rPr>
          <w:sz w:val="24"/>
          <w:szCs w:val="24"/>
        </w:rPr>
        <w:fldChar w:fldCharType="separate"/>
      </w:r>
      <w:hyperlink w:anchor="_Toc473698859" w:history="1">
        <w:r w:rsidR="009E5B00" w:rsidRPr="00B324D4">
          <w:rPr>
            <w:rStyle w:val="Hyperlink"/>
            <w:noProof/>
          </w:rPr>
          <w:t>Introduction</w:t>
        </w:r>
        <w:r w:rsidR="009E5B00">
          <w:rPr>
            <w:noProof/>
            <w:webHidden/>
          </w:rPr>
          <w:tab/>
        </w:r>
        <w:r w:rsidR="009E5B00">
          <w:rPr>
            <w:noProof/>
            <w:webHidden/>
          </w:rPr>
          <w:fldChar w:fldCharType="begin"/>
        </w:r>
        <w:r w:rsidR="009E5B00">
          <w:rPr>
            <w:noProof/>
            <w:webHidden/>
          </w:rPr>
          <w:instrText xml:space="preserve"> PAGEREF _Toc473698859 \h </w:instrText>
        </w:r>
        <w:r w:rsidR="009E5B00">
          <w:rPr>
            <w:noProof/>
            <w:webHidden/>
          </w:rPr>
        </w:r>
        <w:r w:rsidR="009E5B00">
          <w:rPr>
            <w:noProof/>
            <w:webHidden/>
          </w:rPr>
          <w:fldChar w:fldCharType="separate"/>
        </w:r>
        <w:r w:rsidR="009E5B00">
          <w:rPr>
            <w:noProof/>
            <w:webHidden/>
          </w:rPr>
          <w:t>1</w:t>
        </w:r>
        <w:r w:rsidR="009E5B00">
          <w:rPr>
            <w:noProof/>
            <w:webHidden/>
          </w:rPr>
          <w:fldChar w:fldCharType="end"/>
        </w:r>
      </w:hyperlink>
    </w:p>
    <w:p w:rsidR="009E5B00" w:rsidRDefault="009E5B00">
      <w:pPr>
        <w:pStyle w:val="TOC1"/>
        <w:tabs>
          <w:tab w:val="right" w:leader="dot" w:pos="10070"/>
        </w:tabs>
        <w:rPr>
          <w:rFonts w:eastAsiaTheme="minorEastAsia"/>
          <w:noProof/>
        </w:rPr>
      </w:pPr>
      <w:hyperlink w:anchor="_Toc473698860" w:history="1">
        <w:r w:rsidRPr="00B324D4">
          <w:rPr>
            <w:rStyle w:val="Hyperlink"/>
            <w:noProof/>
          </w:rPr>
          <w:t>Workforce System Performance Data</w:t>
        </w:r>
        <w:r>
          <w:rPr>
            <w:noProof/>
            <w:webHidden/>
          </w:rPr>
          <w:tab/>
        </w:r>
        <w:r>
          <w:rPr>
            <w:noProof/>
            <w:webHidden/>
          </w:rPr>
          <w:fldChar w:fldCharType="begin"/>
        </w:r>
        <w:r>
          <w:rPr>
            <w:noProof/>
            <w:webHidden/>
          </w:rPr>
          <w:instrText xml:space="preserve"> PAGEREF _Toc473698860 \h </w:instrText>
        </w:r>
        <w:r>
          <w:rPr>
            <w:noProof/>
            <w:webHidden/>
          </w:rPr>
        </w:r>
        <w:r>
          <w:rPr>
            <w:noProof/>
            <w:webHidden/>
          </w:rPr>
          <w:fldChar w:fldCharType="separate"/>
        </w:r>
        <w:r>
          <w:rPr>
            <w:noProof/>
            <w:webHidden/>
          </w:rPr>
          <w:t>2</w:t>
        </w:r>
        <w:r>
          <w:rPr>
            <w:noProof/>
            <w:webHidden/>
          </w:rPr>
          <w:fldChar w:fldCharType="end"/>
        </w:r>
      </w:hyperlink>
    </w:p>
    <w:p w:rsidR="009E5B00" w:rsidRDefault="009E5B00">
      <w:pPr>
        <w:pStyle w:val="TOC2"/>
        <w:tabs>
          <w:tab w:val="right" w:leader="dot" w:pos="10070"/>
        </w:tabs>
        <w:rPr>
          <w:rFonts w:eastAsiaTheme="minorEastAsia"/>
          <w:noProof/>
        </w:rPr>
      </w:pPr>
      <w:hyperlink w:anchor="_Toc473698861" w:history="1">
        <w:r w:rsidRPr="00B324D4">
          <w:rPr>
            <w:rStyle w:val="Hyperlink"/>
            <w:noProof/>
          </w:rPr>
          <w:t>Performance Results</w:t>
        </w:r>
        <w:r>
          <w:rPr>
            <w:noProof/>
            <w:webHidden/>
          </w:rPr>
          <w:tab/>
        </w:r>
        <w:r>
          <w:rPr>
            <w:noProof/>
            <w:webHidden/>
          </w:rPr>
          <w:fldChar w:fldCharType="begin"/>
        </w:r>
        <w:r>
          <w:rPr>
            <w:noProof/>
            <w:webHidden/>
          </w:rPr>
          <w:instrText xml:space="preserve"> PAGEREF _Toc473698861 \h </w:instrText>
        </w:r>
        <w:r>
          <w:rPr>
            <w:noProof/>
            <w:webHidden/>
          </w:rPr>
        </w:r>
        <w:r>
          <w:rPr>
            <w:noProof/>
            <w:webHidden/>
          </w:rPr>
          <w:fldChar w:fldCharType="separate"/>
        </w:r>
        <w:r>
          <w:rPr>
            <w:noProof/>
            <w:webHidden/>
          </w:rPr>
          <w:t>2</w:t>
        </w:r>
        <w:r>
          <w:rPr>
            <w:noProof/>
            <w:webHidden/>
          </w:rPr>
          <w:fldChar w:fldCharType="end"/>
        </w:r>
      </w:hyperlink>
    </w:p>
    <w:p w:rsidR="009E5B00" w:rsidRDefault="009E5B00">
      <w:pPr>
        <w:pStyle w:val="TOC2"/>
        <w:tabs>
          <w:tab w:val="right" w:leader="dot" w:pos="10070"/>
        </w:tabs>
        <w:rPr>
          <w:rFonts w:eastAsiaTheme="minorEastAsia"/>
          <w:noProof/>
        </w:rPr>
      </w:pPr>
      <w:hyperlink w:anchor="_Toc473698862" w:history="1">
        <w:r w:rsidRPr="00B324D4">
          <w:rPr>
            <w:rStyle w:val="Hyperlink"/>
            <w:noProof/>
          </w:rPr>
          <w:t>Workforce Investment Cost Efficiency Data</w:t>
        </w:r>
        <w:r>
          <w:rPr>
            <w:noProof/>
            <w:webHidden/>
          </w:rPr>
          <w:tab/>
        </w:r>
        <w:r>
          <w:rPr>
            <w:noProof/>
            <w:webHidden/>
          </w:rPr>
          <w:fldChar w:fldCharType="begin"/>
        </w:r>
        <w:r>
          <w:rPr>
            <w:noProof/>
            <w:webHidden/>
          </w:rPr>
          <w:instrText xml:space="preserve"> PAGEREF _Toc473698862 \h </w:instrText>
        </w:r>
        <w:r>
          <w:rPr>
            <w:noProof/>
            <w:webHidden/>
          </w:rPr>
        </w:r>
        <w:r>
          <w:rPr>
            <w:noProof/>
            <w:webHidden/>
          </w:rPr>
          <w:fldChar w:fldCharType="separate"/>
        </w:r>
        <w:r>
          <w:rPr>
            <w:noProof/>
            <w:webHidden/>
          </w:rPr>
          <w:t>18</w:t>
        </w:r>
        <w:r>
          <w:rPr>
            <w:noProof/>
            <w:webHidden/>
          </w:rPr>
          <w:fldChar w:fldCharType="end"/>
        </w:r>
      </w:hyperlink>
    </w:p>
    <w:p w:rsidR="009E5B00" w:rsidRDefault="009E5B00">
      <w:pPr>
        <w:pStyle w:val="TOC2"/>
        <w:tabs>
          <w:tab w:val="right" w:leader="dot" w:pos="10070"/>
        </w:tabs>
        <w:rPr>
          <w:rFonts w:eastAsiaTheme="minorEastAsia"/>
          <w:noProof/>
        </w:rPr>
      </w:pPr>
      <w:hyperlink w:anchor="_Toc473698863" w:history="1">
        <w:r w:rsidRPr="00B324D4">
          <w:rPr>
            <w:rStyle w:val="Hyperlink"/>
            <w:noProof/>
          </w:rPr>
          <w:t>Activities Supported by the 5% Discretionary Funds</w:t>
        </w:r>
        <w:r>
          <w:rPr>
            <w:noProof/>
            <w:webHidden/>
          </w:rPr>
          <w:tab/>
        </w:r>
        <w:r>
          <w:rPr>
            <w:noProof/>
            <w:webHidden/>
          </w:rPr>
          <w:fldChar w:fldCharType="begin"/>
        </w:r>
        <w:r>
          <w:rPr>
            <w:noProof/>
            <w:webHidden/>
          </w:rPr>
          <w:instrText xml:space="preserve"> PAGEREF _Toc473698863 \h </w:instrText>
        </w:r>
        <w:r>
          <w:rPr>
            <w:noProof/>
            <w:webHidden/>
          </w:rPr>
        </w:r>
        <w:r>
          <w:rPr>
            <w:noProof/>
            <w:webHidden/>
          </w:rPr>
          <w:fldChar w:fldCharType="separate"/>
        </w:r>
        <w:r>
          <w:rPr>
            <w:noProof/>
            <w:webHidden/>
          </w:rPr>
          <w:t>18</w:t>
        </w:r>
        <w:r>
          <w:rPr>
            <w:noProof/>
            <w:webHidden/>
          </w:rPr>
          <w:fldChar w:fldCharType="end"/>
        </w:r>
      </w:hyperlink>
    </w:p>
    <w:p w:rsidR="009E5B00" w:rsidRDefault="009E5B00">
      <w:pPr>
        <w:pStyle w:val="TOC2"/>
        <w:tabs>
          <w:tab w:val="right" w:leader="dot" w:pos="10070"/>
        </w:tabs>
        <w:rPr>
          <w:rFonts w:eastAsiaTheme="minorEastAsia"/>
          <w:noProof/>
        </w:rPr>
      </w:pPr>
      <w:hyperlink w:anchor="_Toc473698864" w:history="1">
        <w:r w:rsidRPr="00B324D4">
          <w:rPr>
            <w:rStyle w:val="Hyperlink"/>
            <w:noProof/>
          </w:rPr>
          <w:t>Cost of Workforce Investment Activities</w:t>
        </w:r>
        <w:r>
          <w:rPr>
            <w:noProof/>
            <w:webHidden/>
          </w:rPr>
          <w:tab/>
        </w:r>
        <w:r>
          <w:rPr>
            <w:noProof/>
            <w:webHidden/>
          </w:rPr>
          <w:fldChar w:fldCharType="begin"/>
        </w:r>
        <w:r>
          <w:rPr>
            <w:noProof/>
            <w:webHidden/>
          </w:rPr>
          <w:instrText xml:space="preserve"> PAGEREF _Toc473698864 \h </w:instrText>
        </w:r>
        <w:r>
          <w:rPr>
            <w:noProof/>
            <w:webHidden/>
          </w:rPr>
        </w:r>
        <w:r>
          <w:rPr>
            <w:noProof/>
            <w:webHidden/>
          </w:rPr>
          <w:fldChar w:fldCharType="separate"/>
        </w:r>
        <w:r>
          <w:rPr>
            <w:noProof/>
            <w:webHidden/>
          </w:rPr>
          <w:t>19</w:t>
        </w:r>
        <w:r>
          <w:rPr>
            <w:noProof/>
            <w:webHidden/>
          </w:rPr>
          <w:fldChar w:fldCharType="end"/>
        </w:r>
      </w:hyperlink>
    </w:p>
    <w:p w:rsidR="009E5B00" w:rsidRDefault="009E5B00">
      <w:pPr>
        <w:pStyle w:val="TOC2"/>
        <w:tabs>
          <w:tab w:val="right" w:leader="dot" w:pos="10070"/>
        </w:tabs>
        <w:rPr>
          <w:rFonts w:eastAsiaTheme="minorEastAsia"/>
          <w:noProof/>
        </w:rPr>
      </w:pPr>
      <w:hyperlink w:anchor="_Toc473698865" w:history="1">
        <w:r w:rsidRPr="00B324D4">
          <w:rPr>
            <w:rStyle w:val="Hyperlink"/>
            <w:noProof/>
          </w:rPr>
          <w:t>WIA Reporting Assurance</w:t>
        </w:r>
        <w:r>
          <w:rPr>
            <w:noProof/>
            <w:webHidden/>
          </w:rPr>
          <w:tab/>
        </w:r>
        <w:r>
          <w:rPr>
            <w:noProof/>
            <w:webHidden/>
          </w:rPr>
          <w:fldChar w:fldCharType="begin"/>
        </w:r>
        <w:r>
          <w:rPr>
            <w:noProof/>
            <w:webHidden/>
          </w:rPr>
          <w:instrText xml:space="preserve"> PAGEREF _Toc473698865 \h </w:instrText>
        </w:r>
        <w:r>
          <w:rPr>
            <w:noProof/>
            <w:webHidden/>
          </w:rPr>
        </w:r>
        <w:r>
          <w:rPr>
            <w:noProof/>
            <w:webHidden/>
          </w:rPr>
          <w:fldChar w:fldCharType="separate"/>
        </w:r>
        <w:r>
          <w:rPr>
            <w:noProof/>
            <w:webHidden/>
          </w:rPr>
          <w:t>19</w:t>
        </w:r>
        <w:r>
          <w:rPr>
            <w:noProof/>
            <w:webHidden/>
          </w:rPr>
          <w:fldChar w:fldCharType="end"/>
        </w:r>
      </w:hyperlink>
    </w:p>
    <w:p w:rsidR="009E5B00" w:rsidRDefault="009E5B00">
      <w:pPr>
        <w:pStyle w:val="TOC2"/>
        <w:tabs>
          <w:tab w:val="right" w:leader="dot" w:pos="10070"/>
        </w:tabs>
        <w:rPr>
          <w:rFonts w:eastAsiaTheme="minorEastAsia"/>
          <w:noProof/>
        </w:rPr>
      </w:pPr>
      <w:hyperlink w:anchor="_Toc473698866" w:history="1">
        <w:r w:rsidRPr="00B324D4">
          <w:rPr>
            <w:rStyle w:val="Hyperlink"/>
            <w:noProof/>
          </w:rPr>
          <w:t>Customer Satisfaction Measures</w:t>
        </w:r>
        <w:r>
          <w:rPr>
            <w:noProof/>
            <w:webHidden/>
          </w:rPr>
          <w:tab/>
        </w:r>
        <w:r>
          <w:rPr>
            <w:noProof/>
            <w:webHidden/>
          </w:rPr>
          <w:fldChar w:fldCharType="begin"/>
        </w:r>
        <w:r>
          <w:rPr>
            <w:noProof/>
            <w:webHidden/>
          </w:rPr>
          <w:instrText xml:space="preserve"> PAGEREF _Toc473698866 \h </w:instrText>
        </w:r>
        <w:r>
          <w:rPr>
            <w:noProof/>
            <w:webHidden/>
          </w:rPr>
        </w:r>
        <w:r>
          <w:rPr>
            <w:noProof/>
            <w:webHidden/>
          </w:rPr>
          <w:fldChar w:fldCharType="separate"/>
        </w:r>
        <w:r>
          <w:rPr>
            <w:noProof/>
            <w:webHidden/>
          </w:rPr>
          <w:t>20</w:t>
        </w:r>
        <w:r>
          <w:rPr>
            <w:noProof/>
            <w:webHidden/>
          </w:rPr>
          <w:fldChar w:fldCharType="end"/>
        </w:r>
      </w:hyperlink>
    </w:p>
    <w:p w:rsidR="009E5B00" w:rsidRDefault="009E5B00">
      <w:pPr>
        <w:pStyle w:val="TOC2"/>
        <w:tabs>
          <w:tab w:val="right" w:leader="dot" w:pos="10070"/>
        </w:tabs>
        <w:rPr>
          <w:rFonts w:eastAsiaTheme="minorEastAsia"/>
          <w:noProof/>
        </w:rPr>
      </w:pPr>
      <w:hyperlink w:anchor="_Toc473698867" w:history="1">
        <w:r w:rsidRPr="00B324D4">
          <w:rPr>
            <w:rStyle w:val="Hyperlink"/>
            <w:noProof/>
          </w:rPr>
          <w:t>Waivers</w:t>
        </w:r>
        <w:r>
          <w:rPr>
            <w:noProof/>
            <w:webHidden/>
          </w:rPr>
          <w:tab/>
        </w:r>
        <w:r>
          <w:rPr>
            <w:noProof/>
            <w:webHidden/>
          </w:rPr>
          <w:fldChar w:fldCharType="begin"/>
        </w:r>
        <w:r>
          <w:rPr>
            <w:noProof/>
            <w:webHidden/>
          </w:rPr>
          <w:instrText xml:space="preserve"> PAGEREF _Toc473698867 \h </w:instrText>
        </w:r>
        <w:r>
          <w:rPr>
            <w:noProof/>
            <w:webHidden/>
          </w:rPr>
        </w:r>
        <w:r>
          <w:rPr>
            <w:noProof/>
            <w:webHidden/>
          </w:rPr>
          <w:fldChar w:fldCharType="separate"/>
        </w:r>
        <w:r>
          <w:rPr>
            <w:noProof/>
            <w:webHidden/>
          </w:rPr>
          <w:t>21</w:t>
        </w:r>
        <w:r>
          <w:rPr>
            <w:noProof/>
            <w:webHidden/>
          </w:rPr>
          <w:fldChar w:fldCharType="end"/>
        </w:r>
      </w:hyperlink>
    </w:p>
    <w:p w:rsidR="009E5B00" w:rsidRDefault="009E5B00">
      <w:pPr>
        <w:pStyle w:val="TOC2"/>
        <w:tabs>
          <w:tab w:val="right" w:leader="dot" w:pos="10070"/>
        </w:tabs>
        <w:rPr>
          <w:rFonts w:eastAsiaTheme="minorEastAsia"/>
          <w:noProof/>
        </w:rPr>
      </w:pPr>
      <w:hyperlink w:anchor="_Toc473698868" w:history="1">
        <w:r w:rsidRPr="00B324D4">
          <w:rPr>
            <w:rStyle w:val="Hyperlink"/>
            <w:noProof/>
          </w:rPr>
          <w:t>Program Monitoring &amp; Assessment</w:t>
        </w:r>
        <w:r>
          <w:rPr>
            <w:noProof/>
            <w:webHidden/>
          </w:rPr>
          <w:tab/>
        </w:r>
        <w:r>
          <w:rPr>
            <w:noProof/>
            <w:webHidden/>
          </w:rPr>
          <w:fldChar w:fldCharType="begin"/>
        </w:r>
        <w:r>
          <w:rPr>
            <w:noProof/>
            <w:webHidden/>
          </w:rPr>
          <w:instrText xml:space="preserve"> PAGEREF _Toc473698868 \h </w:instrText>
        </w:r>
        <w:r>
          <w:rPr>
            <w:noProof/>
            <w:webHidden/>
          </w:rPr>
        </w:r>
        <w:r>
          <w:rPr>
            <w:noProof/>
            <w:webHidden/>
          </w:rPr>
          <w:fldChar w:fldCharType="separate"/>
        </w:r>
        <w:r>
          <w:rPr>
            <w:noProof/>
            <w:webHidden/>
          </w:rPr>
          <w:t>22</w:t>
        </w:r>
        <w:r>
          <w:rPr>
            <w:noProof/>
            <w:webHidden/>
          </w:rPr>
          <w:fldChar w:fldCharType="end"/>
        </w:r>
      </w:hyperlink>
    </w:p>
    <w:p w:rsidR="009E5B00" w:rsidRDefault="009E5B00">
      <w:pPr>
        <w:pStyle w:val="TOC2"/>
        <w:tabs>
          <w:tab w:val="right" w:leader="dot" w:pos="10070"/>
        </w:tabs>
        <w:rPr>
          <w:rFonts w:eastAsiaTheme="minorEastAsia"/>
          <w:noProof/>
        </w:rPr>
      </w:pPr>
      <w:hyperlink w:anchor="_Toc473698869" w:history="1">
        <w:r w:rsidRPr="00B324D4">
          <w:rPr>
            <w:rStyle w:val="Hyperlink"/>
            <w:noProof/>
          </w:rPr>
          <w:t>WIOA Transition Activities During PY15</w:t>
        </w:r>
        <w:r>
          <w:rPr>
            <w:noProof/>
            <w:webHidden/>
          </w:rPr>
          <w:tab/>
        </w:r>
        <w:r>
          <w:rPr>
            <w:noProof/>
            <w:webHidden/>
          </w:rPr>
          <w:fldChar w:fldCharType="begin"/>
        </w:r>
        <w:r>
          <w:rPr>
            <w:noProof/>
            <w:webHidden/>
          </w:rPr>
          <w:instrText xml:space="preserve"> PAGEREF _Toc473698869 \h </w:instrText>
        </w:r>
        <w:r>
          <w:rPr>
            <w:noProof/>
            <w:webHidden/>
          </w:rPr>
        </w:r>
        <w:r>
          <w:rPr>
            <w:noProof/>
            <w:webHidden/>
          </w:rPr>
          <w:fldChar w:fldCharType="separate"/>
        </w:r>
        <w:r>
          <w:rPr>
            <w:noProof/>
            <w:webHidden/>
          </w:rPr>
          <w:t>28</w:t>
        </w:r>
        <w:r>
          <w:rPr>
            <w:noProof/>
            <w:webHidden/>
          </w:rPr>
          <w:fldChar w:fldCharType="end"/>
        </w:r>
      </w:hyperlink>
    </w:p>
    <w:p w:rsidR="009E5B00" w:rsidRDefault="009E5B00">
      <w:pPr>
        <w:pStyle w:val="TOC2"/>
        <w:tabs>
          <w:tab w:val="right" w:leader="dot" w:pos="10070"/>
        </w:tabs>
        <w:rPr>
          <w:rFonts w:eastAsiaTheme="minorEastAsia"/>
          <w:noProof/>
        </w:rPr>
      </w:pPr>
      <w:hyperlink w:anchor="_Toc473698870" w:history="1">
        <w:r w:rsidRPr="00B324D4">
          <w:rPr>
            <w:rStyle w:val="Hyperlink"/>
            <w:noProof/>
            <w:lang w:eastAsia="ja-JP"/>
          </w:rPr>
          <w:t>Veterans Services</w:t>
        </w:r>
        <w:r>
          <w:rPr>
            <w:noProof/>
            <w:webHidden/>
          </w:rPr>
          <w:tab/>
        </w:r>
        <w:r>
          <w:rPr>
            <w:noProof/>
            <w:webHidden/>
          </w:rPr>
          <w:fldChar w:fldCharType="begin"/>
        </w:r>
        <w:r>
          <w:rPr>
            <w:noProof/>
            <w:webHidden/>
          </w:rPr>
          <w:instrText xml:space="preserve"> PAGEREF _Toc473698870 \h </w:instrText>
        </w:r>
        <w:r>
          <w:rPr>
            <w:noProof/>
            <w:webHidden/>
          </w:rPr>
        </w:r>
        <w:r>
          <w:rPr>
            <w:noProof/>
            <w:webHidden/>
          </w:rPr>
          <w:fldChar w:fldCharType="separate"/>
        </w:r>
        <w:r>
          <w:rPr>
            <w:noProof/>
            <w:webHidden/>
          </w:rPr>
          <w:t>29</w:t>
        </w:r>
        <w:r>
          <w:rPr>
            <w:noProof/>
            <w:webHidden/>
          </w:rPr>
          <w:fldChar w:fldCharType="end"/>
        </w:r>
      </w:hyperlink>
    </w:p>
    <w:p w:rsidR="009E5B00" w:rsidRDefault="009E5B00">
      <w:pPr>
        <w:pStyle w:val="TOC1"/>
        <w:tabs>
          <w:tab w:val="right" w:leader="dot" w:pos="10070"/>
        </w:tabs>
        <w:rPr>
          <w:rFonts w:eastAsiaTheme="minorEastAsia"/>
          <w:noProof/>
        </w:rPr>
      </w:pPr>
      <w:hyperlink w:anchor="_Toc473698871" w:history="1">
        <w:r w:rsidRPr="00B324D4">
          <w:rPr>
            <w:rStyle w:val="Hyperlink"/>
            <w:rFonts w:eastAsia="Calibri"/>
            <w:noProof/>
          </w:rPr>
          <w:t>Local Workforce Investment Board Highlights</w:t>
        </w:r>
        <w:r>
          <w:rPr>
            <w:noProof/>
            <w:webHidden/>
          </w:rPr>
          <w:tab/>
        </w:r>
        <w:r>
          <w:rPr>
            <w:noProof/>
            <w:webHidden/>
          </w:rPr>
          <w:fldChar w:fldCharType="begin"/>
        </w:r>
        <w:r>
          <w:rPr>
            <w:noProof/>
            <w:webHidden/>
          </w:rPr>
          <w:instrText xml:space="preserve"> PAGEREF _Toc473698871 \h </w:instrText>
        </w:r>
        <w:r>
          <w:rPr>
            <w:noProof/>
            <w:webHidden/>
          </w:rPr>
        </w:r>
        <w:r>
          <w:rPr>
            <w:noProof/>
            <w:webHidden/>
          </w:rPr>
          <w:fldChar w:fldCharType="separate"/>
        </w:r>
        <w:r>
          <w:rPr>
            <w:noProof/>
            <w:webHidden/>
          </w:rPr>
          <w:t>33</w:t>
        </w:r>
        <w:r>
          <w:rPr>
            <w:noProof/>
            <w:webHidden/>
          </w:rPr>
          <w:fldChar w:fldCharType="end"/>
        </w:r>
      </w:hyperlink>
    </w:p>
    <w:p w:rsidR="009E5B00" w:rsidRDefault="009E5B00">
      <w:pPr>
        <w:pStyle w:val="TOC2"/>
        <w:tabs>
          <w:tab w:val="right" w:leader="dot" w:pos="10070"/>
        </w:tabs>
        <w:rPr>
          <w:rFonts w:eastAsiaTheme="minorEastAsia"/>
          <w:noProof/>
        </w:rPr>
      </w:pPr>
      <w:hyperlink w:anchor="_Toc473698872" w:history="1">
        <w:r w:rsidRPr="00B324D4">
          <w:rPr>
            <w:rStyle w:val="Hyperlink"/>
            <w:rFonts w:eastAsia="Calibri"/>
            <w:noProof/>
          </w:rPr>
          <w:t>Northeastern workforce development board (NWDB) Program Year 2015 report</w:t>
        </w:r>
        <w:r>
          <w:rPr>
            <w:noProof/>
            <w:webHidden/>
          </w:rPr>
          <w:tab/>
        </w:r>
        <w:r>
          <w:rPr>
            <w:noProof/>
            <w:webHidden/>
          </w:rPr>
          <w:fldChar w:fldCharType="begin"/>
        </w:r>
        <w:r>
          <w:rPr>
            <w:noProof/>
            <w:webHidden/>
          </w:rPr>
          <w:instrText xml:space="preserve"> PAGEREF _Toc473698872 \h </w:instrText>
        </w:r>
        <w:r>
          <w:rPr>
            <w:noProof/>
            <w:webHidden/>
          </w:rPr>
        </w:r>
        <w:r>
          <w:rPr>
            <w:noProof/>
            <w:webHidden/>
          </w:rPr>
          <w:fldChar w:fldCharType="separate"/>
        </w:r>
        <w:r>
          <w:rPr>
            <w:noProof/>
            <w:webHidden/>
          </w:rPr>
          <w:t>33</w:t>
        </w:r>
        <w:r>
          <w:rPr>
            <w:noProof/>
            <w:webHidden/>
          </w:rPr>
          <w:fldChar w:fldCharType="end"/>
        </w:r>
      </w:hyperlink>
    </w:p>
    <w:p w:rsidR="009E5B00" w:rsidRDefault="009E5B00">
      <w:pPr>
        <w:pStyle w:val="TOC2"/>
        <w:tabs>
          <w:tab w:val="right" w:leader="dot" w:pos="10070"/>
        </w:tabs>
        <w:rPr>
          <w:rFonts w:eastAsiaTheme="minorEastAsia"/>
          <w:noProof/>
        </w:rPr>
      </w:pPr>
      <w:hyperlink w:anchor="_Toc473698873" w:history="1">
        <w:r w:rsidRPr="00B324D4">
          <w:rPr>
            <w:rStyle w:val="Hyperlink"/>
            <w:rFonts w:eastAsia="Times New Roman"/>
            <w:noProof/>
          </w:rPr>
          <w:t>Central/Western Maine Workforce Development Board (CWMWDB) Program Year 2015 Report</w:t>
        </w:r>
        <w:r>
          <w:rPr>
            <w:noProof/>
            <w:webHidden/>
          </w:rPr>
          <w:tab/>
        </w:r>
        <w:r>
          <w:rPr>
            <w:noProof/>
            <w:webHidden/>
          </w:rPr>
          <w:fldChar w:fldCharType="begin"/>
        </w:r>
        <w:r>
          <w:rPr>
            <w:noProof/>
            <w:webHidden/>
          </w:rPr>
          <w:instrText xml:space="preserve"> PAGEREF _Toc473698873 \h </w:instrText>
        </w:r>
        <w:r>
          <w:rPr>
            <w:noProof/>
            <w:webHidden/>
          </w:rPr>
        </w:r>
        <w:r>
          <w:rPr>
            <w:noProof/>
            <w:webHidden/>
          </w:rPr>
          <w:fldChar w:fldCharType="separate"/>
        </w:r>
        <w:r>
          <w:rPr>
            <w:noProof/>
            <w:webHidden/>
          </w:rPr>
          <w:t>36</w:t>
        </w:r>
        <w:r>
          <w:rPr>
            <w:noProof/>
            <w:webHidden/>
          </w:rPr>
          <w:fldChar w:fldCharType="end"/>
        </w:r>
      </w:hyperlink>
    </w:p>
    <w:p w:rsidR="009E5B00" w:rsidRDefault="009E5B00">
      <w:pPr>
        <w:pStyle w:val="TOC2"/>
        <w:tabs>
          <w:tab w:val="right" w:leader="dot" w:pos="10070"/>
        </w:tabs>
        <w:rPr>
          <w:rFonts w:eastAsiaTheme="minorEastAsia"/>
          <w:noProof/>
        </w:rPr>
      </w:pPr>
      <w:hyperlink w:anchor="_Toc473698874" w:history="1">
        <w:r w:rsidRPr="00B324D4">
          <w:rPr>
            <w:rStyle w:val="Hyperlink"/>
            <w:noProof/>
          </w:rPr>
          <w:t>Coastal Counties Workforce, Inc. (CCWI) Program Year 2015 Annual Report</w:t>
        </w:r>
        <w:r>
          <w:rPr>
            <w:noProof/>
            <w:webHidden/>
          </w:rPr>
          <w:tab/>
        </w:r>
        <w:r>
          <w:rPr>
            <w:noProof/>
            <w:webHidden/>
          </w:rPr>
          <w:fldChar w:fldCharType="begin"/>
        </w:r>
        <w:r>
          <w:rPr>
            <w:noProof/>
            <w:webHidden/>
          </w:rPr>
          <w:instrText xml:space="preserve"> PAGEREF _Toc473698874 \h </w:instrText>
        </w:r>
        <w:r>
          <w:rPr>
            <w:noProof/>
            <w:webHidden/>
          </w:rPr>
        </w:r>
        <w:r>
          <w:rPr>
            <w:noProof/>
            <w:webHidden/>
          </w:rPr>
          <w:fldChar w:fldCharType="separate"/>
        </w:r>
        <w:r>
          <w:rPr>
            <w:noProof/>
            <w:webHidden/>
          </w:rPr>
          <w:t>40</w:t>
        </w:r>
        <w:r>
          <w:rPr>
            <w:noProof/>
            <w:webHidden/>
          </w:rPr>
          <w:fldChar w:fldCharType="end"/>
        </w:r>
      </w:hyperlink>
    </w:p>
    <w:p w:rsidR="009E5B00" w:rsidRDefault="009E5B00">
      <w:pPr>
        <w:pStyle w:val="TOC1"/>
        <w:tabs>
          <w:tab w:val="right" w:leader="dot" w:pos="10070"/>
        </w:tabs>
        <w:rPr>
          <w:rFonts w:eastAsiaTheme="minorEastAsia"/>
          <w:noProof/>
        </w:rPr>
      </w:pPr>
      <w:hyperlink w:anchor="_Toc473698875" w:history="1">
        <w:r w:rsidRPr="00B324D4">
          <w:rPr>
            <w:rStyle w:val="Hyperlink"/>
            <w:noProof/>
          </w:rPr>
          <w:t>The Commission on Disability and Employment</w:t>
        </w:r>
        <w:r>
          <w:rPr>
            <w:noProof/>
            <w:webHidden/>
          </w:rPr>
          <w:tab/>
        </w:r>
        <w:r>
          <w:rPr>
            <w:noProof/>
            <w:webHidden/>
          </w:rPr>
          <w:fldChar w:fldCharType="begin"/>
        </w:r>
        <w:r>
          <w:rPr>
            <w:noProof/>
            <w:webHidden/>
          </w:rPr>
          <w:instrText xml:space="preserve"> PAGEREF _Toc473698875 \h </w:instrText>
        </w:r>
        <w:r>
          <w:rPr>
            <w:noProof/>
            <w:webHidden/>
          </w:rPr>
        </w:r>
        <w:r>
          <w:rPr>
            <w:noProof/>
            <w:webHidden/>
          </w:rPr>
          <w:fldChar w:fldCharType="separate"/>
        </w:r>
        <w:r>
          <w:rPr>
            <w:noProof/>
            <w:webHidden/>
          </w:rPr>
          <w:t>44</w:t>
        </w:r>
        <w:r>
          <w:rPr>
            <w:noProof/>
            <w:webHidden/>
          </w:rPr>
          <w:fldChar w:fldCharType="end"/>
        </w:r>
      </w:hyperlink>
    </w:p>
    <w:p w:rsidR="009E5B00" w:rsidRDefault="009E5B00">
      <w:pPr>
        <w:pStyle w:val="TOC2"/>
        <w:tabs>
          <w:tab w:val="right" w:leader="dot" w:pos="10070"/>
        </w:tabs>
        <w:rPr>
          <w:rFonts w:eastAsiaTheme="minorEastAsia"/>
          <w:noProof/>
        </w:rPr>
      </w:pPr>
      <w:hyperlink w:anchor="_Toc473698876" w:history="1">
        <w:r w:rsidRPr="00B324D4">
          <w:rPr>
            <w:rStyle w:val="Hyperlink"/>
            <w:noProof/>
          </w:rPr>
          <w:t>Challenges</w:t>
        </w:r>
        <w:r>
          <w:rPr>
            <w:noProof/>
            <w:webHidden/>
          </w:rPr>
          <w:tab/>
        </w:r>
        <w:r>
          <w:rPr>
            <w:noProof/>
            <w:webHidden/>
          </w:rPr>
          <w:fldChar w:fldCharType="begin"/>
        </w:r>
        <w:r>
          <w:rPr>
            <w:noProof/>
            <w:webHidden/>
          </w:rPr>
          <w:instrText xml:space="preserve"> PAGEREF _Toc473698876 \h </w:instrText>
        </w:r>
        <w:r>
          <w:rPr>
            <w:noProof/>
            <w:webHidden/>
          </w:rPr>
        </w:r>
        <w:r>
          <w:rPr>
            <w:noProof/>
            <w:webHidden/>
          </w:rPr>
          <w:fldChar w:fldCharType="separate"/>
        </w:r>
        <w:r>
          <w:rPr>
            <w:noProof/>
            <w:webHidden/>
          </w:rPr>
          <w:t>44</w:t>
        </w:r>
        <w:r>
          <w:rPr>
            <w:noProof/>
            <w:webHidden/>
          </w:rPr>
          <w:fldChar w:fldCharType="end"/>
        </w:r>
      </w:hyperlink>
    </w:p>
    <w:p w:rsidR="009E5B00" w:rsidRDefault="009E5B00">
      <w:pPr>
        <w:pStyle w:val="TOC2"/>
        <w:tabs>
          <w:tab w:val="right" w:leader="dot" w:pos="10070"/>
        </w:tabs>
        <w:rPr>
          <w:rFonts w:eastAsiaTheme="minorEastAsia"/>
          <w:noProof/>
        </w:rPr>
      </w:pPr>
      <w:hyperlink w:anchor="_Toc473698877" w:history="1">
        <w:r w:rsidRPr="00B324D4">
          <w:rPr>
            <w:rStyle w:val="Hyperlink"/>
            <w:noProof/>
          </w:rPr>
          <w:t>Opportunities</w:t>
        </w:r>
        <w:r>
          <w:rPr>
            <w:noProof/>
            <w:webHidden/>
          </w:rPr>
          <w:tab/>
        </w:r>
        <w:r>
          <w:rPr>
            <w:noProof/>
            <w:webHidden/>
          </w:rPr>
          <w:fldChar w:fldCharType="begin"/>
        </w:r>
        <w:r>
          <w:rPr>
            <w:noProof/>
            <w:webHidden/>
          </w:rPr>
          <w:instrText xml:space="preserve"> PAGEREF _Toc473698877 \h </w:instrText>
        </w:r>
        <w:r>
          <w:rPr>
            <w:noProof/>
            <w:webHidden/>
          </w:rPr>
        </w:r>
        <w:r>
          <w:rPr>
            <w:noProof/>
            <w:webHidden/>
          </w:rPr>
          <w:fldChar w:fldCharType="separate"/>
        </w:r>
        <w:r>
          <w:rPr>
            <w:noProof/>
            <w:webHidden/>
          </w:rPr>
          <w:t>45</w:t>
        </w:r>
        <w:r>
          <w:rPr>
            <w:noProof/>
            <w:webHidden/>
          </w:rPr>
          <w:fldChar w:fldCharType="end"/>
        </w:r>
      </w:hyperlink>
    </w:p>
    <w:p w:rsidR="009E5B00" w:rsidRDefault="009E5B00">
      <w:pPr>
        <w:pStyle w:val="TOC2"/>
        <w:tabs>
          <w:tab w:val="right" w:leader="dot" w:pos="10070"/>
        </w:tabs>
        <w:rPr>
          <w:rFonts w:eastAsiaTheme="minorEastAsia"/>
          <w:noProof/>
        </w:rPr>
      </w:pPr>
      <w:hyperlink w:anchor="_Toc473698878" w:history="1">
        <w:r w:rsidRPr="00B324D4">
          <w:rPr>
            <w:rStyle w:val="Hyperlink"/>
            <w:noProof/>
          </w:rPr>
          <w:t>Maine Department of Labor Highlights related to Employment of People with Disabilities</w:t>
        </w:r>
        <w:r>
          <w:rPr>
            <w:noProof/>
            <w:webHidden/>
          </w:rPr>
          <w:tab/>
        </w:r>
        <w:r>
          <w:rPr>
            <w:noProof/>
            <w:webHidden/>
          </w:rPr>
          <w:fldChar w:fldCharType="begin"/>
        </w:r>
        <w:r>
          <w:rPr>
            <w:noProof/>
            <w:webHidden/>
          </w:rPr>
          <w:instrText xml:space="preserve"> PAGEREF _Toc473698878 \h </w:instrText>
        </w:r>
        <w:r>
          <w:rPr>
            <w:noProof/>
            <w:webHidden/>
          </w:rPr>
        </w:r>
        <w:r>
          <w:rPr>
            <w:noProof/>
            <w:webHidden/>
          </w:rPr>
          <w:fldChar w:fldCharType="separate"/>
        </w:r>
        <w:r>
          <w:rPr>
            <w:noProof/>
            <w:webHidden/>
          </w:rPr>
          <w:t>48</w:t>
        </w:r>
        <w:r>
          <w:rPr>
            <w:noProof/>
            <w:webHidden/>
          </w:rPr>
          <w:fldChar w:fldCharType="end"/>
        </w:r>
      </w:hyperlink>
    </w:p>
    <w:p w:rsidR="009E5B00" w:rsidRDefault="009E5B00">
      <w:pPr>
        <w:pStyle w:val="TOC2"/>
        <w:tabs>
          <w:tab w:val="right" w:leader="dot" w:pos="10070"/>
        </w:tabs>
        <w:rPr>
          <w:rFonts w:eastAsiaTheme="minorEastAsia"/>
          <w:noProof/>
        </w:rPr>
      </w:pPr>
      <w:hyperlink w:anchor="_Toc473698879" w:history="1">
        <w:r w:rsidRPr="00B324D4">
          <w:rPr>
            <w:rStyle w:val="Hyperlink"/>
            <w:noProof/>
          </w:rPr>
          <w:t>The Bureau of Rehabilitation Services</w:t>
        </w:r>
        <w:r>
          <w:rPr>
            <w:noProof/>
            <w:webHidden/>
          </w:rPr>
          <w:tab/>
        </w:r>
        <w:r>
          <w:rPr>
            <w:noProof/>
            <w:webHidden/>
          </w:rPr>
          <w:fldChar w:fldCharType="begin"/>
        </w:r>
        <w:r>
          <w:rPr>
            <w:noProof/>
            <w:webHidden/>
          </w:rPr>
          <w:instrText xml:space="preserve"> PAGEREF _Toc473698879 \h </w:instrText>
        </w:r>
        <w:r>
          <w:rPr>
            <w:noProof/>
            <w:webHidden/>
          </w:rPr>
        </w:r>
        <w:r>
          <w:rPr>
            <w:noProof/>
            <w:webHidden/>
          </w:rPr>
          <w:fldChar w:fldCharType="separate"/>
        </w:r>
        <w:r>
          <w:rPr>
            <w:noProof/>
            <w:webHidden/>
          </w:rPr>
          <w:t>49</w:t>
        </w:r>
        <w:r>
          <w:rPr>
            <w:noProof/>
            <w:webHidden/>
          </w:rPr>
          <w:fldChar w:fldCharType="end"/>
        </w:r>
      </w:hyperlink>
    </w:p>
    <w:p w:rsidR="00A05B71" w:rsidRDefault="00E313C7" w:rsidP="0072783C">
      <w:pPr>
        <w:pStyle w:val="NoSpacing"/>
        <w:jc w:val="both"/>
        <w:rPr>
          <w:sz w:val="24"/>
          <w:szCs w:val="24"/>
        </w:rPr>
        <w:sectPr w:rsidR="00A05B71" w:rsidSect="00A07B72">
          <w:footerReference w:type="even" r:id="rId10"/>
          <w:pgSz w:w="12240" w:h="15840"/>
          <w:pgMar w:top="1440" w:right="1170" w:bottom="1440" w:left="990" w:header="720" w:footer="720" w:gutter="0"/>
          <w:pgNumType w:start="3" w:chapSep="period"/>
          <w:cols w:space="720"/>
          <w:docGrid w:linePitch="360"/>
        </w:sectPr>
      </w:pPr>
      <w:r>
        <w:rPr>
          <w:sz w:val="24"/>
          <w:szCs w:val="24"/>
        </w:rPr>
        <w:fldChar w:fldCharType="end"/>
      </w:r>
    </w:p>
    <w:p w:rsidR="002E42FA" w:rsidRDefault="00A07B72" w:rsidP="006B7727">
      <w:pPr>
        <w:pStyle w:val="Heading1"/>
      </w:pPr>
      <w:bookmarkStart w:id="0" w:name="_Toc473698859"/>
      <w:r>
        <w:lastRenderedPageBreak/>
        <w:t>I</w:t>
      </w:r>
      <w:r w:rsidR="00292EA9">
        <w:t>ntroduction</w:t>
      </w:r>
      <w:bookmarkStart w:id="1" w:name="Introduction"/>
      <w:bookmarkEnd w:id="1"/>
      <w:bookmarkEnd w:id="0"/>
    </w:p>
    <w:p w:rsidR="00AF0FE9" w:rsidRPr="00AF0FE9" w:rsidRDefault="00AF0FE9" w:rsidP="000F117E">
      <w:r>
        <w:t xml:space="preserve">Per Section 5 of </w:t>
      </w:r>
      <w:r w:rsidRPr="00D84BFF">
        <w:t xml:space="preserve">The </w:t>
      </w:r>
      <w:r>
        <w:t>State Workforce Development Board (</w:t>
      </w:r>
      <w:r w:rsidRPr="00D84BFF">
        <w:t>SWDB</w:t>
      </w:r>
      <w:r>
        <w:t>)</w:t>
      </w:r>
      <w:r w:rsidRPr="00D84BFF">
        <w:t xml:space="preserve"> </w:t>
      </w:r>
      <w:r>
        <w:t xml:space="preserve">By-Laws, the Board </w:t>
      </w:r>
      <w:r w:rsidRPr="00D84BFF">
        <w:t xml:space="preserve">shall make an annual report to the Governor and Legislature at the beginning of each calendar year describing the state of Maine’s workforce, and making recommendations for public and private action related to workforce development. This report shall also address annual report requirements in state law for disabilities, apprenticeship, the Workforce Innovation &amp; Opportunity Act, and youth. </w:t>
      </w:r>
      <w:r>
        <w:t xml:space="preserve">It covers the 2016 calendar year and also includes data during Program Year 2015 (July 1, 2015 – June 30, 2016). </w:t>
      </w:r>
      <w:r w:rsidRPr="00AF0FE9">
        <w:t xml:space="preserve">The following report includes the Commission on Disability and Employment Report.  </w:t>
      </w:r>
    </w:p>
    <w:p w:rsidR="00A07B72" w:rsidRPr="00AF0FE9" w:rsidRDefault="00A07B72" w:rsidP="00AF0FE9">
      <w:r w:rsidRPr="00AF0FE9">
        <w:br w:type="page"/>
      </w:r>
      <w:bookmarkStart w:id="2" w:name="_GoBack"/>
      <w:bookmarkEnd w:id="2"/>
    </w:p>
    <w:p w:rsidR="0017132F" w:rsidRDefault="006B7727" w:rsidP="006B7727">
      <w:pPr>
        <w:pStyle w:val="Heading1"/>
      </w:pPr>
      <w:bookmarkStart w:id="3" w:name="_Toc473698860"/>
      <w:r>
        <w:lastRenderedPageBreak/>
        <w:t>Workforce System Performance Data</w:t>
      </w:r>
      <w:bookmarkStart w:id="4" w:name="Workforce_System_Performance_Data"/>
      <w:bookmarkEnd w:id="4"/>
      <w:bookmarkEnd w:id="3"/>
    </w:p>
    <w:p w:rsidR="00E1060A" w:rsidRDefault="00E1060A" w:rsidP="00E1060A">
      <w:pPr>
        <w:pStyle w:val="Heading2"/>
      </w:pPr>
      <w:bookmarkStart w:id="5" w:name="_Toc473698861"/>
      <w:r>
        <w:t>Performance Results</w:t>
      </w:r>
      <w:bookmarkStart w:id="6" w:name="Performance_results"/>
      <w:bookmarkEnd w:id="6"/>
      <w:bookmarkEnd w:id="5"/>
    </w:p>
    <w:p w:rsidR="003D7077" w:rsidRPr="003D7077" w:rsidRDefault="003D7077" w:rsidP="000A089B">
      <w:r w:rsidRPr="0031201F">
        <w:t>Maine PY 2015 Performance Outcomes</w:t>
      </w:r>
    </w:p>
    <w:tbl>
      <w:tblPr>
        <w:tblW w:w="6700" w:type="dxa"/>
        <w:jc w:val="center"/>
        <w:tblLook w:val="04A0" w:firstRow="1" w:lastRow="0" w:firstColumn="1" w:lastColumn="0" w:noHBand="0" w:noVBand="1"/>
        <w:tblCaption w:val="Maine PY 2015 Performance Outcomes"/>
        <w:tblDescription w:val="Maine PY 2015 Performance Outcomes"/>
      </w:tblPr>
      <w:tblGrid>
        <w:gridCol w:w="3460"/>
        <w:gridCol w:w="1840"/>
        <w:gridCol w:w="1400"/>
      </w:tblGrid>
      <w:tr w:rsidR="00E1060A" w:rsidRPr="00810641" w:rsidTr="003D7077">
        <w:trPr>
          <w:trHeight w:val="315"/>
          <w:tblHeader/>
          <w:jc w:val="center"/>
        </w:trPr>
        <w:tc>
          <w:tcPr>
            <w:tcW w:w="3460" w:type="dxa"/>
            <w:tcBorders>
              <w:top w:val="nil"/>
              <w:left w:val="nil"/>
              <w:bottom w:val="nil"/>
              <w:right w:val="nil"/>
            </w:tcBorders>
            <w:shd w:val="clear" w:color="auto" w:fill="auto"/>
            <w:noWrap/>
            <w:vAlign w:val="bottom"/>
            <w:hideMark/>
          </w:tcPr>
          <w:p w:rsidR="00E1060A" w:rsidRPr="00810641" w:rsidRDefault="003D7077" w:rsidP="003D7077">
            <w:pPr>
              <w:spacing w:after="0" w:line="240" w:lineRule="auto"/>
              <w:jc w:val="center"/>
              <w:rPr>
                <w:rFonts w:ascii="Calibri" w:eastAsia="Times New Roman" w:hAnsi="Calibri" w:cs="Times New Roman"/>
                <w:color w:val="000000"/>
              </w:rPr>
            </w:pPr>
            <w:r w:rsidRPr="00810641">
              <w:rPr>
                <w:rFonts w:ascii="Arial" w:eastAsia="Times New Roman" w:hAnsi="Arial" w:cs="Arial"/>
                <w:b/>
                <w:bCs/>
                <w:color w:val="000000"/>
                <w:sz w:val="20"/>
                <w:szCs w:val="20"/>
              </w:rPr>
              <w:t>Measures</w:t>
            </w:r>
          </w:p>
        </w:tc>
        <w:tc>
          <w:tcPr>
            <w:tcW w:w="1840" w:type="dxa"/>
            <w:tcBorders>
              <w:top w:val="nil"/>
              <w:left w:val="nil"/>
              <w:bottom w:val="nil"/>
              <w:right w:val="nil"/>
            </w:tcBorders>
            <w:shd w:val="clear" w:color="auto" w:fill="auto"/>
            <w:noWrap/>
            <w:vAlign w:val="bottom"/>
            <w:hideMark/>
          </w:tcPr>
          <w:p w:rsidR="00E1060A" w:rsidRPr="00810641" w:rsidRDefault="003D7077" w:rsidP="003D7077">
            <w:pPr>
              <w:spacing w:after="0" w:line="240" w:lineRule="auto"/>
              <w:jc w:val="center"/>
              <w:rPr>
                <w:rFonts w:ascii="Calibri" w:eastAsia="Times New Roman" w:hAnsi="Calibri" w:cs="Times New Roman"/>
                <w:color w:val="000000"/>
              </w:rPr>
            </w:pPr>
            <w:r w:rsidRPr="00810641">
              <w:rPr>
                <w:rFonts w:ascii="Arial" w:eastAsia="Times New Roman" w:hAnsi="Arial" w:cs="Arial"/>
                <w:b/>
                <w:bCs/>
                <w:color w:val="000000"/>
                <w:sz w:val="18"/>
                <w:szCs w:val="18"/>
              </w:rPr>
              <w:t>Negotiated Performance  Level</w:t>
            </w:r>
          </w:p>
        </w:tc>
        <w:tc>
          <w:tcPr>
            <w:tcW w:w="1400" w:type="dxa"/>
            <w:tcBorders>
              <w:top w:val="nil"/>
              <w:left w:val="nil"/>
              <w:bottom w:val="nil"/>
              <w:right w:val="nil"/>
            </w:tcBorders>
            <w:shd w:val="clear" w:color="auto" w:fill="auto"/>
            <w:noWrap/>
            <w:vAlign w:val="bottom"/>
            <w:hideMark/>
          </w:tcPr>
          <w:p w:rsidR="00E1060A" w:rsidRPr="00810641" w:rsidRDefault="003D7077" w:rsidP="003D7077">
            <w:pPr>
              <w:spacing w:after="0" w:line="240" w:lineRule="auto"/>
              <w:jc w:val="center"/>
              <w:rPr>
                <w:rFonts w:ascii="Calibri" w:eastAsia="Times New Roman" w:hAnsi="Calibri" w:cs="Times New Roman"/>
                <w:color w:val="000000"/>
              </w:rPr>
            </w:pPr>
            <w:r w:rsidRPr="00810641">
              <w:rPr>
                <w:rFonts w:ascii="Arial" w:eastAsia="Times New Roman" w:hAnsi="Arial" w:cs="Arial"/>
                <w:b/>
                <w:bCs/>
                <w:color w:val="000000"/>
                <w:sz w:val="18"/>
                <w:szCs w:val="18"/>
              </w:rPr>
              <w:t>Actual</w:t>
            </w:r>
          </w:p>
        </w:tc>
      </w:tr>
      <w:tr w:rsidR="00E1060A" w:rsidRPr="00810641" w:rsidTr="00E1060A">
        <w:trPr>
          <w:trHeight w:val="315"/>
          <w:jc w:val="center"/>
        </w:trPr>
        <w:tc>
          <w:tcPr>
            <w:tcW w:w="3460" w:type="dxa"/>
            <w:tcBorders>
              <w:top w:val="nil"/>
              <w:left w:val="single" w:sz="8" w:space="0" w:color="auto"/>
              <w:bottom w:val="single" w:sz="8" w:space="0" w:color="auto"/>
              <w:right w:val="single" w:sz="8" w:space="0" w:color="000000"/>
            </w:tcBorders>
            <w:shd w:val="clear" w:color="000000" w:fill="BFBFBF"/>
            <w:noWrap/>
            <w:vAlign w:val="center"/>
            <w:hideMark/>
          </w:tcPr>
          <w:p w:rsidR="00E1060A" w:rsidRPr="00810641" w:rsidRDefault="00E1060A" w:rsidP="00E1060A">
            <w:pPr>
              <w:spacing w:after="0" w:line="240" w:lineRule="auto"/>
              <w:rPr>
                <w:rFonts w:ascii="Arial" w:eastAsia="Times New Roman" w:hAnsi="Arial" w:cs="Arial"/>
                <w:b/>
                <w:bCs/>
                <w:color w:val="000000"/>
                <w:sz w:val="18"/>
                <w:szCs w:val="18"/>
              </w:rPr>
            </w:pPr>
            <w:r w:rsidRPr="00810641">
              <w:rPr>
                <w:rFonts w:ascii="Arial" w:eastAsia="Times New Roman" w:hAnsi="Arial" w:cs="Arial"/>
                <w:b/>
                <w:bCs/>
                <w:color w:val="000000"/>
                <w:sz w:val="18"/>
                <w:szCs w:val="18"/>
              </w:rPr>
              <w:t>WIA Adults</w:t>
            </w:r>
          </w:p>
        </w:tc>
        <w:tc>
          <w:tcPr>
            <w:tcW w:w="1840" w:type="dxa"/>
            <w:tcBorders>
              <w:top w:val="nil"/>
              <w:left w:val="nil"/>
              <w:bottom w:val="single" w:sz="8" w:space="0" w:color="auto"/>
              <w:right w:val="single" w:sz="8" w:space="0" w:color="auto"/>
            </w:tcBorders>
            <w:shd w:val="clear" w:color="000000" w:fill="BFBFBF"/>
            <w:noWrap/>
            <w:vAlign w:val="center"/>
            <w:hideMark/>
          </w:tcPr>
          <w:p w:rsidR="00E1060A" w:rsidRPr="00810641" w:rsidRDefault="00E1060A" w:rsidP="00E1060A">
            <w:pPr>
              <w:spacing w:after="0" w:line="240" w:lineRule="auto"/>
              <w:rPr>
                <w:rFonts w:ascii="Arial" w:eastAsia="Times New Roman" w:hAnsi="Arial" w:cs="Arial"/>
                <w:b/>
                <w:bCs/>
                <w:color w:val="000000"/>
                <w:sz w:val="18"/>
                <w:szCs w:val="18"/>
              </w:rPr>
            </w:pPr>
            <w:r w:rsidRPr="00810641">
              <w:rPr>
                <w:rFonts w:ascii="Arial" w:eastAsia="Times New Roman" w:hAnsi="Arial" w:cs="Arial"/>
                <w:b/>
                <w:bCs/>
                <w:color w:val="000000"/>
                <w:sz w:val="18"/>
                <w:szCs w:val="18"/>
              </w:rPr>
              <w:t> </w:t>
            </w:r>
          </w:p>
        </w:tc>
        <w:tc>
          <w:tcPr>
            <w:tcW w:w="1400" w:type="dxa"/>
            <w:tcBorders>
              <w:top w:val="nil"/>
              <w:left w:val="nil"/>
              <w:bottom w:val="single" w:sz="8" w:space="0" w:color="auto"/>
              <w:right w:val="single" w:sz="8" w:space="0" w:color="auto"/>
            </w:tcBorders>
            <w:shd w:val="clear" w:color="000000" w:fill="BFBFBF"/>
            <w:noWrap/>
            <w:vAlign w:val="center"/>
            <w:hideMark/>
          </w:tcPr>
          <w:p w:rsidR="00E1060A" w:rsidRPr="00810641" w:rsidRDefault="00E1060A" w:rsidP="00E1060A">
            <w:pPr>
              <w:spacing w:after="0" w:line="240" w:lineRule="auto"/>
              <w:rPr>
                <w:rFonts w:ascii="Arial" w:eastAsia="Times New Roman" w:hAnsi="Arial" w:cs="Arial"/>
                <w:b/>
                <w:bCs/>
                <w:color w:val="000000"/>
                <w:sz w:val="18"/>
                <w:szCs w:val="18"/>
              </w:rPr>
            </w:pPr>
            <w:r w:rsidRPr="00810641">
              <w:rPr>
                <w:rFonts w:ascii="Arial" w:eastAsia="Times New Roman" w:hAnsi="Arial" w:cs="Arial"/>
                <w:b/>
                <w:bCs/>
                <w:color w:val="000000"/>
                <w:sz w:val="18"/>
                <w:szCs w:val="18"/>
              </w:rPr>
              <w:t> </w:t>
            </w:r>
          </w:p>
        </w:tc>
      </w:tr>
      <w:tr w:rsidR="00E1060A" w:rsidRPr="00810641" w:rsidTr="00E1060A">
        <w:trPr>
          <w:trHeight w:val="315"/>
          <w:jc w:val="center"/>
        </w:trPr>
        <w:tc>
          <w:tcPr>
            <w:tcW w:w="3460" w:type="dxa"/>
            <w:tcBorders>
              <w:top w:val="nil"/>
              <w:left w:val="single" w:sz="8" w:space="0" w:color="auto"/>
              <w:bottom w:val="single" w:sz="8" w:space="0" w:color="auto"/>
              <w:right w:val="single" w:sz="8" w:space="0" w:color="auto"/>
            </w:tcBorders>
            <w:shd w:val="clear" w:color="auto" w:fill="auto"/>
            <w:noWrap/>
            <w:vAlign w:val="center"/>
            <w:hideMark/>
          </w:tcPr>
          <w:p w:rsidR="00E1060A" w:rsidRPr="00810641" w:rsidRDefault="00E1060A" w:rsidP="00E1060A">
            <w:pPr>
              <w:spacing w:after="0" w:line="240" w:lineRule="auto"/>
              <w:rPr>
                <w:rFonts w:ascii="Arial" w:eastAsia="Times New Roman" w:hAnsi="Arial" w:cs="Arial"/>
                <w:b/>
                <w:bCs/>
                <w:color w:val="000000"/>
                <w:sz w:val="18"/>
                <w:szCs w:val="18"/>
              </w:rPr>
            </w:pPr>
            <w:r w:rsidRPr="00810641">
              <w:rPr>
                <w:rFonts w:ascii="Arial" w:eastAsia="Times New Roman" w:hAnsi="Arial" w:cs="Arial"/>
                <w:b/>
                <w:bCs/>
                <w:color w:val="000000"/>
                <w:sz w:val="18"/>
                <w:szCs w:val="18"/>
              </w:rPr>
              <w:t xml:space="preserve">   Entered Employment</w:t>
            </w:r>
          </w:p>
        </w:tc>
        <w:tc>
          <w:tcPr>
            <w:tcW w:w="1840" w:type="dxa"/>
            <w:tcBorders>
              <w:top w:val="nil"/>
              <w:left w:val="nil"/>
              <w:bottom w:val="single" w:sz="8" w:space="0" w:color="auto"/>
              <w:right w:val="single" w:sz="8" w:space="0" w:color="auto"/>
            </w:tcBorders>
            <w:shd w:val="clear" w:color="auto" w:fill="auto"/>
            <w:noWrap/>
            <w:vAlign w:val="center"/>
            <w:hideMark/>
          </w:tcPr>
          <w:p w:rsidR="00E1060A" w:rsidRPr="00810641" w:rsidRDefault="00E1060A" w:rsidP="00E1060A">
            <w:pPr>
              <w:spacing w:after="0" w:line="240" w:lineRule="auto"/>
              <w:jc w:val="right"/>
              <w:rPr>
                <w:rFonts w:ascii="Arial" w:eastAsia="Times New Roman" w:hAnsi="Arial" w:cs="Arial"/>
                <w:color w:val="000000"/>
                <w:sz w:val="18"/>
                <w:szCs w:val="18"/>
              </w:rPr>
            </w:pPr>
            <w:r w:rsidRPr="00810641">
              <w:rPr>
                <w:rFonts w:ascii="Arial" w:eastAsia="Times New Roman" w:hAnsi="Arial" w:cs="Arial"/>
                <w:color w:val="000000"/>
                <w:sz w:val="18"/>
                <w:szCs w:val="18"/>
              </w:rPr>
              <w:t>84.0%</w:t>
            </w:r>
          </w:p>
        </w:tc>
        <w:tc>
          <w:tcPr>
            <w:tcW w:w="1400" w:type="dxa"/>
            <w:tcBorders>
              <w:top w:val="nil"/>
              <w:left w:val="nil"/>
              <w:bottom w:val="single" w:sz="8" w:space="0" w:color="auto"/>
              <w:right w:val="single" w:sz="8" w:space="0" w:color="auto"/>
            </w:tcBorders>
            <w:shd w:val="clear" w:color="auto" w:fill="auto"/>
            <w:noWrap/>
            <w:vAlign w:val="center"/>
            <w:hideMark/>
          </w:tcPr>
          <w:p w:rsidR="00E1060A" w:rsidRPr="00810641" w:rsidRDefault="00E1060A" w:rsidP="00E1060A">
            <w:pPr>
              <w:spacing w:after="0" w:line="240" w:lineRule="auto"/>
              <w:jc w:val="right"/>
              <w:rPr>
                <w:rFonts w:ascii="Arial" w:eastAsia="Times New Roman" w:hAnsi="Arial" w:cs="Arial"/>
                <w:color w:val="000000"/>
                <w:sz w:val="18"/>
                <w:szCs w:val="18"/>
              </w:rPr>
            </w:pPr>
            <w:r w:rsidRPr="00810641">
              <w:rPr>
                <w:rFonts w:ascii="Arial" w:eastAsia="Times New Roman" w:hAnsi="Arial" w:cs="Arial"/>
                <w:color w:val="000000"/>
                <w:sz w:val="18"/>
                <w:szCs w:val="18"/>
              </w:rPr>
              <w:t>71.6%</w:t>
            </w:r>
          </w:p>
        </w:tc>
      </w:tr>
      <w:tr w:rsidR="00E1060A" w:rsidRPr="00810641" w:rsidTr="00E1060A">
        <w:trPr>
          <w:trHeight w:val="315"/>
          <w:jc w:val="center"/>
        </w:trPr>
        <w:tc>
          <w:tcPr>
            <w:tcW w:w="3460" w:type="dxa"/>
            <w:tcBorders>
              <w:top w:val="nil"/>
              <w:left w:val="single" w:sz="8" w:space="0" w:color="auto"/>
              <w:bottom w:val="single" w:sz="8" w:space="0" w:color="auto"/>
              <w:right w:val="single" w:sz="8" w:space="0" w:color="auto"/>
            </w:tcBorders>
            <w:shd w:val="clear" w:color="auto" w:fill="auto"/>
            <w:noWrap/>
            <w:vAlign w:val="center"/>
            <w:hideMark/>
          </w:tcPr>
          <w:p w:rsidR="00E1060A" w:rsidRPr="00810641" w:rsidRDefault="00E1060A" w:rsidP="00E1060A">
            <w:pPr>
              <w:spacing w:after="0" w:line="240" w:lineRule="auto"/>
              <w:rPr>
                <w:rFonts w:ascii="Arial" w:eastAsia="Times New Roman" w:hAnsi="Arial" w:cs="Arial"/>
                <w:b/>
                <w:bCs/>
                <w:color w:val="000000"/>
                <w:sz w:val="18"/>
                <w:szCs w:val="18"/>
              </w:rPr>
            </w:pPr>
            <w:r w:rsidRPr="00810641">
              <w:rPr>
                <w:rFonts w:ascii="Arial" w:eastAsia="Times New Roman" w:hAnsi="Arial" w:cs="Arial"/>
                <w:b/>
                <w:bCs/>
                <w:color w:val="000000"/>
                <w:sz w:val="18"/>
                <w:szCs w:val="18"/>
              </w:rPr>
              <w:t xml:space="preserve">   Retention</w:t>
            </w:r>
          </w:p>
        </w:tc>
        <w:tc>
          <w:tcPr>
            <w:tcW w:w="1840" w:type="dxa"/>
            <w:tcBorders>
              <w:top w:val="nil"/>
              <w:left w:val="nil"/>
              <w:bottom w:val="single" w:sz="8" w:space="0" w:color="auto"/>
              <w:right w:val="single" w:sz="8" w:space="0" w:color="auto"/>
            </w:tcBorders>
            <w:shd w:val="clear" w:color="auto" w:fill="auto"/>
            <w:noWrap/>
            <w:vAlign w:val="center"/>
            <w:hideMark/>
          </w:tcPr>
          <w:p w:rsidR="00E1060A" w:rsidRPr="00810641" w:rsidRDefault="00E1060A" w:rsidP="00E1060A">
            <w:pPr>
              <w:spacing w:after="0" w:line="240" w:lineRule="auto"/>
              <w:jc w:val="right"/>
              <w:rPr>
                <w:rFonts w:ascii="Arial" w:eastAsia="Times New Roman" w:hAnsi="Arial" w:cs="Arial"/>
                <w:color w:val="000000"/>
                <w:sz w:val="18"/>
                <w:szCs w:val="18"/>
              </w:rPr>
            </w:pPr>
            <w:r w:rsidRPr="00810641">
              <w:rPr>
                <w:rFonts w:ascii="Arial" w:eastAsia="Times New Roman" w:hAnsi="Arial" w:cs="Arial"/>
                <w:color w:val="000000"/>
                <w:sz w:val="18"/>
                <w:szCs w:val="18"/>
              </w:rPr>
              <w:t>88.0%</w:t>
            </w:r>
          </w:p>
        </w:tc>
        <w:tc>
          <w:tcPr>
            <w:tcW w:w="1400" w:type="dxa"/>
            <w:tcBorders>
              <w:top w:val="nil"/>
              <w:left w:val="nil"/>
              <w:bottom w:val="single" w:sz="8" w:space="0" w:color="auto"/>
              <w:right w:val="single" w:sz="8" w:space="0" w:color="auto"/>
            </w:tcBorders>
            <w:shd w:val="clear" w:color="auto" w:fill="auto"/>
            <w:noWrap/>
            <w:vAlign w:val="center"/>
            <w:hideMark/>
          </w:tcPr>
          <w:p w:rsidR="00E1060A" w:rsidRPr="00810641" w:rsidRDefault="00E1060A" w:rsidP="00E1060A">
            <w:pPr>
              <w:spacing w:after="0" w:line="240" w:lineRule="auto"/>
              <w:jc w:val="right"/>
              <w:rPr>
                <w:rFonts w:ascii="Arial" w:eastAsia="Times New Roman" w:hAnsi="Arial" w:cs="Arial"/>
                <w:color w:val="000000"/>
                <w:sz w:val="18"/>
                <w:szCs w:val="18"/>
              </w:rPr>
            </w:pPr>
            <w:r w:rsidRPr="00810641">
              <w:rPr>
                <w:rFonts w:ascii="Arial" w:eastAsia="Times New Roman" w:hAnsi="Arial" w:cs="Arial"/>
                <w:color w:val="000000"/>
                <w:sz w:val="18"/>
                <w:szCs w:val="18"/>
              </w:rPr>
              <w:t>87.4%</w:t>
            </w:r>
          </w:p>
        </w:tc>
      </w:tr>
      <w:tr w:rsidR="00E1060A" w:rsidRPr="00810641" w:rsidTr="00E1060A">
        <w:trPr>
          <w:trHeight w:val="315"/>
          <w:jc w:val="center"/>
        </w:trPr>
        <w:tc>
          <w:tcPr>
            <w:tcW w:w="3460" w:type="dxa"/>
            <w:tcBorders>
              <w:top w:val="nil"/>
              <w:left w:val="single" w:sz="8" w:space="0" w:color="auto"/>
              <w:bottom w:val="nil"/>
              <w:right w:val="single" w:sz="8" w:space="0" w:color="auto"/>
            </w:tcBorders>
            <w:shd w:val="clear" w:color="auto" w:fill="auto"/>
            <w:noWrap/>
            <w:vAlign w:val="center"/>
            <w:hideMark/>
          </w:tcPr>
          <w:p w:rsidR="00E1060A" w:rsidRPr="00810641" w:rsidRDefault="00E1060A" w:rsidP="00E1060A">
            <w:pPr>
              <w:spacing w:after="0" w:line="240" w:lineRule="auto"/>
              <w:rPr>
                <w:rFonts w:ascii="Arial" w:eastAsia="Times New Roman" w:hAnsi="Arial" w:cs="Arial"/>
                <w:b/>
                <w:bCs/>
                <w:color w:val="000000"/>
                <w:sz w:val="18"/>
                <w:szCs w:val="18"/>
              </w:rPr>
            </w:pPr>
            <w:r w:rsidRPr="00810641">
              <w:rPr>
                <w:rFonts w:ascii="Arial" w:eastAsia="Times New Roman" w:hAnsi="Arial" w:cs="Arial"/>
                <w:b/>
                <w:bCs/>
                <w:color w:val="000000"/>
                <w:sz w:val="18"/>
                <w:szCs w:val="18"/>
              </w:rPr>
              <w:t xml:space="preserve">   Avg Earnings</w:t>
            </w:r>
          </w:p>
        </w:tc>
        <w:tc>
          <w:tcPr>
            <w:tcW w:w="1840" w:type="dxa"/>
            <w:tcBorders>
              <w:top w:val="nil"/>
              <w:left w:val="nil"/>
              <w:bottom w:val="single" w:sz="8" w:space="0" w:color="auto"/>
              <w:right w:val="single" w:sz="8" w:space="0" w:color="auto"/>
            </w:tcBorders>
            <w:shd w:val="clear" w:color="auto" w:fill="auto"/>
            <w:noWrap/>
            <w:vAlign w:val="center"/>
            <w:hideMark/>
          </w:tcPr>
          <w:p w:rsidR="00E1060A" w:rsidRPr="00810641" w:rsidRDefault="00E1060A" w:rsidP="00E1060A">
            <w:pPr>
              <w:spacing w:after="0" w:line="240" w:lineRule="auto"/>
              <w:jc w:val="right"/>
              <w:rPr>
                <w:rFonts w:ascii="Arial" w:eastAsia="Times New Roman" w:hAnsi="Arial" w:cs="Arial"/>
                <w:color w:val="000000"/>
                <w:sz w:val="18"/>
                <w:szCs w:val="18"/>
              </w:rPr>
            </w:pPr>
            <w:r w:rsidRPr="00810641">
              <w:rPr>
                <w:rFonts w:ascii="Arial" w:eastAsia="Times New Roman" w:hAnsi="Arial" w:cs="Arial"/>
                <w:color w:val="000000"/>
                <w:sz w:val="18"/>
                <w:szCs w:val="18"/>
              </w:rPr>
              <w:t xml:space="preserve">$11,700 </w:t>
            </w:r>
          </w:p>
        </w:tc>
        <w:tc>
          <w:tcPr>
            <w:tcW w:w="1400" w:type="dxa"/>
            <w:tcBorders>
              <w:top w:val="nil"/>
              <w:left w:val="nil"/>
              <w:bottom w:val="single" w:sz="8" w:space="0" w:color="auto"/>
              <w:right w:val="single" w:sz="8" w:space="0" w:color="auto"/>
            </w:tcBorders>
            <w:shd w:val="clear" w:color="auto" w:fill="auto"/>
            <w:noWrap/>
            <w:vAlign w:val="center"/>
            <w:hideMark/>
          </w:tcPr>
          <w:p w:rsidR="00E1060A" w:rsidRPr="00810641" w:rsidRDefault="00E1060A" w:rsidP="00E1060A">
            <w:pPr>
              <w:spacing w:after="0" w:line="240" w:lineRule="auto"/>
              <w:jc w:val="right"/>
              <w:rPr>
                <w:rFonts w:ascii="Arial" w:eastAsia="Times New Roman" w:hAnsi="Arial" w:cs="Arial"/>
                <w:color w:val="000000"/>
                <w:sz w:val="18"/>
                <w:szCs w:val="18"/>
              </w:rPr>
            </w:pPr>
            <w:r w:rsidRPr="00810641">
              <w:rPr>
                <w:rFonts w:ascii="Arial" w:eastAsia="Times New Roman" w:hAnsi="Arial" w:cs="Arial"/>
                <w:color w:val="000000"/>
                <w:sz w:val="18"/>
                <w:szCs w:val="18"/>
              </w:rPr>
              <w:t xml:space="preserve">$12,411 </w:t>
            </w:r>
          </w:p>
        </w:tc>
      </w:tr>
      <w:tr w:rsidR="00E1060A" w:rsidRPr="00810641" w:rsidTr="00E1060A">
        <w:trPr>
          <w:trHeight w:val="315"/>
          <w:jc w:val="center"/>
        </w:trPr>
        <w:tc>
          <w:tcPr>
            <w:tcW w:w="3460" w:type="dxa"/>
            <w:tcBorders>
              <w:top w:val="single" w:sz="8" w:space="0" w:color="auto"/>
              <w:left w:val="single" w:sz="8" w:space="0" w:color="auto"/>
              <w:bottom w:val="single" w:sz="8" w:space="0" w:color="auto"/>
              <w:right w:val="single" w:sz="8" w:space="0" w:color="000000"/>
            </w:tcBorders>
            <w:shd w:val="clear" w:color="000000" w:fill="BFBFBF"/>
            <w:noWrap/>
            <w:vAlign w:val="center"/>
            <w:hideMark/>
          </w:tcPr>
          <w:p w:rsidR="00E1060A" w:rsidRPr="00810641" w:rsidRDefault="00E1060A" w:rsidP="00E1060A">
            <w:pPr>
              <w:spacing w:after="0" w:line="240" w:lineRule="auto"/>
              <w:rPr>
                <w:rFonts w:ascii="Arial" w:eastAsia="Times New Roman" w:hAnsi="Arial" w:cs="Arial"/>
                <w:b/>
                <w:bCs/>
                <w:color w:val="000000"/>
                <w:sz w:val="18"/>
                <w:szCs w:val="18"/>
              </w:rPr>
            </w:pPr>
            <w:r w:rsidRPr="00810641">
              <w:rPr>
                <w:rFonts w:ascii="Arial" w:eastAsia="Times New Roman" w:hAnsi="Arial" w:cs="Arial"/>
                <w:b/>
                <w:bCs/>
                <w:color w:val="000000"/>
                <w:sz w:val="18"/>
                <w:szCs w:val="18"/>
              </w:rPr>
              <w:t>WIA Dislocated Workers</w:t>
            </w:r>
          </w:p>
        </w:tc>
        <w:tc>
          <w:tcPr>
            <w:tcW w:w="1840" w:type="dxa"/>
            <w:tcBorders>
              <w:top w:val="nil"/>
              <w:left w:val="nil"/>
              <w:bottom w:val="single" w:sz="8" w:space="0" w:color="auto"/>
              <w:right w:val="single" w:sz="8" w:space="0" w:color="auto"/>
            </w:tcBorders>
            <w:shd w:val="clear" w:color="000000" w:fill="BFBFBF"/>
            <w:noWrap/>
            <w:vAlign w:val="center"/>
            <w:hideMark/>
          </w:tcPr>
          <w:p w:rsidR="00E1060A" w:rsidRPr="00810641" w:rsidRDefault="00E1060A" w:rsidP="00E1060A">
            <w:pPr>
              <w:spacing w:after="0" w:line="240" w:lineRule="auto"/>
              <w:rPr>
                <w:rFonts w:ascii="Arial" w:eastAsia="Times New Roman" w:hAnsi="Arial" w:cs="Arial"/>
                <w:color w:val="000000"/>
                <w:sz w:val="18"/>
                <w:szCs w:val="18"/>
              </w:rPr>
            </w:pPr>
            <w:r w:rsidRPr="00810641">
              <w:rPr>
                <w:rFonts w:ascii="Arial" w:eastAsia="Times New Roman" w:hAnsi="Arial" w:cs="Arial"/>
                <w:color w:val="000000"/>
                <w:sz w:val="18"/>
                <w:szCs w:val="18"/>
              </w:rPr>
              <w:t> </w:t>
            </w:r>
          </w:p>
        </w:tc>
        <w:tc>
          <w:tcPr>
            <w:tcW w:w="1400" w:type="dxa"/>
            <w:tcBorders>
              <w:top w:val="nil"/>
              <w:left w:val="nil"/>
              <w:bottom w:val="single" w:sz="8" w:space="0" w:color="auto"/>
              <w:right w:val="single" w:sz="8" w:space="0" w:color="auto"/>
            </w:tcBorders>
            <w:shd w:val="clear" w:color="000000" w:fill="BFBFBF"/>
            <w:noWrap/>
            <w:vAlign w:val="center"/>
            <w:hideMark/>
          </w:tcPr>
          <w:p w:rsidR="00E1060A" w:rsidRPr="00810641" w:rsidRDefault="00E1060A" w:rsidP="00E1060A">
            <w:pPr>
              <w:spacing w:after="0" w:line="240" w:lineRule="auto"/>
              <w:rPr>
                <w:rFonts w:ascii="Arial" w:eastAsia="Times New Roman" w:hAnsi="Arial" w:cs="Arial"/>
                <w:color w:val="000000"/>
                <w:sz w:val="18"/>
                <w:szCs w:val="18"/>
              </w:rPr>
            </w:pPr>
            <w:r w:rsidRPr="00810641">
              <w:rPr>
                <w:rFonts w:ascii="Arial" w:eastAsia="Times New Roman" w:hAnsi="Arial" w:cs="Arial"/>
                <w:color w:val="000000"/>
                <w:sz w:val="18"/>
                <w:szCs w:val="18"/>
              </w:rPr>
              <w:t> </w:t>
            </w:r>
          </w:p>
        </w:tc>
      </w:tr>
      <w:tr w:rsidR="00E1060A" w:rsidRPr="00810641" w:rsidTr="00E1060A">
        <w:trPr>
          <w:trHeight w:val="315"/>
          <w:jc w:val="center"/>
        </w:trPr>
        <w:tc>
          <w:tcPr>
            <w:tcW w:w="3460" w:type="dxa"/>
            <w:tcBorders>
              <w:top w:val="nil"/>
              <w:left w:val="single" w:sz="8" w:space="0" w:color="auto"/>
              <w:bottom w:val="single" w:sz="8" w:space="0" w:color="auto"/>
              <w:right w:val="single" w:sz="8" w:space="0" w:color="auto"/>
            </w:tcBorders>
            <w:shd w:val="clear" w:color="auto" w:fill="auto"/>
            <w:noWrap/>
            <w:vAlign w:val="center"/>
            <w:hideMark/>
          </w:tcPr>
          <w:p w:rsidR="00E1060A" w:rsidRPr="00810641" w:rsidRDefault="00E1060A" w:rsidP="00E1060A">
            <w:pPr>
              <w:spacing w:after="0" w:line="240" w:lineRule="auto"/>
              <w:rPr>
                <w:rFonts w:ascii="Arial" w:eastAsia="Times New Roman" w:hAnsi="Arial" w:cs="Arial"/>
                <w:b/>
                <w:bCs/>
                <w:color w:val="000000"/>
                <w:sz w:val="18"/>
                <w:szCs w:val="18"/>
              </w:rPr>
            </w:pPr>
            <w:r w:rsidRPr="00810641">
              <w:rPr>
                <w:rFonts w:ascii="Arial" w:eastAsia="Times New Roman" w:hAnsi="Arial" w:cs="Arial"/>
                <w:b/>
                <w:bCs/>
                <w:color w:val="000000"/>
                <w:sz w:val="18"/>
                <w:szCs w:val="18"/>
              </w:rPr>
              <w:t xml:space="preserve">   Entered Employment</w:t>
            </w:r>
          </w:p>
        </w:tc>
        <w:tc>
          <w:tcPr>
            <w:tcW w:w="1840" w:type="dxa"/>
            <w:tcBorders>
              <w:top w:val="nil"/>
              <w:left w:val="nil"/>
              <w:bottom w:val="single" w:sz="8" w:space="0" w:color="auto"/>
              <w:right w:val="single" w:sz="8" w:space="0" w:color="auto"/>
            </w:tcBorders>
            <w:shd w:val="clear" w:color="auto" w:fill="auto"/>
            <w:noWrap/>
            <w:vAlign w:val="center"/>
            <w:hideMark/>
          </w:tcPr>
          <w:p w:rsidR="00E1060A" w:rsidRPr="00810641" w:rsidRDefault="00E1060A" w:rsidP="00E1060A">
            <w:pPr>
              <w:spacing w:after="0" w:line="240" w:lineRule="auto"/>
              <w:jc w:val="right"/>
              <w:rPr>
                <w:rFonts w:ascii="Arial" w:eastAsia="Times New Roman" w:hAnsi="Arial" w:cs="Arial"/>
                <w:color w:val="000000"/>
                <w:sz w:val="18"/>
                <w:szCs w:val="18"/>
              </w:rPr>
            </w:pPr>
            <w:r w:rsidRPr="00810641">
              <w:rPr>
                <w:rFonts w:ascii="Arial" w:eastAsia="Times New Roman" w:hAnsi="Arial" w:cs="Arial"/>
                <w:color w:val="000000"/>
                <w:sz w:val="18"/>
                <w:szCs w:val="18"/>
              </w:rPr>
              <w:t>89.5%</w:t>
            </w:r>
          </w:p>
        </w:tc>
        <w:tc>
          <w:tcPr>
            <w:tcW w:w="1400" w:type="dxa"/>
            <w:tcBorders>
              <w:top w:val="nil"/>
              <w:left w:val="nil"/>
              <w:bottom w:val="single" w:sz="8" w:space="0" w:color="auto"/>
              <w:right w:val="single" w:sz="8" w:space="0" w:color="auto"/>
            </w:tcBorders>
            <w:shd w:val="clear" w:color="auto" w:fill="auto"/>
            <w:noWrap/>
            <w:vAlign w:val="center"/>
            <w:hideMark/>
          </w:tcPr>
          <w:p w:rsidR="00E1060A" w:rsidRPr="00810641" w:rsidRDefault="00E1060A" w:rsidP="00E1060A">
            <w:pPr>
              <w:spacing w:after="0" w:line="240" w:lineRule="auto"/>
              <w:jc w:val="right"/>
              <w:rPr>
                <w:rFonts w:ascii="Arial" w:eastAsia="Times New Roman" w:hAnsi="Arial" w:cs="Arial"/>
                <w:color w:val="000000"/>
                <w:sz w:val="18"/>
                <w:szCs w:val="18"/>
              </w:rPr>
            </w:pPr>
            <w:r w:rsidRPr="00810641">
              <w:rPr>
                <w:rFonts w:ascii="Arial" w:eastAsia="Times New Roman" w:hAnsi="Arial" w:cs="Arial"/>
                <w:color w:val="000000"/>
                <w:sz w:val="18"/>
                <w:szCs w:val="18"/>
              </w:rPr>
              <w:t>86.7%</w:t>
            </w:r>
          </w:p>
        </w:tc>
      </w:tr>
      <w:tr w:rsidR="00E1060A" w:rsidRPr="00810641" w:rsidTr="00E1060A">
        <w:trPr>
          <w:trHeight w:val="315"/>
          <w:jc w:val="center"/>
        </w:trPr>
        <w:tc>
          <w:tcPr>
            <w:tcW w:w="3460" w:type="dxa"/>
            <w:tcBorders>
              <w:top w:val="nil"/>
              <w:left w:val="single" w:sz="8" w:space="0" w:color="auto"/>
              <w:bottom w:val="single" w:sz="8" w:space="0" w:color="auto"/>
              <w:right w:val="single" w:sz="8" w:space="0" w:color="auto"/>
            </w:tcBorders>
            <w:shd w:val="clear" w:color="auto" w:fill="auto"/>
            <w:noWrap/>
            <w:vAlign w:val="center"/>
            <w:hideMark/>
          </w:tcPr>
          <w:p w:rsidR="00E1060A" w:rsidRPr="00810641" w:rsidRDefault="00E1060A" w:rsidP="00E1060A">
            <w:pPr>
              <w:spacing w:after="0" w:line="240" w:lineRule="auto"/>
              <w:rPr>
                <w:rFonts w:ascii="Arial" w:eastAsia="Times New Roman" w:hAnsi="Arial" w:cs="Arial"/>
                <w:b/>
                <w:bCs/>
                <w:color w:val="000000"/>
                <w:sz w:val="18"/>
                <w:szCs w:val="18"/>
              </w:rPr>
            </w:pPr>
            <w:r w:rsidRPr="00810641">
              <w:rPr>
                <w:rFonts w:ascii="Arial" w:eastAsia="Times New Roman" w:hAnsi="Arial" w:cs="Arial"/>
                <w:b/>
                <w:bCs/>
                <w:color w:val="000000"/>
                <w:sz w:val="18"/>
                <w:szCs w:val="18"/>
              </w:rPr>
              <w:t xml:space="preserve">   Retention</w:t>
            </w:r>
          </w:p>
        </w:tc>
        <w:tc>
          <w:tcPr>
            <w:tcW w:w="1840" w:type="dxa"/>
            <w:tcBorders>
              <w:top w:val="nil"/>
              <w:left w:val="nil"/>
              <w:bottom w:val="single" w:sz="8" w:space="0" w:color="auto"/>
              <w:right w:val="single" w:sz="8" w:space="0" w:color="auto"/>
            </w:tcBorders>
            <w:shd w:val="clear" w:color="auto" w:fill="auto"/>
            <w:noWrap/>
            <w:vAlign w:val="center"/>
            <w:hideMark/>
          </w:tcPr>
          <w:p w:rsidR="00E1060A" w:rsidRPr="00810641" w:rsidRDefault="00E1060A" w:rsidP="00E1060A">
            <w:pPr>
              <w:spacing w:after="0" w:line="240" w:lineRule="auto"/>
              <w:jc w:val="right"/>
              <w:rPr>
                <w:rFonts w:ascii="Arial" w:eastAsia="Times New Roman" w:hAnsi="Arial" w:cs="Arial"/>
                <w:color w:val="000000"/>
                <w:sz w:val="18"/>
                <w:szCs w:val="18"/>
              </w:rPr>
            </w:pPr>
            <w:r w:rsidRPr="00810641">
              <w:rPr>
                <w:rFonts w:ascii="Arial" w:eastAsia="Times New Roman" w:hAnsi="Arial" w:cs="Arial"/>
                <w:color w:val="000000"/>
                <w:sz w:val="18"/>
                <w:szCs w:val="18"/>
              </w:rPr>
              <w:t>92.8%</w:t>
            </w:r>
          </w:p>
        </w:tc>
        <w:tc>
          <w:tcPr>
            <w:tcW w:w="1400" w:type="dxa"/>
            <w:tcBorders>
              <w:top w:val="nil"/>
              <w:left w:val="nil"/>
              <w:bottom w:val="single" w:sz="8" w:space="0" w:color="auto"/>
              <w:right w:val="single" w:sz="8" w:space="0" w:color="auto"/>
            </w:tcBorders>
            <w:shd w:val="clear" w:color="auto" w:fill="auto"/>
            <w:noWrap/>
            <w:vAlign w:val="center"/>
            <w:hideMark/>
          </w:tcPr>
          <w:p w:rsidR="00E1060A" w:rsidRPr="00810641" w:rsidRDefault="00E1060A" w:rsidP="00E1060A">
            <w:pPr>
              <w:spacing w:after="0" w:line="240" w:lineRule="auto"/>
              <w:jc w:val="right"/>
              <w:rPr>
                <w:rFonts w:ascii="Arial" w:eastAsia="Times New Roman" w:hAnsi="Arial" w:cs="Arial"/>
                <w:color w:val="000000"/>
                <w:sz w:val="18"/>
                <w:szCs w:val="18"/>
              </w:rPr>
            </w:pPr>
            <w:r w:rsidRPr="00810641">
              <w:rPr>
                <w:rFonts w:ascii="Arial" w:eastAsia="Times New Roman" w:hAnsi="Arial" w:cs="Arial"/>
                <w:color w:val="000000"/>
                <w:sz w:val="18"/>
                <w:szCs w:val="18"/>
              </w:rPr>
              <w:t>91.4%</w:t>
            </w:r>
          </w:p>
        </w:tc>
      </w:tr>
      <w:tr w:rsidR="00E1060A" w:rsidRPr="00810641" w:rsidTr="00E1060A">
        <w:trPr>
          <w:trHeight w:val="315"/>
          <w:jc w:val="center"/>
        </w:trPr>
        <w:tc>
          <w:tcPr>
            <w:tcW w:w="3460" w:type="dxa"/>
            <w:tcBorders>
              <w:top w:val="nil"/>
              <w:left w:val="single" w:sz="8" w:space="0" w:color="auto"/>
              <w:bottom w:val="nil"/>
              <w:right w:val="single" w:sz="8" w:space="0" w:color="auto"/>
            </w:tcBorders>
            <w:shd w:val="clear" w:color="auto" w:fill="auto"/>
            <w:noWrap/>
            <w:vAlign w:val="center"/>
            <w:hideMark/>
          </w:tcPr>
          <w:p w:rsidR="00E1060A" w:rsidRPr="00810641" w:rsidRDefault="00E1060A" w:rsidP="00E1060A">
            <w:pPr>
              <w:spacing w:after="0" w:line="240" w:lineRule="auto"/>
              <w:rPr>
                <w:rFonts w:ascii="Arial" w:eastAsia="Times New Roman" w:hAnsi="Arial" w:cs="Arial"/>
                <w:b/>
                <w:bCs/>
                <w:color w:val="000000"/>
                <w:sz w:val="18"/>
                <w:szCs w:val="18"/>
              </w:rPr>
            </w:pPr>
            <w:r w:rsidRPr="00810641">
              <w:rPr>
                <w:rFonts w:ascii="Arial" w:eastAsia="Times New Roman" w:hAnsi="Arial" w:cs="Arial"/>
                <w:b/>
                <w:bCs/>
                <w:color w:val="000000"/>
                <w:sz w:val="18"/>
                <w:szCs w:val="18"/>
              </w:rPr>
              <w:t xml:space="preserve">   Avg Earnings</w:t>
            </w:r>
          </w:p>
        </w:tc>
        <w:tc>
          <w:tcPr>
            <w:tcW w:w="1840" w:type="dxa"/>
            <w:tcBorders>
              <w:top w:val="nil"/>
              <w:left w:val="nil"/>
              <w:bottom w:val="single" w:sz="8" w:space="0" w:color="auto"/>
              <w:right w:val="single" w:sz="8" w:space="0" w:color="auto"/>
            </w:tcBorders>
            <w:shd w:val="clear" w:color="auto" w:fill="auto"/>
            <w:noWrap/>
            <w:vAlign w:val="center"/>
            <w:hideMark/>
          </w:tcPr>
          <w:p w:rsidR="00E1060A" w:rsidRPr="00810641" w:rsidRDefault="00E1060A" w:rsidP="00E1060A">
            <w:pPr>
              <w:spacing w:after="0" w:line="240" w:lineRule="auto"/>
              <w:jc w:val="right"/>
              <w:rPr>
                <w:rFonts w:ascii="Arial" w:eastAsia="Times New Roman" w:hAnsi="Arial" w:cs="Arial"/>
                <w:color w:val="000000"/>
                <w:sz w:val="18"/>
                <w:szCs w:val="18"/>
              </w:rPr>
            </w:pPr>
            <w:r w:rsidRPr="00810641">
              <w:rPr>
                <w:rFonts w:ascii="Arial" w:eastAsia="Times New Roman" w:hAnsi="Arial" w:cs="Arial"/>
                <w:color w:val="000000"/>
                <w:sz w:val="18"/>
                <w:szCs w:val="18"/>
              </w:rPr>
              <w:t xml:space="preserve">$15,027 </w:t>
            </w:r>
          </w:p>
        </w:tc>
        <w:tc>
          <w:tcPr>
            <w:tcW w:w="1400" w:type="dxa"/>
            <w:tcBorders>
              <w:top w:val="nil"/>
              <w:left w:val="nil"/>
              <w:bottom w:val="single" w:sz="8" w:space="0" w:color="auto"/>
              <w:right w:val="single" w:sz="8" w:space="0" w:color="auto"/>
            </w:tcBorders>
            <w:shd w:val="clear" w:color="auto" w:fill="auto"/>
            <w:noWrap/>
            <w:vAlign w:val="center"/>
            <w:hideMark/>
          </w:tcPr>
          <w:p w:rsidR="00E1060A" w:rsidRPr="00810641" w:rsidRDefault="00E1060A" w:rsidP="00E1060A">
            <w:pPr>
              <w:spacing w:after="0" w:line="240" w:lineRule="auto"/>
              <w:jc w:val="right"/>
              <w:rPr>
                <w:rFonts w:ascii="Arial" w:eastAsia="Times New Roman" w:hAnsi="Arial" w:cs="Arial"/>
                <w:color w:val="000000"/>
                <w:sz w:val="18"/>
                <w:szCs w:val="18"/>
              </w:rPr>
            </w:pPr>
            <w:r w:rsidRPr="00810641">
              <w:rPr>
                <w:rFonts w:ascii="Arial" w:eastAsia="Times New Roman" w:hAnsi="Arial" w:cs="Arial"/>
                <w:color w:val="000000"/>
                <w:sz w:val="18"/>
                <w:szCs w:val="18"/>
              </w:rPr>
              <w:t xml:space="preserve">$16,665 </w:t>
            </w:r>
          </w:p>
        </w:tc>
      </w:tr>
      <w:tr w:rsidR="00E1060A" w:rsidRPr="00810641" w:rsidTr="00E1060A">
        <w:trPr>
          <w:trHeight w:val="315"/>
          <w:jc w:val="center"/>
        </w:trPr>
        <w:tc>
          <w:tcPr>
            <w:tcW w:w="3460" w:type="dxa"/>
            <w:tcBorders>
              <w:top w:val="single" w:sz="8" w:space="0" w:color="auto"/>
              <w:left w:val="single" w:sz="8" w:space="0" w:color="auto"/>
              <w:bottom w:val="single" w:sz="8" w:space="0" w:color="auto"/>
              <w:right w:val="single" w:sz="8" w:space="0" w:color="000000"/>
            </w:tcBorders>
            <w:shd w:val="clear" w:color="000000" w:fill="BFBFBF"/>
            <w:noWrap/>
            <w:vAlign w:val="center"/>
            <w:hideMark/>
          </w:tcPr>
          <w:p w:rsidR="00E1060A" w:rsidRPr="00810641" w:rsidRDefault="00E1060A" w:rsidP="00E1060A">
            <w:pPr>
              <w:spacing w:after="0" w:line="240" w:lineRule="auto"/>
              <w:rPr>
                <w:rFonts w:ascii="Arial" w:eastAsia="Times New Roman" w:hAnsi="Arial" w:cs="Arial"/>
                <w:b/>
                <w:bCs/>
                <w:color w:val="000000"/>
                <w:sz w:val="18"/>
                <w:szCs w:val="18"/>
              </w:rPr>
            </w:pPr>
            <w:r w:rsidRPr="00810641">
              <w:rPr>
                <w:rFonts w:ascii="Arial" w:eastAsia="Times New Roman" w:hAnsi="Arial" w:cs="Arial"/>
                <w:b/>
                <w:bCs/>
                <w:color w:val="000000"/>
                <w:sz w:val="18"/>
                <w:szCs w:val="18"/>
              </w:rPr>
              <w:t>WIA Youth</w:t>
            </w:r>
          </w:p>
        </w:tc>
        <w:tc>
          <w:tcPr>
            <w:tcW w:w="1840" w:type="dxa"/>
            <w:tcBorders>
              <w:top w:val="nil"/>
              <w:left w:val="nil"/>
              <w:bottom w:val="single" w:sz="8" w:space="0" w:color="auto"/>
              <w:right w:val="single" w:sz="8" w:space="0" w:color="auto"/>
            </w:tcBorders>
            <w:shd w:val="clear" w:color="000000" w:fill="BFBFBF"/>
            <w:noWrap/>
            <w:vAlign w:val="center"/>
            <w:hideMark/>
          </w:tcPr>
          <w:p w:rsidR="00E1060A" w:rsidRPr="00810641" w:rsidRDefault="00E1060A" w:rsidP="00E1060A">
            <w:pPr>
              <w:spacing w:after="0" w:line="240" w:lineRule="auto"/>
              <w:rPr>
                <w:rFonts w:ascii="Arial" w:eastAsia="Times New Roman" w:hAnsi="Arial" w:cs="Arial"/>
                <w:color w:val="000000"/>
                <w:sz w:val="18"/>
                <w:szCs w:val="18"/>
              </w:rPr>
            </w:pPr>
            <w:r w:rsidRPr="00810641">
              <w:rPr>
                <w:rFonts w:ascii="Arial" w:eastAsia="Times New Roman" w:hAnsi="Arial" w:cs="Arial"/>
                <w:color w:val="000000"/>
                <w:sz w:val="18"/>
                <w:szCs w:val="18"/>
              </w:rPr>
              <w:t> </w:t>
            </w:r>
          </w:p>
        </w:tc>
        <w:tc>
          <w:tcPr>
            <w:tcW w:w="1400" w:type="dxa"/>
            <w:tcBorders>
              <w:top w:val="nil"/>
              <w:left w:val="nil"/>
              <w:bottom w:val="single" w:sz="8" w:space="0" w:color="auto"/>
              <w:right w:val="single" w:sz="8" w:space="0" w:color="auto"/>
            </w:tcBorders>
            <w:shd w:val="clear" w:color="000000" w:fill="BFBFBF"/>
            <w:noWrap/>
            <w:vAlign w:val="center"/>
            <w:hideMark/>
          </w:tcPr>
          <w:p w:rsidR="00E1060A" w:rsidRPr="00810641" w:rsidRDefault="00E1060A" w:rsidP="00E1060A">
            <w:pPr>
              <w:spacing w:after="0" w:line="240" w:lineRule="auto"/>
              <w:rPr>
                <w:rFonts w:ascii="Arial" w:eastAsia="Times New Roman" w:hAnsi="Arial" w:cs="Arial"/>
                <w:color w:val="000000"/>
                <w:sz w:val="18"/>
                <w:szCs w:val="18"/>
              </w:rPr>
            </w:pPr>
            <w:r w:rsidRPr="00810641">
              <w:rPr>
                <w:rFonts w:ascii="Arial" w:eastAsia="Times New Roman" w:hAnsi="Arial" w:cs="Arial"/>
                <w:color w:val="000000"/>
                <w:sz w:val="18"/>
                <w:szCs w:val="18"/>
              </w:rPr>
              <w:t> </w:t>
            </w:r>
          </w:p>
        </w:tc>
      </w:tr>
      <w:tr w:rsidR="00E1060A" w:rsidRPr="00810641" w:rsidTr="00E1060A">
        <w:trPr>
          <w:trHeight w:val="315"/>
          <w:jc w:val="center"/>
        </w:trPr>
        <w:tc>
          <w:tcPr>
            <w:tcW w:w="3460" w:type="dxa"/>
            <w:tcBorders>
              <w:top w:val="nil"/>
              <w:left w:val="single" w:sz="8" w:space="0" w:color="auto"/>
              <w:bottom w:val="single" w:sz="8" w:space="0" w:color="auto"/>
              <w:right w:val="single" w:sz="8" w:space="0" w:color="auto"/>
            </w:tcBorders>
            <w:shd w:val="clear" w:color="auto" w:fill="auto"/>
            <w:noWrap/>
            <w:vAlign w:val="center"/>
            <w:hideMark/>
          </w:tcPr>
          <w:p w:rsidR="00E1060A" w:rsidRPr="00810641" w:rsidRDefault="00E1060A" w:rsidP="00E1060A">
            <w:pPr>
              <w:spacing w:after="0" w:line="240" w:lineRule="auto"/>
              <w:rPr>
                <w:rFonts w:ascii="Arial" w:eastAsia="Times New Roman" w:hAnsi="Arial" w:cs="Arial"/>
                <w:b/>
                <w:bCs/>
                <w:color w:val="000000"/>
                <w:sz w:val="18"/>
                <w:szCs w:val="18"/>
              </w:rPr>
            </w:pPr>
            <w:r w:rsidRPr="00810641">
              <w:rPr>
                <w:rFonts w:ascii="Arial" w:eastAsia="Times New Roman" w:hAnsi="Arial" w:cs="Arial"/>
                <w:b/>
                <w:bCs/>
                <w:color w:val="000000"/>
                <w:sz w:val="18"/>
                <w:szCs w:val="18"/>
              </w:rPr>
              <w:t xml:space="preserve">   Placement in Emp or Educ</w:t>
            </w:r>
          </w:p>
        </w:tc>
        <w:tc>
          <w:tcPr>
            <w:tcW w:w="1840" w:type="dxa"/>
            <w:tcBorders>
              <w:top w:val="nil"/>
              <w:left w:val="nil"/>
              <w:bottom w:val="single" w:sz="8" w:space="0" w:color="auto"/>
              <w:right w:val="single" w:sz="8" w:space="0" w:color="auto"/>
            </w:tcBorders>
            <w:shd w:val="clear" w:color="auto" w:fill="auto"/>
            <w:noWrap/>
            <w:vAlign w:val="center"/>
            <w:hideMark/>
          </w:tcPr>
          <w:p w:rsidR="00E1060A" w:rsidRPr="00810641" w:rsidRDefault="00E1060A" w:rsidP="00E1060A">
            <w:pPr>
              <w:spacing w:after="0" w:line="240" w:lineRule="auto"/>
              <w:jc w:val="right"/>
              <w:rPr>
                <w:rFonts w:ascii="Arial" w:eastAsia="Times New Roman" w:hAnsi="Arial" w:cs="Arial"/>
                <w:color w:val="000000"/>
                <w:sz w:val="18"/>
                <w:szCs w:val="18"/>
              </w:rPr>
            </w:pPr>
            <w:r w:rsidRPr="00810641">
              <w:rPr>
                <w:rFonts w:ascii="Arial" w:eastAsia="Times New Roman" w:hAnsi="Arial" w:cs="Arial"/>
                <w:color w:val="000000"/>
                <w:sz w:val="18"/>
                <w:szCs w:val="18"/>
              </w:rPr>
              <w:t>66.3%</w:t>
            </w:r>
          </w:p>
        </w:tc>
        <w:tc>
          <w:tcPr>
            <w:tcW w:w="1400" w:type="dxa"/>
            <w:tcBorders>
              <w:top w:val="nil"/>
              <w:left w:val="nil"/>
              <w:bottom w:val="single" w:sz="8" w:space="0" w:color="auto"/>
              <w:right w:val="single" w:sz="8" w:space="0" w:color="auto"/>
            </w:tcBorders>
            <w:shd w:val="clear" w:color="auto" w:fill="auto"/>
            <w:noWrap/>
            <w:vAlign w:val="center"/>
            <w:hideMark/>
          </w:tcPr>
          <w:p w:rsidR="00E1060A" w:rsidRPr="00810641" w:rsidRDefault="00E1060A" w:rsidP="00E1060A">
            <w:pPr>
              <w:spacing w:after="0" w:line="240" w:lineRule="auto"/>
              <w:jc w:val="right"/>
              <w:rPr>
                <w:rFonts w:ascii="Arial" w:eastAsia="Times New Roman" w:hAnsi="Arial" w:cs="Arial"/>
                <w:color w:val="000000"/>
                <w:sz w:val="18"/>
                <w:szCs w:val="18"/>
              </w:rPr>
            </w:pPr>
            <w:r w:rsidRPr="00810641">
              <w:rPr>
                <w:rFonts w:ascii="Arial" w:eastAsia="Times New Roman" w:hAnsi="Arial" w:cs="Arial"/>
                <w:color w:val="000000"/>
                <w:sz w:val="18"/>
                <w:szCs w:val="18"/>
              </w:rPr>
              <w:t>63.4%</w:t>
            </w:r>
          </w:p>
        </w:tc>
      </w:tr>
      <w:tr w:rsidR="00E1060A" w:rsidRPr="00810641" w:rsidTr="00E1060A">
        <w:trPr>
          <w:trHeight w:val="315"/>
          <w:jc w:val="center"/>
        </w:trPr>
        <w:tc>
          <w:tcPr>
            <w:tcW w:w="3460" w:type="dxa"/>
            <w:tcBorders>
              <w:top w:val="nil"/>
              <w:left w:val="single" w:sz="8" w:space="0" w:color="auto"/>
              <w:bottom w:val="single" w:sz="8" w:space="0" w:color="auto"/>
              <w:right w:val="single" w:sz="8" w:space="0" w:color="auto"/>
            </w:tcBorders>
            <w:shd w:val="clear" w:color="auto" w:fill="auto"/>
            <w:noWrap/>
            <w:vAlign w:val="center"/>
            <w:hideMark/>
          </w:tcPr>
          <w:p w:rsidR="00E1060A" w:rsidRPr="00810641" w:rsidRDefault="00E1060A" w:rsidP="00E1060A">
            <w:pPr>
              <w:spacing w:after="0" w:line="240" w:lineRule="auto"/>
              <w:rPr>
                <w:rFonts w:ascii="Arial" w:eastAsia="Times New Roman" w:hAnsi="Arial" w:cs="Arial"/>
                <w:b/>
                <w:bCs/>
                <w:color w:val="000000"/>
                <w:sz w:val="18"/>
                <w:szCs w:val="18"/>
              </w:rPr>
            </w:pPr>
            <w:r w:rsidRPr="00810641">
              <w:rPr>
                <w:rFonts w:ascii="Arial" w:eastAsia="Times New Roman" w:hAnsi="Arial" w:cs="Arial"/>
                <w:b/>
                <w:bCs/>
                <w:color w:val="000000"/>
                <w:sz w:val="18"/>
                <w:szCs w:val="18"/>
              </w:rPr>
              <w:t xml:space="preserve">   Attainment of Degree or Cert</w:t>
            </w:r>
          </w:p>
        </w:tc>
        <w:tc>
          <w:tcPr>
            <w:tcW w:w="1840" w:type="dxa"/>
            <w:tcBorders>
              <w:top w:val="nil"/>
              <w:left w:val="nil"/>
              <w:bottom w:val="single" w:sz="8" w:space="0" w:color="auto"/>
              <w:right w:val="single" w:sz="8" w:space="0" w:color="auto"/>
            </w:tcBorders>
            <w:shd w:val="clear" w:color="auto" w:fill="auto"/>
            <w:noWrap/>
            <w:vAlign w:val="center"/>
            <w:hideMark/>
          </w:tcPr>
          <w:p w:rsidR="00E1060A" w:rsidRPr="00810641" w:rsidRDefault="00E1060A" w:rsidP="00E1060A">
            <w:pPr>
              <w:spacing w:after="0" w:line="240" w:lineRule="auto"/>
              <w:jc w:val="right"/>
              <w:rPr>
                <w:rFonts w:ascii="Arial" w:eastAsia="Times New Roman" w:hAnsi="Arial" w:cs="Arial"/>
                <w:color w:val="000000"/>
                <w:sz w:val="18"/>
                <w:szCs w:val="18"/>
              </w:rPr>
            </w:pPr>
            <w:r w:rsidRPr="00810641">
              <w:rPr>
                <w:rFonts w:ascii="Arial" w:eastAsia="Times New Roman" w:hAnsi="Arial" w:cs="Arial"/>
                <w:color w:val="000000"/>
                <w:sz w:val="18"/>
                <w:szCs w:val="18"/>
              </w:rPr>
              <w:t>73.3%</w:t>
            </w:r>
          </w:p>
        </w:tc>
        <w:tc>
          <w:tcPr>
            <w:tcW w:w="1400" w:type="dxa"/>
            <w:tcBorders>
              <w:top w:val="nil"/>
              <w:left w:val="nil"/>
              <w:bottom w:val="single" w:sz="8" w:space="0" w:color="auto"/>
              <w:right w:val="single" w:sz="8" w:space="0" w:color="auto"/>
            </w:tcBorders>
            <w:shd w:val="clear" w:color="auto" w:fill="auto"/>
            <w:noWrap/>
            <w:vAlign w:val="center"/>
            <w:hideMark/>
          </w:tcPr>
          <w:p w:rsidR="00E1060A" w:rsidRPr="00810641" w:rsidRDefault="00E1060A" w:rsidP="00E1060A">
            <w:pPr>
              <w:spacing w:after="0" w:line="240" w:lineRule="auto"/>
              <w:jc w:val="right"/>
              <w:rPr>
                <w:rFonts w:ascii="Arial" w:eastAsia="Times New Roman" w:hAnsi="Arial" w:cs="Arial"/>
                <w:color w:val="000000"/>
                <w:sz w:val="18"/>
                <w:szCs w:val="18"/>
              </w:rPr>
            </w:pPr>
            <w:r w:rsidRPr="00810641">
              <w:rPr>
                <w:rFonts w:ascii="Arial" w:eastAsia="Times New Roman" w:hAnsi="Arial" w:cs="Arial"/>
                <w:color w:val="000000"/>
                <w:sz w:val="18"/>
                <w:szCs w:val="18"/>
              </w:rPr>
              <w:t>55.4%</w:t>
            </w:r>
          </w:p>
        </w:tc>
      </w:tr>
      <w:tr w:rsidR="00E1060A" w:rsidRPr="00810641" w:rsidTr="00E1060A">
        <w:trPr>
          <w:trHeight w:val="315"/>
          <w:jc w:val="center"/>
        </w:trPr>
        <w:tc>
          <w:tcPr>
            <w:tcW w:w="3460" w:type="dxa"/>
            <w:tcBorders>
              <w:top w:val="nil"/>
              <w:left w:val="single" w:sz="8" w:space="0" w:color="auto"/>
              <w:bottom w:val="single" w:sz="8" w:space="0" w:color="auto"/>
              <w:right w:val="single" w:sz="8" w:space="0" w:color="auto"/>
            </w:tcBorders>
            <w:shd w:val="clear" w:color="auto" w:fill="auto"/>
            <w:noWrap/>
            <w:vAlign w:val="center"/>
            <w:hideMark/>
          </w:tcPr>
          <w:p w:rsidR="00E1060A" w:rsidRPr="00810641" w:rsidRDefault="00E1060A" w:rsidP="00E1060A">
            <w:pPr>
              <w:spacing w:after="0" w:line="240" w:lineRule="auto"/>
              <w:rPr>
                <w:rFonts w:ascii="Arial" w:eastAsia="Times New Roman" w:hAnsi="Arial" w:cs="Arial"/>
                <w:b/>
                <w:bCs/>
                <w:color w:val="000000"/>
                <w:sz w:val="18"/>
                <w:szCs w:val="18"/>
              </w:rPr>
            </w:pPr>
            <w:r w:rsidRPr="00810641">
              <w:rPr>
                <w:rFonts w:ascii="Arial" w:eastAsia="Times New Roman" w:hAnsi="Arial" w:cs="Arial"/>
                <w:b/>
                <w:bCs/>
                <w:color w:val="000000"/>
                <w:sz w:val="18"/>
                <w:szCs w:val="18"/>
              </w:rPr>
              <w:t xml:space="preserve">   Literacy Numeracy Gain</w:t>
            </w:r>
          </w:p>
        </w:tc>
        <w:tc>
          <w:tcPr>
            <w:tcW w:w="1840" w:type="dxa"/>
            <w:tcBorders>
              <w:top w:val="nil"/>
              <w:left w:val="nil"/>
              <w:bottom w:val="single" w:sz="8" w:space="0" w:color="auto"/>
              <w:right w:val="single" w:sz="8" w:space="0" w:color="auto"/>
            </w:tcBorders>
            <w:shd w:val="clear" w:color="auto" w:fill="auto"/>
            <w:noWrap/>
            <w:vAlign w:val="center"/>
            <w:hideMark/>
          </w:tcPr>
          <w:p w:rsidR="00E1060A" w:rsidRPr="00810641" w:rsidRDefault="00E1060A" w:rsidP="00E1060A">
            <w:pPr>
              <w:spacing w:after="0" w:line="240" w:lineRule="auto"/>
              <w:jc w:val="right"/>
              <w:rPr>
                <w:rFonts w:ascii="Arial" w:eastAsia="Times New Roman" w:hAnsi="Arial" w:cs="Arial"/>
                <w:color w:val="000000"/>
                <w:sz w:val="18"/>
                <w:szCs w:val="18"/>
              </w:rPr>
            </w:pPr>
            <w:r w:rsidRPr="00810641">
              <w:rPr>
                <w:rFonts w:ascii="Arial" w:eastAsia="Times New Roman" w:hAnsi="Arial" w:cs="Arial"/>
                <w:color w:val="000000"/>
                <w:sz w:val="18"/>
                <w:szCs w:val="18"/>
              </w:rPr>
              <w:t>30.0%</w:t>
            </w:r>
          </w:p>
        </w:tc>
        <w:tc>
          <w:tcPr>
            <w:tcW w:w="1400" w:type="dxa"/>
            <w:tcBorders>
              <w:top w:val="nil"/>
              <w:left w:val="nil"/>
              <w:bottom w:val="single" w:sz="8" w:space="0" w:color="auto"/>
              <w:right w:val="single" w:sz="8" w:space="0" w:color="auto"/>
            </w:tcBorders>
            <w:shd w:val="clear" w:color="auto" w:fill="auto"/>
            <w:noWrap/>
            <w:vAlign w:val="center"/>
            <w:hideMark/>
          </w:tcPr>
          <w:p w:rsidR="00E1060A" w:rsidRPr="00810641" w:rsidRDefault="00E1060A" w:rsidP="00E1060A">
            <w:pPr>
              <w:spacing w:after="0" w:line="240" w:lineRule="auto"/>
              <w:jc w:val="right"/>
              <w:rPr>
                <w:rFonts w:ascii="Arial" w:eastAsia="Times New Roman" w:hAnsi="Arial" w:cs="Arial"/>
                <w:color w:val="000000"/>
                <w:sz w:val="18"/>
                <w:szCs w:val="18"/>
              </w:rPr>
            </w:pPr>
            <w:r w:rsidRPr="00810641">
              <w:rPr>
                <w:rFonts w:ascii="Arial" w:eastAsia="Times New Roman" w:hAnsi="Arial" w:cs="Arial"/>
                <w:color w:val="000000"/>
                <w:sz w:val="18"/>
                <w:szCs w:val="18"/>
              </w:rPr>
              <w:t>20.4%</w:t>
            </w:r>
          </w:p>
        </w:tc>
      </w:tr>
      <w:tr w:rsidR="00E1060A" w:rsidRPr="00810641" w:rsidTr="00E1060A">
        <w:trPr>
          <w:trHeight w:val="315"/>
          <w:jc w:val="center"/>
        </w:trPr>
        <w:tc>
          <w:tcPr>
            <w:tcW w:w="3460" w:type="dxa"/>
            <w:tcBorders>
              <w:top w:val="nil"/>
              <w:left w:val="single" w:sz="8" w:space="0" w:color="auto"/>
              <w:bottom w:val="single" w:sz="8" w:space="0" w:color="auto"/>
              <w:right w:val="single" w:sz="8" w:space="0" w:color="auto"/>
            </w:tcBorders>
            <w:shd w:val="clear" w:color="000000" w:fill="BFBFBF"/>
            <w:noWrap/>
            <w:vAlign w:val="center"/>
            <w:hideMark/>
          </w:tcPr>
          <w:p w:rsidR="00E1060A" w:rsidRPr="00810641" w:rsidRDefault="00E1060A" w:rsidP="00E1060A">
            <w:pPr>
              <w:spacing w:after="0" w:line="240" w:lineRule="auto"/>
              <w:rPr>
                <w:rFonts w:ascii="Arial" w:eastAsia="Times New Roman" w:hAnsi="Arial" w:cs="Arial"/>
                <w:b/>
                <w:bCs/>
                <w:color w:val="000000"/>
                <w:sz w:val="18"/>
                <w:szCs w:val="18"/>
              </w:rPr>
            </w:pPr>
            <w:r w:rsidRPr="00810641">
              <w:rPr>
                <w:rFonts w:ascii="Arial" w:eastAsia="Times New Roman" w:hAnsi="Arial" w:cs="Arial"/>
                <w:b/>
                <w:bCs/>
                <w:color w:val="000000"/>
                <w:sz w:val="18"/>
                <w:szCs w:val="18"/>
              </w:rPr>
              <w:t>W-P Labor Exchange (LEX)</w:t>
            </w:r>
          </w:p>
        </w:tc>
        <w:tc>
          <w:tcPr>
            <w:tcW w:w="1840" w:type="dxa"/>
            <w:tcBorders>
              <w:top w:val="nil"/>
              <w:left w:val="nil"/>
              <w:bottom w:val="single" w:sz="8" w:space="0" w:color="auto"/>
              <w:right w:val="single" w:sz="8" w:space="0" w:color="auto"/>
            </w:tcBorders>
            <w:shd w:val="clear" w:color="000000" w:fill="BFBFBF"/>
            <w:noWrap/>
            <w:vAlign w:val="center"/>
            <w:hideMark/>
          </w:tcPr>
          <w:p w:rsidR="00E1060A" w:rsidRPr="00810641" w:rsidRDefault="00E1060A" w:rsidP="00E1060A">
            <w:pPr>
              <w:spacing w:after="0" w:line="240" w:lineRule="auto"/>
              <w:rPr>
                <w:rFonts w:ascii="Arial" w:eastAsia="Times New Roman" w:hAnsi="Arial" w:cs="Arial"/>
                <w:color w:val="000000"/>
                <w:sz w:val="18"/>
                <w:szCs w:val="18"/>
              </w:rPr>
            </w:pPr>
            <w:r w:rsidRPr="00810641">
              <w:rPr>
                <w:rFonts w:ascii="Arial" w:eastAsia="Times New Roman" w:hAnsi="Arial" w:cs="Arial"/>
                <w:color w:val="000000"/>
                <w:sz w:val="18"/>
                <w:szCs w:val="18"/>
              </w:rPr>
              <w:t> </w:t>
            </w:r>
          </w:p>
        </w:tc>
        <w:tc>
          <w:tcPr>
            <w:tcW w:w="1400" w:type="dxa"/>
            <w:tcBorders>
              <w:top w:val="nil"/>
              <w:left w:val="nil"/>
              <w:bottom w:val="single" w:sz="8" w:space="0" w:color="auto"/>
              <w:right w:val="single" w:sz="8" w:space="0" w:color="auto"/>
            </w:tcBorders>
            <w:shd w:val="clear" w:color="000000" w:fill="BFBFBF"/>
            <w:noWrap/>
            <w:vAlign w:val="center"/>
            <w:hideMark/>
          </w:tcPr>
          <w:p w:rsidR="00E1060A" w:rsidRPr="00810641" w:rsidRDefault="00E1060A" w:rsidP="00E1060A">
            <w:pPr>
              <w:spacing w:after="0" w:line="240" w:lineRule="auto"/>
              <w:rPr>
                <w:rFonts w:ascii="Arial" w:eastAsia="Times New Roman" w:hAnsi="Arial" w:cs="Arial"/>
                <w:color w:val="000000"/>
                <w:sz w:val="18"/>
                <w:szCs w:val="18"/>
              </w:rPr>
            </w:pPr>
            <w:r w:rsidRPr="00810641">
              <w:rPr>
                <w:rFonts w:ascii="Arial" w:eastAsia="Times New Roman" w:hAnsi="Arial" w:cs="Arial"/>
                <w:color w:val="000000"/>
                <w:sz w:val="18"/>
                <w:szCs w:val="18"/>
              </w:rPr>
              <w:t> </w:t>
            </w:r>
          </w:p>
        </w:tc>
      </w:tr>
      <w:tr w:rsidR="00E1060A" w:rsidRPr="00810641" w:rsidTr="00E1060A">
        <w:trPr>
          <w:trHeight w:val="315"/>
          <w:jc w:val="center"/>
        </w:trPr>
        <w:tc>
          <w:tcPr>
            <w:tcW w:w="3460" w:type="dxa"/>
            <w:tcBorders>
              <w:top w:val="nil"/>
              <w:left w:val="single" w:sz="8" w:space="0" w:color="auto"/>
              <w:bottom w:val="single" w:sz="8" w:space="0" w:color="auto"/>
              <w:right w:val="single" w:sz="8" w:space="0" w:color="auto"/>
            </w:tcBorders>
            <w:shd w:val="clear" w:color="auto" w:fill="auto"/>
            <w:noWrap/>
            <w:vAlign w:val="center"/>
            <w:hideMark/>
          </w:tcPr>
          <w:p w:rsidR="00E1060A" w:rsidRPr="00810641" w:rsidRDefault="00E1060A" w:rsidP="00E1060A">
            <w:pPr>
              <w:spacing w:after="0" w:line="240" w:lineRule="auto"/>
              <w:rPr>
                <w:rFonts w:ascii="Arial" w:eastAsia="Times New Roman" w:hAnsi="Arial" w:cs="Arial"/>
                <w:b/>
                <w:bCs/>
                <w:color w:val="000000"/>
                <w:sz w:val="18"/>
                <w:szCs w:val="18"/>
              </w:rPr>
            </w:pPr>
            <w:r w:rsidRPr="00810641">
              <w:rPr>
                <w:rFonts w:ascii="Arial" w:eastAsia="Times New Roman" w:hAnsi="Arial" w:cs="Arial"/>
                <w:b/>
                <w:bCs/>
                <w:color w:val="000000"/>
                <w:sz w:val="18"/>
                <w:szCs w:val="18"/>
              </w:rPr>
              <w:t xml:space="preserve">   Entered Employment</w:t>
            </w:r>
          </w:p>
        </w:tc>
        <w:tc>
          <w:tcPr>
            <w:tcW w:w="1840" w:type="dxa"/>
            <w:tcBorders>
              <w:top w:val="nil"/>
              <w:left w:val="nil"/>
              <w:bottom w:val="single" w:sz="8" w:space="0" w:color="auto"/>
              <w:right w:val="single" w:sz="8" w:space="0" w:color="auto"/>
            </w:tcBorders>
            <w:shd w:val="clear" w:color="auto" w:fill="auto"/>
            <w:noWrap/>
            <w:vAlign w:val="center"/>
            <w:hideMark/>
          </w:tcPr>
          <w:p w:rsidR="00E1060A" w:rsidRPr="00810641" w:rsidRDefault="00E1060A" w:rsidP="00E1060A">
            <w:pPr>
              <w:spacing w:after="0" w:line="240" w:lineRule="auto"/>
              <w:jc w:val="right"/>
              <w:rPr>
                <w:rFonts w:ascii="Arial" w:eastAsia="Times New Roman" w:hAnsi="Arial" w:cs="Arial"/>
                <w:color w:val="000000"/>
                <w:sz w:val="18"/>
                <w:szCs w:val="18"/>
              </w:rPr>
            </w:pPr>
            <w:r w:rsidRPr="00810641">
              <w:rPr>
                <w:rFonts w:ascii="Arial" w:eastAsia="Times New Roman" w:hAnsi="Arial" w:cs="Arial"/>
                <w:color w:val="000000"/>
                <w:sz w:val="18"/>
                <w:szCs w:val="18"/>
              </w:rPr>
              <w:t>57.0%</w:t>
            </w:r>
          </w:p>
        </w:tc>
        <w:tc>
          <w:tcPr>
            <w:tcW w:w="1400" w:type="dxa"/>
            <w:tcBorders>
              <w:top w:val="nil"/>
              <w:left w:val="nil"/>
              <w:bottom w:val="single" w:sz="8" w:space="0" w:color="auto"/>
              <w:right w:val="single" w:sz="8" w:space="0" w:color="auto"/>
            </w:tcBorders>
            <w:shd w:val="clear" w:color="auto" w:fill="auto"/>
            <w:noWrap/>
            <w:vAlign w:val="center"/>
            <w:hideMark/>
          </w:tcPr>
          <w:p w:rsidR="00E1060A" w:rsidRPr="00810641" w:rsidRDefault="00E1060A" w:rsidP="00E1060A">
            <w:pPr>
              <w:spacing w:after="0" w:line="240" w:lineRule="auto"/>
              <w:jc w:val="right"/>
              <w:rPr>
                <w:rFonts w:ascii="Arial" w:eastAsia="Times New Roman" w:hAnsi="Arial" w:cs="Arial"/>
                <w:color w:val="000000"/>
                <w:sz w:val="18"/>
                <w:szCs w:val="18"/>
              </w:rPr>
            </w:pPr>
            <w:r w:rsidRPr="00810641">
              <w:rPr>
                <w:rFonts w:ascii="Arial" w:eastAsia="Times New Roman" w:hAnsi="Arial" w:cs="Arial"/>
                <w:color w:val="000000"/>
                <w:sz w:val="18"/>
                <w:szCs w:val="18"/>
              </w:rPr>
              <w:t>69.0%</w:t>
            </w:r>
          </w:p>
        </w:tc>
      </w:tr>
      <w:tr w:rsidR="00E1060A" w:rsidRPr="00810641" w:rsidTr="00E1060A">
        <w:trPr>
          <w:trHeight w:val="315"/>
          <w:jc w:val="center"/>
        </w:trPr>
        <w:tc>
          <w:tcPr>
            <w:tcW w:w="3460" w:type="dxa"/>
            <w:tcBorders>
              <w:top w:val="nil"/>
              <w:left w:val="single" w:sz="8" w:space="0" w:color="auto"/>
              <w:bottom w:val="nil"/>
              <w:right w:val="single" w:sz="8" w:space="0" w:color="auto"/>
            </w:tcBorders>
            <w:shd w:val="clear" w:color="auto" w:fill="auto"/>
            <w:noWrap/>
            <w:vAlign w:val="center"/>
            <w:hideMark/>
          </w:tcPr>
          <w:p w:rsidR="00E1060A" w:rsidRPr="00810641" w:rsidRDefault="00E1060A" w:rsidP="00E1060A">
            <w:pPr>
              <w:spacing w:after="0" w:line="240" w:lineRule="auto"/>
              <w:rPr>
                <w:rFonts w:ascii="Arial" w:eastAsia="Times New Roman" w:hAnsi="Arial" w:cs="Arial"/>
                <w:b/>
                <w:bCs/>
                <w:color w:val="000000"/>
                <w:sz w:val="18"/>
                <w:szCs w:val="18"/>
              </w:rPr>
            </w:pPr>
            <w:r w:rsidRPr="00810641">
              <w:rPr>
                <w:rFonts w:ascii="Arial" w:eastAsia="Times New Roman" w:hAnsi="Arial" w:cs="Arial"/>
                <w:b/>
                <w:bCs/>
                <w:color w:val="000000"/>
                <w:sz w:val="18"/>
                <w:szCs w:val="18"/>
              </w:rPr>
              <w:t xml:space="preserve">   Retention</w:t>
            </w:r>
          </w:p>
        </w:tc>
        <w:tc>
          <w:tcPr>
            <w:tcW w:w="1840" w:type="dxa"/>
            <w:tcBorders>
              <w:top w:val="nil"/>
              <w:left w:val="nil"/>
              <w:bottom w:val="nil"/>
              <w:right w:val="nil"/>
            </w:tcBorders>
            <w:shd w:val="clear" w:color="auto" w:fill="auto"/>
            <w:noWrap/>
            <w:vAlign w:val="center"/>
            <w:hideMark/>
          </w:tcPr>
          <w:p w:rsidR="00E1060A" w:rsidRPr="00810641" w:rsidRDefault="00E1060A" w:rsidP="00E1060A">
            <w:pPr>
              <w:spacing w:after="0" w:line="240" w:lineRule="auto"/>
              <w:jc w:val="right"/>
              <w:rPr>
                <w:rFonts w:ascii="Arial" w:eastAsia="Times New Roman" w:hAnsi="Arial" w:cs="Arial"/>
                <w:color w:val="000000"/>
                <w:sz w:val="18"/>
                <w:szCs w:val="18"/>
              </w:rPr>
            </w:pPr>
            <w:r w:rsidRPr="00810641">
              <w:rPr>
                <w:rFonts w:ascii="Arial" w:eastAsia="Times New Roman" w:hAnsi="Arial" w:cs="Arial"/>
                <w:color w:val="000000"/>
                <w:sz w:val="18"/>
                <w:szCs w:val="18"/>
              </w:rPr>
              <w:t>82.0%</w:t>
            </w:r>
          </w:p>
        </w:tc>
        <w:tc>
          <w:tcPr>
            <w:tcW w:w="1400" w:type="dxa"/>
            <w:tcBorders>
              <w:top w:val="nil"/>
              <w:left w:val="single" w:sz="8" w:space="0" w:color="auto"/>
              <w:bottom w:val="single" w:sz="8" w:space="0" w:color="auto"/>
              <w:right w:val="single" w:sz="8" w:space="0" w:color="auto"/>
            </w:tcBorders>
            <w:shd w:val="clear" w:color="auto" w:fill="auto"/>
            <w:noWrap/>
            <w:vAlign w:val="center"/>
            <w:hideMark/>
          </w:tcPr>
          <w:p w:rsidR="00E1060A" w:rsidRPr="00810641" w:rsidRDefault="00E1060A" w:rsidP="00E1060A">
            <w:pPr>
              <w:spacing w:after="0" w:line="240" w:lineRule="auto"/>
              <w:jc w:val="right"/>
              <w:rPr>
                <w:rFonts w:ascii="Arial" w:eastAsia="Times New Roman" w:hAnsi="Arial" w:cs="Arial"/>
                <w:color w:val="000000"/>
                <w:sz w:val="18"/>
                <w:szCs w:val="18"/>
              </w:rPr>
            </w:pPr>
            <w:r w:rsidRPr="00810641">
              <w:rPr>
                <w:rFonts w:ascii="Arial" w:eastAsia="Times New Roman" w:hAnsi="Arial" w:cs="Arial"/>
                <w:color w:val="000000"/>
                <w:sz w:val="18"/>
                <w:szCs w:val="18"/>
              </w:rPr>
              <w:t>87.0%</w:t>
            </w:r>
          </w:p>
        </w:tc>
      </w:tr>
      <w:tr w:rsidR="00E1060A" w:rsidRPr="00810641" w:rsidTr="00E1060A">
        <w:trPr>
          <w:trHeight w:val="315"/>
          <w:jc w:val="center"/>
        </w:trPr>
        <w:tc>
          <w:tcPr>
            <w:tcW w:w="346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E1060A" w:rsidRPr="00810641" w:rsidRDefault="00E1060A" w:rsidP="00E1060A">
            <w:pPr>
              <w:spacing w:after="0" w:line="240" w:lineRule="auto"/>
              <w:rPr>
                <w:rFonts w:ascii="Arial" w:eastAsia="Times New Roman" w:hAnsi="Arial" w:cs="Arial"/>
                <w:b/>
                <w:bCs/>
                <w:color w:val="000000"/>
                <w:sz w:val="18"/>
                <w:szCs w:val="18"/>
              </w:rPr>
            </w:pPr>
            <w:r w:rsidRPr="00810641">
              <w:rPr>
                <w:rFonts w:ascii="Arial" w:eastAsia="Times New Roman" w:hAnsi="Arial" w:cs="Arial"/>
                <w:b/>
                <w:bCs/>
                <w:color w:val="000000"/>
                <w:sz w:val="18"/>
                <w:szCs w:val="18"/>
              </w:rPr>
              <w:t xml:space="preserve">   Avg. Earnings </w:t>
            </w:r>
          </w:p>
        </w:tc>
        <w:tc>
          <w:tcPr>
            <w:tcW w:w="1840" w:type="dxa"/>
            <w:tcBorders>
              <w:top w:val="single" w:sz="8" w:space="0" w:color="auto"/>
              <w:left w:val="nil"/>
              <w:bottom w:val="single" w:sz="8" w:space="0" w:color="auto"/>
              <w:right w:val="single" w:sz="8" w:space="0" w:color="auto"/>
            </w:tcBorders>
            <w:shd w:val="clear" w:color="auto" w:fill="auto"/>
            <w:noWrap/>
            <w:vAlign w:val="center"/>
            <w:hideMark/>
          </w:tcPr>
          <w:p w:rsidR="00E1060A" w:rsidRPr="00810641" w:rsidRDefault="00E1060A" w:rsidP="00E1060A">
            <w:pPr>
              <w:spacing w:after="0" w:line="240" w:lineRule="auto"/>
              <w:jc w:val="right"/>
              <w:rPr>
                <w:rFonts w:ascii="Arial" w:eastAsia="Times New Roman" w:hAnsi="Arial" w:cs="Arial"/>
                <w:color w:val="000000"/>
                <w:sz w:val="18"/>
                <w:szCs w:val="18"/>
              </w:rPr>
            </w:pPr>
            <w:r w:rsidRPr="00810641">
              <w:rPr>
                <w:rFonts w:ascii="Arial" w:eastAsia="Times New Roman" w:hAnsi="Arial" w:cs="Arial"/>
                <w:color w:val="000000"/>
                <w:sz w:val="18"/>
                <w:szCs w:val="18"/>
              </w:rPr>
              <w:t xml:space="preserve">$12,500 </w:t>
            </w:r>
          </w:p>
        </w:tc>
        <w:tc>
          <w:tcPr>
            <w:tcW w:w="1400" w:type="dxa"/>
            <w:tcBorders>
              <w:top w:val="nil"/>
              <w:left w:val="nil"/>
              <w:bottom w:val="single" w:sz="8" w:space="0" w:color="auto"/>
              <w:right w:val="single" w:sz="8" w:space="0" w:color="auto"/>
            </w:tcBorders>
            <w:shd w:val="clear" w:color="auto" w:fill="auto"/>
            <w:noWrap/>
            <w:vAlign w:val="center"/>
            <w:hideMark/>
          </w:tcPr>
          <w:p w:rsidR="00E1060A" w:rsidRPr="00810641" w:rsidRDefault="00E1060A" w:rsidP="00E1060A">
            <w:pPr>
              <w:spacing w:after="0" w:line="240" w:lineRule="auto"/>
              <w:jc w:val="right"/>
              <w:rPr>
                <w:rFonts w:ascii="Arial" w:eastAsia="Times New Roman" w:hAnsi="Arial" w:cs="Arial"/>
                <w:color w:val="000000"/>
                <w:sz w:val="18"/>
                <w:szCs w:val="18"/>
              </w:rPr>
            </w:pPr>
            <w:r w:rsidRPr="00810641">
              <w:rPr>
                <w:rFonts w:ascii="Arial" w:eastAsia="Times New Roman" w:hAnsi="Arial" w:cs="Arial"/>
                <w:color w:val="000000"/>
                <w:sz w:val="18"/>
                <w:szCs w:val="18"/>
              </w:rPr>
              <w:t xml:space="preserve">$16,037 </w:t>
            </w:r>
          </w:p>
        </w:tc>
      </w:tr>
    </w:tbl>
    <w:p w:rsidR="00E1060A" w:rsidRDefault="00E1060A" w:rsidP="00E1060A"/>
    <w:p w:rsidR="00E1060A" w:rsidRDefault="00E1060A" w:rsidP="00B958DF">
      <w:pPr>
        <w:jc w:val="both"/>
        <w:rPr>
          <w:b/>
        </w:rPr>
      </w:pPr>
      <w:r>
        <w:rPr>
          <w:b/>
        </w:rPr>
        <w:br w:type="column"/>
      </w:r>
    </w:p>
    <w:p w:rsidR="00B958DF" w:rsidRPr="00537C54" w:rsidRDefault="00B958DF" w:rsidP="00B958DF">
      <w:pPr>
        <w:jc w:val="both"/>
        <w:rPr>
          <w:b/>
        </w:rPr>
      </w:pPr>
      <w:r w:rsidRPr="00537C54">
        <w:rPr>
          <w:b/>
        </w:rPr>
        <w:t xml:space="preserve">PY15 </w:t>
      </w:r>
      <w:r w:rsidR="00D462BE">
        <w:rPr>
          <w:b/>
        </w:rPr>
        <w:t>Performance Overview</w:t>
      </w:r>
    </w:p>
    <w:p w:rsidR="00B958DF" w:rsidRDefault="00B958DF" w:rsidP="00B958DF">
      <w:pPr>
        <w:jc w:val="both"/>
      </w:pPr>
      <w:r>
        <w:t>Performance for the Adult, Dislocated Worker and Youth programs is reviewed on a quarterly basis; at the time of the review</w:t>
      </w:r>
      <w:r w:rsidR="00734A6D">
        <w:t xml:space="preserve">, </w:t>
      </w:r>
      <w:r>
        <w:t>the planned numbers to be served and types of services to be provided are also reviewed.  Program year 2015 has been one of significant transition for the entire system in Maine, with two local areas (Aroostook Washington and Tri-County) taking steps to consolidate into a single local area (Northeastern WDB), resulting in a total of t</w:t>
      </w:r>
      <w:r w:rsidR="00734A6D">
        <w:t xml:space="preserve">hree Local Areas in the State. </w:t>
      </w:r>
      <w:r>
        <w:t>In gearing up for the transition to W</w:t>
      </w:r>
      <w:r w:rsidR="00734A6D">
        <w:t xml:space="preserve">orkforce Innovation </w:t>
      </w:r>
      <w:r w:rsidR="002E0641">
        <w:t>and</w:t>
      </w:r>
      <w:r w:rsidR="00734A6D">
        <w:t xml:space="preserve"> Opportunity Act</w:t>
      </w:r>
      <w:r w:rsidR="00A454A7">
        <w:t xml:space="preserve"> (WIOA)</w:t>
      </w:r>
      <w:r>
        <w:t xml:space="preserve">, the </w:t>
      </w:r>
      <w:r w:rsidR="00734A6D">
        <w:t>c</w:t>
      </w:r>
      <w:r>
        <w:t xml:space="preserve">ore partners and State and Local Board staff met continuously to complete the Unified Plan and </w:t>
      </w:r>
      <w:r w:rsidR="00734A6D">
        <w:t xml:space="preserve">to identify planning regions. </w:t>
      </w:r>
      <w:r>
        <w:t>Staff ha</w:t>
      </w:r>
      <w:r w:rsidR="00734A6D">
        <w:t>ve</w:t>
      </w:r>
      <w:r>
        <w:t xml:space="preserve"> been challenged with learning the new components of WIOA and a new labor exchange and case management system known as Maine JobLink (MJL). </w:t>
      </w:r>
    </w:p>
    <w:p w:rsidR="00B958DF" w:rsidRDefault="00B958DF" w:rsidP="00B958DF">
      <w:pPr>
        <w:jc w:val="both"/>
      </w:pPr>
      <w:r>
        <w:t>Each year, Local Areas propose specif</w:t>
      </w:r>
      <w:r w:rsidR="00734A6D">
        <w:t>ic service implementation plans. T</w:t>
      </w:r>
      <w:r>
        <w:t>hese plans get modified as a result of unforeseen events such as significant downsizings or additional resources in the form of National Emergency</w:t>
      </w:r>
      <w:r w:rsidR="00734A6D">
        <w:t xml:space="preserve"> </w:t>
      </w:r>
      <w:r w:rsidR="00A454A7">
        <w:t xml:space="preserve">Grant </w:t>
      </w:r>
      <w:r w:rsidR="00734A6D">
        <w:t>(NEG)</w:t>
      </w:r>
      <w:r>
        <w:t xml:space="preserve"> or other discretionary grants. </w:t>
      </w:r>
      <w:r w:rsidR="00734A6D">
        <w:t xml:space="preserve"> The economy also has an effect. T</w:t>
      </w:r>
      <w:r>
        <w:t xml:space="preserve">he recent upswing has resulted in record low unemployment and a large number of unfilled jobs.  </w:t>
      </w:r>
    </w:p>
    <w:p w:rsidR="00B958DF" w:rsidRDefault="00B958DF" w:rsidP="00B958DF">
      <w:pPr>
        <w:jc w:val="both"/>
      </w:pPr>
      <w:r>
        <w:t xml:space="preserve">In addition to formula </w:t>
      </w:r>
      <w:r w:rsidR="00A454A7">
        <w:t>funding, Maine received two NEG</w:t>
      </w:r>
      <w:r>
        <w:t>s</w:t>
      </w:r>
      <w:r w:rsidR="00A454A7">
        <w:t>.  T</w:t>
      </w:r>
      <w:r>
        <w:t xml:space="preserve">he Job Driven NEG and the Sector Partnership NEG both focused solely on the </w:t>
      </w:r>
      <w:r w:rsidR="00734A6D">
        <w:t xml:space="preserve">dislocated worker populations. </w:t>
      </w:r>
      <w:r>
        <w:t xml:space="preserve">As such, Local Areas took advantage of the WIOA option to transfer funds from </w:t>
      </w:r>
      <w:r w:rsidR="00734A6D">
        <w:t>dislocated worker</w:t>
      </w:r>
      <w:r>
        <w:t xml:space="preserve"> to </w:t>
      </w:r>
      <w:r w:rsidR="00734A6D">
        <w:t>a</w:t>
      </w:r>
      <w:r>
        <w:t xml:space="preserve">dult services in order to apply more funds to the </w:t>
      </w:r>
      <w:r w:rsidR="00734A6D">
        <w:t>a</w:t>
      </w:r>
      <w:r>
        <w:t xml:space="preserve">dult population. Local </w:t>
      </w:r>
      <w:r w:rsidR="00734A6D">
        <w:t>A</w:t>
      </w:r>
      <w:r>
        <w:t xml:space="preserve">reas are finding that adults that have not yet secured employment in this market are those with the greatest barriers. Dislocated </w:t>
      </w:r>
      <w:r w:rsidR="00734A6D">
        <w:t>w</w:t>
      </w:r>
      <w:r>
        <w:t xml:space="preserve">orkers who live in remote geographic areas for which a single paper mill supported all or most of the jobs have also had difficulty securing employment, not only because those remote areas are less likely to attract new businesses but also because they are mostly made up of an aging workforce that is less likely to relocate and reestablish themselves in a new location.  </w:t>
      </w:r>
    </w:p>
    <w:p w:rsidR="00B958DF" w:rsidRDefault="00B958DF" w:rsidP="00B958DF">
      <w:pPr>
        <w:jc w:val="both"/>
      </w:pPr>
      <w:r>
        <w:t>Overall, each of the three populations saw gains in average earnings, including labor exchange-only participants.  This appears to be the result of a tight labor force, the current job market and the high level of competition betwee</w:t>
      </w:r>
      <w:r w:rsidR="00734A6D">
        <w:t xml:space="preserve">n employers to fill vacancies. </w:t>
      </w:r>
      <w:r>
        <w:t xml:space="preserve">Veterans served under the </w:t>
      </w:r>
      <w:r w:rsidR="00734A6D">
        <w:t>a</w:t>
      </w:r>
      <w:r>
        <w:t>dult program faired even better with approximately 15% highe</w:t>
      </w:r>
      <w:r w:rsidR="00734A6D">
        <w:t xml:space="preserve">r earnings than non-veterans. </w:t>
      </w:r>
      <w:r>
        <w:t xml:space="preserve">The average earnings difference between </w:t>
      </w:r>
      <w:r w:rsidR="00734A6D">
        <w:t>a</w:t>
      </w:r>
      <w:r>
        <w:t xml:space="preserve">dults who received core services only as compared to those who received intensive and/or training services was around 17% and of </w:t>
      </w:r>
      <w:r w:rsidR="00734A6D">
        <w:t>d</w:t>
      </w:r>
      <w:r>
        <w:t xml:space="preserve">islocated </w:t>
      </w:r>
      <w:r w:rsidR="00734A6D">
        <w:t>w</w:t>
      </w:r>
      <w:r>
        <w:t xml:space="preserve">orkers the earnings difference between those who received core only services versus those who received intensive services was even greater at 27% higher wages, even higher than </w:t>
      </w:r>
      <w:r w:rsidR="00734A6D">
        <w:t>dislocated workers</w:t>
      </w:r>
      <w:r>
        <w:t xml:space="preserve"> who received training services. </w:t>
      </w:r>
    </w:p>
    <w:p w:rsidR="00B958DF" w:rsidRDefault="00B958DF" w:rsidP="00B958DF">
      <w:pPr>
        <w:jc w:val="both"/>
      </w:pPr>
      <w:r>
        <w:t>Youth participants contin</w:t>
      </w:r>
      <w:r w:rsidR="00734A6D">
        <w:t xml:space="preserve">ue to be the hardest to serve. </w:t>
      </w:r>
      <w:r>
        <w:t xml:space="preserve">Maine has always placed significant focus on serving out-of-school youth, for which the negotiated measures are the </w:t>
      </w:r>
      <w:r w:rsidR="00A454A7">
        <w:t>most difficult to achieve.  Out-</w:t>
      </w:r>
      <w:r>
        <w:t>of</w:t>
      </w:r>
      <w:r w:rsidR="00A454A7">
        <w:t>-</w:t>
      </w:r>
      <w:r>
        <w:t xml:space="preserve">school youth made up approximately 78% of all youth </w:t>
      </w:r>
      <w:r w:rsidR="00734A6D">
        <w:t xml:space="preserve">served during PY15. </w:t>
      </w:r>
      <w:r>
        <w:t xml:space="preserve">Local </w:t>
      </w:r>
      <w:r w:rsidR="00734A6D">
        <w:t>A</w:t>
      </w:r>
      <w:r>
        <w:t>reas had the greatest success assisting youth to transition to post-secondary education and/or employment with Aroostook/Washington placing youth at 139% of goal and Coastal Counties</w:t>
      </w:r>
      <w:r w:rsidR="0014415C">
        <w:t>,</w:t>
      </w:r>
      <w:r>
        <w:t xml:space="preserve"> which served the greatest number of youth participants achieving 92% of this goal.</w:t>
      </w:r>
    </w:p>
    <w:p w:rsidR="00B958DF" w:rsidRDefault="00B958DF" w:rsidP="00B958DF">
      <w:pPr>
        <w:jc w:val="both"/>
      </w:pPr>
      <w:r>
        <w:t xml:space="preserve">Maine did not meet the negotiated measure for Literacy Numeracy gains – despite implementation of ambitious corrective action plans that focused on presenting math and language skills to youth in a way that can be </w:t>
      </w:r>
      <w:r>
        <w:lastRenderedPageBreak/>
        <w:t>applied during work experience activity to offering incentives to youth to promote comple</w:t>
      </w:r>
      <w:r w:rsidR="0014415C">
        <w:t xml:space="preserve">tion of required post-testing. </w:t>
      </w:r>
      <w:r>
        <w:t xml:space="preserve">The greatest challenge to </w:t>
      </w:r>
      <w:r w:rsidR="0014415C">
        <w:t>L</w:t>
      </w:r>
      <w:r>
        <w:t xml:space="preserve">ocal </w:t>
      </w:r>
      <w:r w:rsidR="0014415C">
        <w:t>A</w:t>
      </w:r>
      <w:r>
        <w:t>reas experiencing difficulty with this meas</w:t>
      </w:r>
      <w:r w:rsidR="0014415C">
        <w:t xml:space="preserve">ure was due to staff-turnover. </w:t>
      </w:r>
      <w:r>
        <w:t xml:space="preserve">In two </w:t>
      </w:r>
      <w:r w:rsidR="0014415C">
        <w:t xml:space="preserve">Central Western Area </w:t>
      </w:r>
      <w:r>
        <w:t>CareerCenters</w:t>
      </w:r>
      <w:r w:rsidR="0014415C">
        <w:t xml:space="preserve">, </w:t>
      </w:r>
      <w:r>
        <w:t>youth staff turned over not once but twice in a one year period. Centers t</w:t>
      </w:r>
      <w:r w:rsidR="0014415C">
        <w:t>hat held long-term, experienced</w:t>
      </w:r>
      <w:r>
        <w:t xml:space="preserve"> youth counselors in place had the great</w:t>
      </w:r>
      <w:r w:rsidR="0014415C">
        <w:t xml:space="preserve">est success with this measure. </w:t>
      </w:r>
      <w:r>
        <w:t>To address this issue, part of the local area corrective action plan has been to develop a staff transition plan that identifies alternate staff to take on youth caseloads during the transition period and who have been trained and kept informed about youth caseloads, challenges and plans. This is not an easy fix, as resources are always very tight and capacity constantly stretched; however, it is especially necessary for this population.  Even though corrective action plans were initiated half-way through the program period, the loss of youth during staff transition periods was significant and has h</w:t>
      </w:r>
      <w:r w:rsidR="0014415C">
        <w:t xml:space="preserve">ad an obvious negative effect. </w:t>
      </w:r>
      <w:r>
        <w:t xml:space="preserve">Professional training for new youth staff is a priority for PY16 and will be formalized through a new Professional Development Team who is researching staff training resources, methods, formats and subject matter experts to bring new staff up to speed and to refresh and reenergize seasoned staff with the greatest experience.  </w:t>
      </w:r>
    </w:p>
    <w:p w:rsidR="00364022" w:rsidRDefault="00364022" w:rsidP="00B958DF">
      <w:pPr>
        <w:jc w:val="both"/>
      </w:pPr>
      <w:r>
        <w:t>Maine has experienced several issues with the conversion of youth data from our old One</w:t>
      </w:r>
      <w:r w:rsidR="0014415C">
        <w:t xml:space="preserve"> </w:t>
      </w:r>
      <w:r>
        <w:t>Stop Operating System (OSOS) to our new M</w:t>
      </w:r>
      <w:r w:rsidR="0014415C">
        <w:t>anagement Information System</w:t>
      </w:r>
      <w:r w:rsidR="00A454A7">
        <w:t>,</w:t>
      </w:r>
      <w:r w:rsidR="0014415C">
        <w:t xml:space="preserve"> Maine JobLink. </w:t>
      </w:r>
      <w:r>
        <w:t>There appear to be a number of issues</w:t>
      </w:r>
      <w:r w:rsidR="00A4784B">
        <w:t xml:space="preserve"> that are actively being reviewed and addressed both internal to Maine and in concert with AJLA.  Of note,</w:t>
      </w:r>
      <w:r>
        <w:t xml:space="preserve"> </w:t>
      </w:r>
      <w:r w:rsidR="00A4784B">
        <w:t>one identified problem involved</w:t>
      </w:r>
      <w:r>
        <w:t xml:space="preserve"> converting skill gains activity to educational activity that was showing a negative effect on </w:t>
      </w:r>
      <w:r w:rsidR="0014415C">
        <w:t xml:space="preserve">youth </w:t>
      </w:r>
      <w:r>
        <w:t>credential outcomes</w:t>
      </w:r>
      <w:r w:rsidR="0014415C">
        <w:t xml:space="preserve">. </w:t>
      </w:r>
      <w:r>
        <w:t>However, because the new system is undergoing WIA to WIOA conversion issues at that same time as we are preparing th</w:t>
      </w:r>
      <w:r w:rsidR="0014415C">
        <w:t>is</w:t>
      </w:r>
      <w:r>
        <w:t xml:space="preserve"> report</w:t>
      </w:r>
      <w:r w:rsidR="0014415C">
        <w:t>,</w:t>
      </w:r>
      <w:r>
        <w:t xml:space="preserve"> it is unlikely we will have fully </w:t>
      </w:r>
      <w:r w:rsidR="00A4784B">
        <w:t>resolved the inconsistencies before t</w:t>
      </w:r>
      <w:r>
        <w:t>his report is due.  As such</w:t>
      </w:r>
      <w:r w:rsidR="0014415C">
        <w:t>,</w:t>
      </w:r>
      <w:r>
        <w:t xml:space="preserve"> we have agreed to </w:t>
      </w:r>
      <w:r w:rsidR="00A4784B">
        <w:t>submit it as it stands</w:t>
      </w:r>
      <w:r>
        <w:t xml:space="preserve"> </w:t>
      </w:r>
      <w:r w:rsidRPr="00A4784B">
        <w:t>and will continue to have staff investigate each individual participant file going forward. We are aware this wi</w:t>
      </w:r>
      <w:r>
        <w:t>ll not change the data in time for this report, but going forward we do not anticipate any challenges with meeting the crede</w:t>
      </w:r>
      <w:r w:rsidR="000B33F5">
        <w:t>ntial gains measure for youth. </w:t>
      </w:r>
    </w:p>
    <w:p w:rsidR="004F487B" w:rsidRDefault="004F487B" w:rsidP="0072783C">
      <w:pPr>
        <w:jc w:val="both"/>
        <w:rPr>
          <w:sz w:val="18"/>
          <w:szCs w:val="18"/>
        </w:rPr>
      </w:pPr>
      <w:r>
        <w:rPr>
          <w:sz w:val="18"/>
          <w:szCs w:val="18"/>
        </w:rPr>
        <w:br w:type="page"/>
      </w:r>
    </w:p>
    <w:p w:rsidR="00DC109A" w:rsidRPr="0017132F" w:rsidRDefault="00DC109A" w:rsidP="0072783C">
      <w:pPr>
        <w:spacing w:after="0" w:line="240" w:lineRule="auto"/>
        <w:jc w:val="both"/>
        <w:rPr>
          <w:rFonts w:ascii="Times New Roman" w:eastAsia="Times New Roman" w:hAnsi="Times New Roman" w:cs="Times New Roman"/>
          <w:b/>
          <w:bCs/>
          <w:color w:val="000000"/>
          <w:sz w:val="18"/>
          <w:szCs w:val="18"/>
        </w:rPr>
        <w:sectPr w:rsidR="00DC109A" w:rsidRPr="0017132F" w:rsidSect="00A07B72">
          <w:footerReference w:type="default" r:id="rId11"/>
          <w:pgSz w:w="12240" w:h="15840"/>
          <w:pgMar w:top="1440" w:right="1170" w:bottom="1440" w:left="990" w:header="720" w:footer="720" w:gutter="0"/>
          <w:pgNumType w:start="1" w:chapSep="period"/>
          <w:cols w:space="720"/>
          <w:docGrid w:linePitch="360"/>
        </w:sectPr>
      </w:pPr>
    </w:p>
    <w:p w:rsidR="00EE6183" w:rsidRDefault="00EE6183" w:rsidP="0072783C">
      <w:pPr>
        <w:jc w:val="both"/>
        <w:rPr>
          <w:rFonts w:ascii="Times New Roman" w:hAnsi="Times New Roman" w:cs="Times New Roman"/>
          <w:noProof/>
          <w:sz w:val="16"/>
          <w:szCs w:val="16"/>
        </w:rPr>
      </w:pPr>
    </w:p>
    <w:p w:rsidR="00EE6183" w:rsidRDefault="00EE6183" w:rsidP="0072783C">
      <w:pPr>
        <w:jc w:val="both"/>
        <w:rPr>
          <w:rFonts w:ascii="Times New Roman" w:hAnsi="Times New Roman" w:cs="Times New Roman"/>
          <w:noProof/>
          <w:sz w:val="16"/>
          <w:szCs w:val="16"/>
        </w:rPr>
      </w:pPr>
      <w:r w:rsidRPr="00403B73">
        <w:rPr>
          <w:rFonts w:ascii="Times New Roman" w:eastAsia="Times New Roman" w:hAnsi="Times New Roman" w:cs="Times New Roman"/>
          <w:b/>
          <w:sz w:val="20"/>
          <w:szCs w:val="20"/>
        </w:rPr>
        <w:t>Program Year (PY) 2015</w:t>
      </w:r>
    </w:p>
    <w:p w:rsidR="00EE6183" w:rsidRDefault="00EE6183" w:rsidP="0072783C">
      <w:pPr>
        <w:jc w:val="both"/>
        <w:rPr>
          <w:rFonts w:ascii="Times New Roman" w:hAnsi="Times New Roman" w:cs="Times New Roman"/>
          <w:noProof/>
          <w:sz w:val="16"/>
          <w:szCs w:val="16"/>
        </w:rPr>
      </w:pPr>
      <w:r w:rsidRPr="006328B5">
        <w:rPr>
          <w:rFonts w:ascii="Times New Roman" w:eastAsia="Times New Roman" w:hAnsi="Times New Roman" w:cs="Times New Roman"/>
          <w:b/>
          <w:bCs/>
          <w:color w:val="0000FF"/>
          <w:sz w:val="20"/>
          <w:szCs w:val="20"/>
        </w:rPr>
        <w:t>Table B – Adult Program Results</w:t>
      </w:r>
    </w:p>
    <w:tbl>
      <w:tblPr>
        <w:tblW w:w="7368" w:type="dxa"/>
        <w:tblLayout w:type="fixed"/>
        <w:tblLook w:val="04A0" w:firstRow="1" w:lastRow="0" w:firstColumn="1" w:lastColumn="0" w:noHBand="0" w:noVBand="1"/>
        <w:tblCaption w:val="Table B – Adult Program Results"/>
        <w:tblDescription w:val="Table B – Adult Program Results"/>
      </w:tblPr>
      <w:tblGrid>
        <w:gridCol w:w="2412"/>
        <w:gridCol w:w="1350"/>
        <w:gridCol w:w="1116"/>
        <w:gridCol w:w="1350"/>
        <w:gridCol w:w="1140"/>
      </w:tblGrid>
      <w:tr w:rsidR="0070154F" w:rsidRPr="006328B5" w:rsidTr="0070154F">
        <w:trPr>
          <w:trHeight w:val="825"/>
          <w:tblHeader/>
        </w:trPr>
        <w:tc>
          <w:tcPr>
            <w:tcW w:w="2412" w:type="dxa"/>
            <w:tcBorders>
              <w:top w:val="single" w:sz="4" w:space="0" w:color="auto"/>
              <w:left w:val="single" w:sz="4" w:space="0" w:color="auto"/>
              <w:bottom w:val="nil"/>
              <w:right w:val="single" w:sz="4" w:space="0" w:color="auto"/>
            </w:tcBorders>
            <w:shd w:val="clear" w:color="auto" w:fill="auto"/>
            <w:vAlign w:val="center"/>
            <w:hideMark/>
          </w:tcPr>
          <w:p w:rsidR="0070154F" w:rsidRPr="006328B5" w:rsidRDefault="0070154F" w:rsidP="00EE6183">
            <w:pPr>
              <w:spacing w:after="0" w:line="240" w:lineRule="auto"/>
              <w:rPr>
                <w:rFonts w:ascii="Times New Roman" w:eastAsia="Times New Roman" w:hAnsi="Times New Roman" w:cs="Times New Roman"/>
                <w:sz w:val="20"/>
                <w:szCs w:val="20"/>
              </w:rPr>
            </w:pPr>
            <w:r w:rsidRPr="006328B5">
              <w:rPr>
                <w:rFonts w:ascii="Times New Roman" w:eastAsia="Times New Roman" w:hAnsi="Times New Roman" w:cs="Times New Roman"/>
                <w:sz w:val="20"/>
                <w:szCs w:val="20"/>
              </w:rPr>
              <w:t> </w:t>
            </w:r>
          </w:p>
        </w:tc>
        <w:tc>
          <w:tcPr>
            <w:tcW w:w="1350" w:type="dxa"/>
            <w:tcBorders>
              <w:top w:val="single" w:sz="4" w:space="0" w:color="auto"/>
              <w:left w:val="nil"/>
              <w:bottom w:val="nil"/>
              <w:right w:val="single" w:sz="4" w:space="0" w:color="auto"/>
            </w:tcBorders>
            <w:shd w:val="clear" w:color="auto" w:fill="auto"/>
            <w:vAlign w:val="center"/>
            <w:hideMark/>
          </w:tcPr>
          <w:p w:rsidR="0070154F" w:rsidRPr="006328B5" w:rsidRDefault="0070154F" w:rsidP="00EE6183">
            <w:pPr>
              <w:spacing w:after="0" w:line="240" w:lineRule="auto"/>
              <w:jc w:val="center"/>
              <w:rPr>
                <w:rFonts w:ascii="Times New Roman" w:eastAsia="Times New Roman" w:hAnsi="Times New Roman" w:cs="Times New Roman"/>
                <w:sz w:val="20"/>
                <w:szCs w:val="20"/>
              </w:rPr>
            </w:pPr>
            <w:r w:rsidRPr="006328B5">
              <w:rPr>
                <w:rFonts w:ascii="Times New Roman" w:eastAsia="Times New Roman" w:hAnsi="Times New Roman" w:cs="Times New Roman"/>
                <w:sz w:val="20"/>
                <w:szCs w:val="20"/>
              </w:rPr>
              <w:t>Negotiated Performance Level</w:t>
            </w:r>
          </w:p>
        </w:tc>
        <w:tc>
          <w:tcPr>
            <w:tcW w:w="3606" w:type="dxa"/>
            <w:gridSpan w:val="3"/>
            <w:tcBorders>
              <w:top w:val="single" w:sz="4" w:space="0" w:color="auto"/>
              <w:left w:val="nil"/>
              <w:bottom w:val="single" w:sz="4" w:space="0" w:color="auto"/>
              <w:right w:val="single" w:sz="4" w:space="0" w:color="000000"/>
            </w:tcBorders>
            <w:shd w:val="clear" w:color="auto" w:fill="auto"/>
            <w:vAlign w:val="center"/>
            <w:hideMark/>
          </w:tcPr>
          <w:p w:rsidR="0070154F" w:rsidRPr="006328B5" w:rsidRDefault="0070154F" w:rsidP="00EE6183">
            <w:pPr>
              <w:spacing w:after="0" w:line="240" w:lineRule="auto"/>
              <w:jc w:val="center"/>
              <w:rPr>
                <w:rFonts w:ascii="Times New Roman" w:eastAsia="Times New Roman" w:hAnsi="Times New Roman" w:cs="Times New Roman"/>
                <w:sz w:val="20"/>
                <w:szCs w:val="20"/>
              </w:rPr>
            </w:pPr>
            <w:r w:rsidRPr="006328B5">
              <w:rPr>
                <w:rFonts w:ascii="Times New Roman" w:eastAsia="Times New Roman" w:hAnsi="Times New Roman" w:cs="Times New Roman"/>
                <w:sz w:val="20"/>
                <w:szCs w:val="20"/>
              </w:rPr>
              <w:t>Actual Performance Level</w:t>
            </w:r>
          </w:p>
        </w:tc>
      </w:tr>
      <w:tr w:rsidR="0070154F" w:rsidRPr="006328B5" w:rsidTr="0070154F">
        <w:trPr>
          <w:trHeight w:val="255"/>
        </w:trPr>
        <w:tc>
          <w:tcPr>
            <w:tcW w:w="241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0154F" w:rsidRPr="006328B5" w:rsidRDefault="0070154F" w:rsidP="00EE6183">
            <w:pPr>
              <w:spacing w:after="0" w:line="240" w:lineRule="auto"/>
              <w:rPr>
                <w:rFonts w:ascii="Times New Roman" w:eastAsia="Times New Roman" w:hAnsi="Times New Roman" w:cs="Times New Roman"/>
                <w:sz w:val="20"/>
                <w:szCs w:val="20"/>
              </w:rPr>
            </w:pPr>
            <w:r w:rsidRPr="006328B5">
              <w:rPr>
                <w:rFonts w:ascii="Times New Roman" w:eastAsia="Times New Roman" w:hAnsi="Times New Roman" w:cs="Times New Roman"/>
                <w:sz w:val="20"/>
                <w:szCs w:val="20"/>
              </w:rPr>
              <w:t>Entered Employment Rate</w:t>
            </w:r>
          </w:p>
        </w:tc>
        <w:tc>
          <w:tcPr>
            <w:tcW w:w="135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0154F" w:rsidRPr="006328B5" w:rsidRDefault="0070154F" w:rsidP="00EE6183">
            <w:pPr>
              <w:spacing w:after="0" w:line="240" w:lineRule="auto"/>
              <w:jc w:val="center"/>
              <w:rPr>
                <w:rFonts w:ascii="Times New Roman" w:eastAsia="Times New Roman" w:hAnsi="Times New Roman" w:cs="Times New Roman"/>
                <w:color w:val="000000"/>
                <w:sz w:val="20"/>
                <w:szCs w:val="20"/>
              </w:rPr>
            </w:pPr>
            <w:r w:rsidRPr="006328B5">
              <w:rPr>
                <w:rFonts w:ascii="Times New Roman" w:eastAsia="Times New Roman" w:hAnsi="Times New Roman" w:cs="Times New Roman"/>
                <w:color w:val="000000"/>
                <w:sz w:val="20"/>
                <w:szCs w:val="20"/>
              </w:rPr>
              <w:t>84.0%</w:t>
            </w:r>
          </w:p>
        </w:tc>
        <w:tc>
          <w:tcPr>
            <w:tcW w:w="1116" w:type="dxa"/>
            <w:vMerge w:val="restart"/>
            <w:tcBorders>
              <w:top w:val="nil"/>
              <w:left w:val="single" w:sz="4" w:space="0" w:color="auto"/>
              <w:bottom w:val="single" w:sz="4" w:space="0" w:color="000000"/>
              <w:right w:val="single" w:sz="4" w:space="0" w:color="auto"/>
            </w:tcBorders>
            <w:shd w:val="clear" w:color="auto" w:fill="auto"/>
            <w:vAlign w:val="center"/>
            <w:hideMark/>
          </w:tcPr>
          <w:p w:rsidR="0070154F" w:rsidRPr="006328B5" w:rsidRDefault="0070154F" w:rsidP="00EE6183">
            <w:pPr>
              <w:spacing w:after="0" w:line="240" w:lineRule="auto"/>
              <w:jc w:val="center"/>
              <w:rPr>
                <w:rFonts w:ascii="Times New Roman" w:eastAsia="Times New Roman" w:hAnsi="Times New Roman" w:cs="Times New Roman"/>
                <w:color w:val="000000"/>
                <w:sz w:val="20"/>
                <w:szCs w:val="20"/>
              </w:rPr>
            </w:pPr>
            <w:r w:rsidRPr="006328B5">
              <w:rPr>
                <w:rFonts w:ascii="Times New Roman" w:eastAsia="Times New Roman" w:hAnsi="Times New Roman" w:cs="Times New Roman"/>
                <w:color w:val="000000"/>
                <w:sz w:val="20"/>
                <w:szCs w:val="20"/>
              </w:rPr>
              <w:t>71.</w:t>
            </w:r>
            <w:r>
              <w:rPr>
                <w:rFonts w:ascii="Times New Roman" w:eastAsia="Times New Roman" w:hAnsi="Times New Roman" w:cs="Times New Roman"/>
                <w:color w:val="000000"/>
                <w:sz w:val="20"/>
                <w:szCs w:val="20"/>
              </w:rPr>
              <w:t>6</w:t>
            </w:r>
            <w:r w:rsidRPr="006328B5">
              <w:rPr>
                <w:rFonts w:ascii="Times New Roman" w:eastAsia="Times New Roman" w:hAnsi="Times New Roman" w:cs="Times New Roman"/>
                <w:color w:val="000000"/>
                <w:sz w:val="20"/>
                <w:szCs w:val="20"/>
              </w:rPr>
              <w:t>%</w:t>
            </w:r>
          </w:p>
        </w:tc>
        <w:tc>
          <w:tcPr>
            <w:tcW w:w="1350" w:type="dxa"/>
            <w:tcBorders>
              <w:top w:val="nil"/>
              <w:left w:val="nil"/>
              <w:bottom w:val="single" w:sz="4" w:space="0" w:color="auto"/>
              <w:right w:val="single" w:sz="4" w:space="0" w:color="auto"/>
            </w:tcBorders>
            <w:shd w:val="clear" w:color="auto" w:fill="auto"/>
            <w:vAlign w:val="center"/>
            <w:hideMark/>
          </w:tcPr>
          <w:p w:rsidR="0070154F" w:rsidRPr="006328B5" w:rsidRDefault="0070154F" w:rsidP="00EE6183">
            <w:pPr>
              <w:spacing w:after="0" w:line="240" w:lineRule="auto"/>
              <w:rPr>
                <w:rFonts w:ascii="Times New Roman" w:eastAsia="Times New Roman" w:hAnsi="Times New Roman" w:cs="Times New Roman"/>
                <w:color w:val="000000"/>
                <w:sz w:val="20"/>
                <w:szCs w:val="20"/>
              </w:rPr>
            </w:pPr>
            <w:r w:rsidRPr="006328B5">
              <w:rPr>
                <w:rFonts w:ascii="Times New Roman" w:eastAsia="Times New Roman" w:hAnsi="Times New Roman" w:cs="Times New Roman"/>
                <w:color w:val="000000"/>
                <w:sz w:val="20"/>
                <w:szCs w:val="20"/>
              </w:rPr>
              <w:t xml:space="preserve">Numerator </w:t>
            </w:r>
          </w:p>
        </w:tc>
        <w:tc>
          <w:tcPr>
            <w:tcW w:w="1140" w:type="dxa"/>
            <w:tcBorders>
              <w:top w:val="nil"/>
              <w:left w:val="nil"/>
              <w:bottom w:val="single" w:sz="4" w:space="0" w:color="auto"/>
              <w:right w:val="single" w:sz="4" w:space="0" w:color="auto"/>
            </w:tcBorders>
            <w:shd w:val="clear" w:color="auto" w:fill="auto"/>
            <w:vAlign w:val="center"/>
            <w:hideMark/>
          </w:tcPr>
          <w:p w:rsidR="0070154F" w:rsidRPr="006328B5" w:rsidRDefault="0070154F" w:rsidP="00EE6183">
            <w:pPr>
              <w:spacing w:after="0" w:line="240" w:lineRule="auto"/>
              <w:jc w:val="right"/>
              <w:rPr>
                <w:rFonts w:ascii="Times New Roman" w:eastAsia="Times New Roman" w:hAnsi="Times New Roman" w:cs="Times New Roman"/>
                <w:color w:val="000000"/>
                <w:sz w:val="20"/>
                <w:szCs w:val="20"/>
              </w:rPr>
            </w:pPr>
            <w:r w:rsidRPr="006328B5">
              <w:rPr>
                <w:rFonts w:ascii="Times New Roman" w:eastAsia="Times New Roman" w:hAnsi="Times New Roman" w:cs="Times New Roman"/>
                <w:color w:val="000000"/>
                <w:sz w:val="20"/>
                <w:szCs w:val="20"/>
              </w:rPr>
              <w:t>21</w:t>
            </w:r>
            <w:r>
              <w:rPr>
                <w:rFonts w:ascii="Times New Roman" w:eastAsia="Times New Roman" w:hAnsi="Times New Roman" w:cs="Times New Roman"/>
                <w:color w:val="000000"/>
                <w:sz w:val="20"/>
                <w:szCs w:val="20"/>
              </w:rPr>
              <w:t>2</w:t>
            </w:r>
          </w:p>
        </w:tc>
      </w:tr>
      <w:tr w:rsidR="0070154F" w:rsidRPr="006328B5" w:rsidTr="0070154F">
        <w:trPr>
          <w:trHeight w:val="255"/>
        </w:trPr>
        <w:tc>
          <w:tcPr>
            <w:tcW w:w="2412" w:type="dxa"/>
            <w:vMerge/>
            <w:tcBorders>
              <w:top w:val="single" w:sz="4" w:space="0" w:color="auto"/>
              <w:left w:val="single" w:sz="4" w:space="0" w:color="auto"/>
              <w:bottom w:val="single" w:sz="4" w:space="0" w:color="000000"/>
              <w:right w:val="single" w:sz="4" w:space="0" w:color="auto"/>
            </w:tcBorders>
            <w:vAlign w:val="center"/>
            <w:hideMark/>
          </w:tcPr>
          <w:p w:rsidR="0070154F" w:rsidRPr="006328B5" w:rsidRDefault="0070154F" w:rsidP="00EE6183">
            <w:pPr>
              <w:spacing w:after="0" w:line="240" w:lineRule="auto"/>
              <w:rPr>
                <w:rFonts w:ascii="Times New Roman" w:eastAsia="Times New Roman" w:hAnsi="Times New Roman" w:cs="Times New Roman"/>
                <w:sz w:val="20"/>
                <w:szCs w:val="20"/>
              </w:rPr>
            </w:pPr>
          </w:p>
        </w:tc>
        <w:tc>
          <w:tcPr>
            <w:tcW w:w="1350" w:type="dxa"/>
            <w:vMerge/>
            <w:tcBorders>
              <w:top w:val="single" w:sz="4" w:space="0" w:color="auto"/>
              <w:left w:val="single" w:sz="4" w:space="0" w:color="auto"/>
              <w:bottom w:val="single" w:sz="4" w:space="0" w:color="000000"/>
              <w:right w:val="single" w:sz="4" w:space="0" w:color="auto"/>
            </w:tcBorders>
            <w:vAlign w:val="center"/>
            <w:hideMark/>
          </w:tcPr>
          <w:p w:rsidR="0070154F" w:rsidRPr="006328B5" w:rsidRDefault="0070154F" w:rsidP="00EE6183">
            <w:pPr>
              <w:spacing w:after="0" w:line="240" w:lineRule="auto"/>
              <w:rPr>
                <w:rFonts w:ascii="Times New Roman" w:eastAsia="Times New Roman" w:hAnsi="Times New Roman" w:cs="Times New Roman"/>
                <w:color w:val="000000"/>
                <w:sz w:val="20"/>
                <w:szCs w:val="20"/>
              </w:rPr>
            </w:pPr>
          </w:p>
        </w:tc>
        <w:tc>
          <w:tcPr>
            <w:tcW w:w="1116" w:type="dxa"/>
            <w:vMerge/>
            <w:tcBorders>
              <w:top w:val="nil"/>
              <w:left w:val="single" w:sz="4" w:space="0" w:color="auto"/>
              <w:bottom w:val="single" w:sz="4" w:space="0" w:color="000000"/>
              <w:right w:val="single" w:sz="4" w:space="0" w:color="auto"/>
            </w:tcBorders>
            <w:vAlign w:val="center"/>
            <w:hideMark/>
          </w:tcPr>
          <w:p w:rsidR="0070154F" w:rsidRPr="006328B5" w:rsidRDefault="0070154F" w:rsidP="00EE6183">
            <w:pPr>
              <w:spacing w:after="0" w:line="240" w:lineRule="auto"/>
              <w:rPr>
                <w:rFonts w:ascii="Times New Roman" w:eastAsia="Times New Roman" w:hAnsi="Times New Roman" w:cs="Times New Roman"/>
                <w:color w:val="000000"/>
                <w:sz w:val="20"/>
                <w:szCs w:val="20"/>
              </w:rPr>
            </w:pPr>
          </w:p>
        </w:tc>
        <w:tc>
          <w:tcPr>
            <w:tcW w:w="1350" w:type="dxa"/>
            <w:tcBorders>
              <w:top w:val="nil"/>
              <w:left w:val="nil"/>
              <w:bottom w:val="single" w:sz="4" w:space="0" w:color="auto"/>
              <w:right w:val="single" w:sz="4" w:space="0" w:color="auto"/>
            </w:tcBorders>
            <w:shd w:val="clear" w:color="auto" w:fill="auto"/>
            <w:vAlign w:val="center"/>
            <w:hideMark/>
          </w:tcPr>
          <w:p w:rsidR="0070154F" w:rsidRPr="006328B5" w:rsidRDefault="0070154F" w:rsidP="00EE6183">
            <w:pPr>
              <w:spacing w:after="0" w:line="240" w:lineRule="auto"/>
              <w:rPr>
                <w:rFonts w:ascii="Times New Roman" w:eastAsia="Times New Roman" w:hAnsi="Times New Roman" w:cs="Times New Roman"/>
                <w:color w:val="000000"/>
                <w:sz w:val="20"/>
                <w:szCs w:val="20"/>
              </w:rPr>
            </w:pPr>
            <w:r w:rsidRPr="006328B5">
              <w:rPr>
                <w:rFonts w:ascii="Times New Roman" w:eastAsia="Times New Roman" w:hAnsi="Times New Roman" w:cs="Times New Roman"/>
                <w:color w:val="000000"/>
                <w:sz w:val="20"/>
                <w:szCs w:val="20"/>
              </w:rPr>
              <w:t xml:space="preserve">Denominator </w:t>
            </w:r>
          </w:p>
        </w:tc>
        <w:tc>
          <w:tcPr>
            <w:tcW w:w="1140" w:type="dxa"/>
            <w:tcBorders>
              <w:top w:val="nil"/>
              <w:left w:val="nil"/>
              <w:bottom w:val="single" w:sz="4" w:space="0" w:color="auto"/>
              <w:right w:val="single" w:sz="4" w:space="0" w:color="auto"/>
            </w:tcBorders>
            <w:shd w:val="clear" w:color="auto" w:fill="auto"/>
            <w:vAlign w:val="center"/>
            <w:hideMark/>
          </w:tcPr>
          <w:p w:rsidR="0070154F" w:rsidRPr="006328B5" w:rsidRDefault="0070154F" w:rsidP="00EE6183">
            <w:pPr>
              <w:spacing w:after="0" w:line="240" w:lineRule="auto"/>
              <w:jc w:val="right"/>
              <w:rPr>
                <w:rFonts w:ascii="Times New Roman" w:eastAsia="Times New Roman" w:hAnsi="Times New Roman" w:cs="Times New Roman"/>
                <w:color w:val="000000"/>
                <w:sz w:val="20"/>
                <w:szCs w:val="20"/>
              </w:rPr>
            </w:pPr>
            <w:r w:rsidRPr="006328B5">
              <w:rPr>
                <w:rFonts w:ascii="Times New Roman" w:eastAsia="Times New Roman" w:hAnsi="Times New Roman" w:cs="Times New Roman"/>
                <w:color w:val="000000"/>
                <w:sz w:val="20"/>
                <w:szCs w:val="20"/>
              </w:rPr>
              <w:t>296</w:t>
            </w:r>
          </w:p>
        </w:tc>
      </w:tr>
      <w:tr w:rsidR="0070154F" w:rsidRPr="006328B5" w:rsidTr="0070154F">
        <w:trPr>
          <w:trHeight w:val="255"/>
        </w:trPr>
        <w:tc>
          <w:tcPr>
            <w:tcW w:w="2412" w:type="dxa"/>
            <w:vMerge w:val="restart"/>
            <w:tcBorders>
              <w:top w:val="nil"/>
              <w:left w:val="single" w:sz="4" w:space="0" w:color="auto"/>
              <w:bottom w:val="single" w:sz="4" w:space="0" w:color="000000"/>
              <w:right w:val="single" w:sz="4" w:space="0" w:color="auto"/>
            </w:tcBorders>
            <w:shd w:val="clear" w:color="auto" w:fill="auto"/>
            <w:vAlign w:val="center"/>
            <w:hideMark/>
          </w:tcPr>
          <w:p w:rsidR="0070154F" w:rsidRPr="006328B5" w:rsidRDefault="0070154F" w:rsidP="00EE6183">
            <w:pPr>
              <w:spacing w:after="0" w:line="240" w:lineRule="auto"/>
              <w:rPr>
                <w:rFonts w:ascii="Times New Roman" w:eastAsia="Times New Roman" w:hAnsi="Times New Roman" w:cs="Times New Roman"/>
                <w:sz w:val="20"/>
                <w:szCs w:val="20"/>
              </w:rPr>
            </w:pPr>
            <w:r w:rsidRPr="006328B5">
              <w:rPr>
                <w:rFonts w:ascii="Times New Roman" w:eastAsia="Times New Roman" w:hAnsi="Times New Roman" w:cs="Times New Roman"/>
                <w:sz w:val="20"/>
                <w:szCs w:val="20"/>
              </w:rPr>
              <w:t>Employment Retention Rate</w:t>
            </w:r>
          </w:p>
        </w:tc>
        <w:tc>
          <w:tcPr>
            <w:tcW w:w="1350" w:type="dxa"/>
            <w:vMerge w:val="restart"/>
            <w:tcBorders>
              <w:top w:val="nil"/>
              <w:left w:val="single" w:sz="4" w:space="0" w:color="auto"/>
              <w:bottom w:val="single" w:sz="4" w:space="0" w:color="000000"/>
              <w:right w:val="single" w:sz="4" w:space="0" w:color="auto"/>
            </w:tcBorders>
            <w:shd w:val="clear" w:color="auto" w:fill="auto"/>
            <w:vAlign w:val="center"/>
            <w:hideMark/>
          </w:tcPr>
          <w:p w:rsidR="0070154F" w:rsidRPr="006328B5" w:rsidRDefault="0070154F" w:rsidP="00EE6183">
            <w:pPr>
              <w:spacing w:after="0" w:line="240" w:lineRule="auto"/>
              <w:jc w:val="center"/>
              <w:rPr>
                <w:rFonts w:ascii="Times New Roman" w:eastAsia="Times New Roman" w:hAnsi="Times New Roman" w:cs="Times New Roman"/>
                <w:color w:val="000000"/>
                <w:sz w:val="20"/>
                <w:szCs w:val="20"/>
              </w:rPr>
            </w:pPr>
            <w:r w:rsidRPr="006328B5">
              <w:rPr>
                <w:rFonts w:ascii="Times New Roman" w:eastAsia="Times New Roman" w:hAnsi="Times New Roman" w:cs="Times New Roman"/>
                <w:color w:val="000000"/>
                <w:sz w:val="20"/>
                <w:szCs w:val="20"/>
              </w:rPr>
              <w:t>88.0%</w:t>
            </w:r>
          </w:p>
        </w:tc>
        <w:tc>
          <w:tcPr>
            <w:tcW w:w="1116" w:type="dxa"/>
            <w:vMerge w:val="restart"/>
            <w:tcBorders>
              <w:top w:val="nil"/>
              <w:left w:val="single" w:sz="4" w:space="0" w:color="auto"/>
              <w:bottom w:val="single" w:sz="4" w:space="0" w:color="000000"/>
              <w:right w:val="single" w:sz="4" w:space="0" w:color="auto"/>
            </w:tcBorders>
            <w:shd w:val="clear" w:color="auto" w:fill="auto"/>
            <w:vAlign w:val="center"/>
            <w:hideMark/>
          </w:tcPr>
          <w:p w:rsidR="0070154F" w:rsidRPr="006328B5" w:rsidRDefault="0070154F" w:rsidP="00EE6183">
            <w:pPr>
              <w:spacing w:after="0" w:line="240" w:lineRule="auto"/>
              <w:jc w:val="center"/>
              <w:rPr>
                <w:rFonts w:ascii="Times New Roman" w:eastAsia="Times New Roman" w:hAnsi="Times New Roman" w:cs="Times New Roman"/>
                <w:color w:val="000000"/>
                <w:sz w:val="20"/>
                <w:szCs w:val="20"/>
              </w:rPr>
            </w:pPr>
            <w:r w:rsidRPr="006328B5">
              <w:rPr>
                <w:rFonts w:ascii="Times New Roman" w:eastAsia="Times New Roman" w:hAnsi="Times New Roman" w:cs="Times New Roman"/>
                <w:color w:val="000000"/>
                <w:sz w:val="20"/>
                <w:szCs w:val="20"/>
              </w:rPr>
              <w:t>8</w:t>
            </w:r>
            <w:r>
              <w:rPr>
                <w:rFonts w:ascii="Times New Roman" w:eastAsia="Times New Roman" w:hAnsi="Times New Roman" w:cs="Times New Roman"/>
                <w:color w:val="000000"/>
                <w:sz w:val="20"/>
                <w:szCs w:val="20"/>
              </w:rPr>
              <w:t>7.4</w:t>
            </w:r>
            <w:r w:rsidRPr="006328B5">
              <w:rPr>
                <w:rFonts w:ascii="Times New Roman" w:eastAsia="Times New Roman" w:hAnsi="Times New Roman" w:cs="Times New Roman"/>
                <w:color w:val="000000"/>
                <w:sz w:val="20"/>
                <w:szCs w:val="20"/>
              </w:rPr>
              <w:t>%</w:t>
            </w:r>
          </w:p>
        </w:tc>
        <w:tc>
          <w:tcPr>
            <w:tcW w:w="1350" w:type="dxa"/>
            <w:tcBorders>
              <w:top w:val="nil"/>
              <w:left w:val="nil"/>
              <w:bottom w:val="single" w:sz="4" w:space="0" w:color="auto"/>
              <w:right w:val="single" w:sz="4" w:space="0" w:color="auto"/>
            </w:tcBorders>
            <w:shd w:val="clear" w:color="auto" w:fill="auto"/>
            <w:vAlign w:val="center"/>
            <w:hideMark/>
          </w:tcPr>
          <w:p w:rsidR="0070154F" w:rsidRPr="006328B5" w:rsidRDefault="0070154F" w:rsidP="00EE6183">
            <w:pPr>
              <w:spacing w:after="0" w:line="240" w:lineRule="auto"/>
              <w:rPr>
                <w:rFonts w:ascii="Times New Roman" w:eastAsia="Times New Roman" w:hAnsi="Times New Roman" w:cs="Times New Roman"/>
                <w:color w:val="000000"/>
                <w:sz w:val="20"/>
                <w:szCs w:val="20"/>
              </w:rPr>
            </w:pPr>
            <w:r w:rsidRPr="006328B5">
              <w:rPr>
                <w:rFonts w:ascii="Times New Roman" w:eastAsia="Times New Roman" w:hAnsi="Times New Roman" w:cs="Times New Roman"/>
                <w:color w:val="000000"/>
                <w:sz w:val="20"/>
                <w:szCs w:val="20"/>
              </w:rPr>
              <w:t xml:space="preserve">Numerator </w:t>
            </w:r>
          </w:p>
        </w:tc>
        <w:tc>
          <w:tcPr>
            <w:tcW w:w="1140" w:type="dxa"/>
            <w:tcBorders>
              <w:top w:val="nil"/>
              <w:left w:val="nil"/>
              <w:bottom w:val="single" w:sz="4" w:space="0" w:color="auto"/>
              <w:right w:val="single" w:sz="4" w:space="0" w:color="auto"/>
            </w:tcBorders>
            <w:shd w:val="clear" w:color="auto" w:fill="auto"/>
            <w:vAlign w:val="center"/>
            <w:hideMark/>
          </w:tcPr>
          <w:p w:rsidR="0070154F" w:rsidRPr="006328B5" w:rsidRDefault="0070154F" w:rsidP="00EE6183">
            <w:pPr>
              <w:spacing w:after="0" w:line="240" w:lineRule="auto"/>
              <w:jc w:val="right"/>
              <w:rPr>
                <w:rFonts w:ascii="Times New Roman" w:eastAsia="Times New Roman" w:hAnsi="Times New Roman" w:cs="Times New Roman"/>
                <w:color w:val="000000"/>
                <w:sz w:val="20"/>
                <w:szCs w:val="20"/>
              </w:rPr>
            </w:pPr>
            <w:r w:rsidRPr="006328B5">
              <w:rPr>
                <w:rFonts w:ascii="Times New Roman" w:eastAsia="Times New Roman" w:hAnsi="Times New Roman" w:cs="Times New Roman"/>
                <w:color w:val="000000"/>
                <w:sz w:val="20"/>
                <w:szCs w:val="20"/>
              </w:rPr>
              <w:t>3</w:t>
            </w:r>
            <w:r>
              <w:rPr>
                <w:rFonts w:ascii="Times New Roman" w:eastAsia="Times New Roman" w:hAnsi="Times New Roman" w:cs="Times New Roman"/>
                <w:color w:val="000000"/>
                <w:sz w:val="20"/>
                <w:szCs w:val="20"/>
              </w:rPr>
              <w:t>40</w:t>
            </w:r>
          </w:p>
        </w:tc>
      </w:tr>
      <w:tr w:rsidR="0070154F" w:rsidRPr="006328B5" w:rsidTr="0070154F">
        <w:trPr>
          <w:trHeight w:val="255"/>
        </w:trPr>
        <w:tc>
          <w:tcPr>
            <w:tcW w:w="2412" w:type="dxa"/>
            <w:vMerge/>
            <w:tcBorders>
              <w:top w:val="nil"/>
              <w:left w:val="single" w:sz="4" w:space="0" w:color="auto"/>
              <w:bottom w:val="single" w:sz="4" w:space="0" w:color="000000"/>
              <w:right w:val="single" w:sz="4" w:space="0" w:color="auto"/>
            </w:tcBorders>
            <w:vAlign w:val="center"/>
            <w:hideMark/>
          </w:tcPr>
          <w:p w:rsidR="0070154F" w:rsidRPr="006328B5" w:rsidRDefault="0070154F" w:rsidP="00EE6183">
            <w:pPr>
              <w:spacing w:after="0" w:line="240" w:lineRule="auto"/>
              <w:rPr>
                <w:rFonts w:ascii="Times New Roman" w:eastAsia="Times New Roman" w:hAnsi="Times New Roman" w:cs="Times New Roman"/>
                <w:sz w:val="20"/>
                <w:szCs w:val="20"/>
              </w:rPr>
            </w:pPr>
          </w:p>
        </w:tc>
        <w:tc>
          <w:tcPr>
            <w:tcW w:w="1350" w:type="dxa"/>
            <w:vMerge/>
            <w:tcBorders>
              <w:top w:val="nil"/>
              <w:left w:val="single" w:sz="4" w:space="0" w:color="auto"/>
              <w:bottom w:val="single" w:sz="4" w:space="0" w:color="000000"/>
              <w:right w:val="single" w:sz="4" w:space="0" w:color="auto"/>
            </w:tcBorders>
            <w:vAlign w:val="center"/>
            <w:hideMark/>
          </w:tcPr>
          <w:p w:rsidR="0070154F" w:rsidRPr="006328B5" w:rsidRDefault="0070154F" w:rsidP="00EE6183">
            <w:pPr>
              <w:spacing w:after="0" w:line="240" w:lineRule="auto"/>
              <w:rPr>
                <w:rFonts w:ascii="Times New Roman" w:eastAsia="Times New Roman" w:hAnsi="Times New Roman" w:cs="Times New Roman"/>
                <w:color w:val="000000"/>
                <w:sz w:val="20"/>
                <w:szCs w:val="20"/>
              </w:rPr>
            </w:pPr>
          </w:p>
        </w:tc>
        <w:tc>
          <w:tcPr>
            <w:tcW w:w="1116" w:type="dxa"/>
            <w:vMerge/>
            <w:tcBorders>
              <w:top w:val="nil"/>
              <w:left w:val="single" w:sz="4" w:space="0" w:color="auto"/>
              <w:bottom w:val="single" w:sz="4" w:space="0" w:color="000000"/>
              <w:right w:val="single" w:sz="4" w:space="0" w:color="auto"/>
            </w:tcBorders>
            <w:vAlign w:val="center"/>
            <w:hideMark/>
          </w:tcPr>
          <w:p w:rsidR="0070154F" w:rsidRPr="006328B5" w:rsidRDefault="0070154F" w:rsidP="00EE6183">
            <w:pPr>
              <w:spacing w:after="0" w:line="240" w:lineRule="auto"/>
              <w:rPr>
                <w:rFonts w:ascii="Times New Roman" w:eastAsia="Times New Roman" w:hAnsi="Times New Roman" w:cs="Times New Roman"/>
                <w:color w:val="000000"/>
                <w:sz w:val="20"/>
                <w:szCs w:val="20"/>
              </w:rPr>
            </w:pPr>
          </w:p>
        </w:tc>
        <w:tc>
          <w:tcPr>
            <w:tcW w:w="1350" w:type="dxa"/>
            <w:tcBorders>
              <w:top w:val="nil"/>
              <w:left w:val="nil"/>
              <w:bottom w:val="single" w:sz="4" w:space="0" w:color="auto"/>
              <w:right w:val="single" w:sz="4" w:space="0" w:color="auto"/>
            </w:tcBorders>
            <w:shd w:val="clear" w:color="auto" w:fill="auto"/>
            <w:vAlign w:val="center"/>
            <w:hideMark/>
          </w:tcPr>
          <w:p w:rsidR="0070154F" w:rsidRPr="006328B5" w:rsidRDefault="0070154F" w:rsidP="00EE6183">
            <w:pPr>
              <w:spacing w:after="0" w:line="240" w:lineRule="auto"/>
              <w:rPr>
                <w:rFonts w:ascii="Times New Roman" w:eastAsia="Times New Roman" w:hAnsi="Times New Roman" w:cs="Times New Roman"/>
                <w:color w:val="000000"/>
                <w:sz w:val="20"/>
                <w:szCs w:val="20"/>
              </w:rPr>
            </w:pPr>
            <w:r w:rsidRPr="006328B5">
              <w:rPr>
                <w:rFonts w:ascii="Times New Roman" w:eastAsia="Times New Roman" w:hAnsi="Times New Roman" w:cs="Times New Roman"/>
                <w:color w:val="000000"/>
                <w:sz w:val="20"/>
                <w:szCs w:val="20"/>
              </w:rPr>
              <w:t xml:space="preserve">Denominator </w:t>
            </w:r>
          </w:p>
        </w:tc>
        <w:tc>
          <w:tcPr>
            <w:tcW w:w="1140" w:type="dxa"/>
            <w:tcBorders>
              <w:top w:val="nil"/>
              <w:left w:val="nil"/>
              <w:bottom w:val="single" w:sz="4" w:space="0" w:color="auto"/>
              <w:right w:val="single" w:sz="4" w:space="0" w:color="auto"/>
            </w:tcBorders>
            <w:shd w:val="clear" w:color="auto" w:fill="auto"/>
            <w:vAlign w:val="center"/>
            <w:hideMark/>
          </w:tcPr>
          <w:p w:rsidR="0070154F" w:rsidRPr="006328B5" w:rsidRDefault="0070154F" w:rsidP="00EE6183">
            <w:pPr>
              <w:spacing w:after="0" w:line="240" w:lineRule="auto"/>
              <w:jc w:val="right"/>
              <w:rPr>
                <w:rFonts w:ascii="Times New Roman" w:eastAsia="Times New Roman" w:hAnsi="Times New Roman" w:cs="Times New Roman"/>
                <w:color w:val="000000"/>
                <w:sz w:val="20"/>
                <w:szCs w:val="20"/>
              </w:rPr>
            </w:pPr>
            <w:r w:rsidRPr="006328B5">
              <w:rPr>
                <w:rFonts w:ascii="Times New Roman" w:eastAsia="Times New Roman" w:hAnsi="Times New Roman" w:cs="Times New Roman"/>
                <w:color w:val="000000"/>
                <w:sz w:val="20"/>
                <w:szCs w:val="20"/>
              </w:rPr>
              <w:t>389</w:t>
            </w:r>
          </w:p>
        </w:tc>
      </w:tr>
      <w:tr w:rsidR="0070154F" w:rsidRPr="006328B5" w:rsidTr="0070154F">
        <w:trPr>
          <w:trHeight w:val="255"/>
        </w:trPr>
        <w:tc>
          <w:tcPr>
            <w:tcW w:w="2412" w:type="dxa"/>
            <w:vMerge w:val="restart"/>
            <w:tcBorders>
              <w:top w:val="nil"/>
              <w:left w:val="single" w:sz="4" w:space="0" w:color="auto"/>
              <w:bottom w:val="single" w:sz="4" w:space="0" w:color="000000"/>
              <w:right w:val="single" w:sz="4" w:space="0" w:color="auto"/>
            </w:tcBorders>
            <w:shd w:val="clear" w:color="auto" w:fill="auto"/>
            <w:vAlign w:val="center"/>
            <w:hideMark/>
          </w:tcPr>
          <w:p w:rsidR="0070154F" w:rsidRPr="006328B5" w:rsidRDefault="0070154F" w:rsidP="00EE6183">
            <w:pPr>
              <w:spacing w:after="0" w:line="240" w:lineRule="auto"/>
              <w:rPr>
                <w:rFonts w:ascii="Times New Roman" w:eastAsia="Times New Roman" w:hAnsi="Times New Roman" w:cs="Times New Roman"/>
                <w:sz w:val="20"/>
                <w:szCs w:val="20"/>
              </w:rPr>
            </w:pPr>
            <w:r w:rsidRPr="006328B5">
              <w:rPr>
                <w:rFonts w:ascii="Times New Roman" w:eastAsia="Times New Roman" w:hAnsi="Times New Roman" w:cs="Times New Roman"/>
                <w:sz w:val="20"/>
                <w:szCs w:val="20"/>
              </w:rPr>
              <w:t>Average Earnings</w:t>
            </w:r>
          </w:p>
        </w:tc>
        <w:tc>
          <w:tcPr>
            <w:tcW w:w="1350" w:type="dxa"/>
            <w:vMerge w:val="restart"/>
            <w:tcBorders>
              <w:top w:val="nil"/>
              <w:left w:val="single" w:sz="4" w:space="0" w:color="auto"/>
              <w:bottom w:val="single" w:sz="4" w:space="0" w:color="000000"/>
              <w:right w:val="single" w:sz="4" w:space="0" w:color="auto"/>
            </w:tcBorders>
            <w:shd w:val="clear" w:color="auto" w:fill="auto"/>
            <w:vAlign w:val="center"/>
            <w:hideMark/>
          </w:tcPr>
          <w:p w:rsidR="0070154F" w:rsidRPr="006328B5" w:rsidRDefault="0070154F" w:rsidP="00EE6183">
            <w:pPr>
              <w:spacing w:after="0" w:line="240" w:lineRule="auto"/>
              <w:jc w:val="center"/>
              <w:rPr>
                <w:rFonts w:ascii="Times New Roman" w:eastAsia="Times New Roman" w:hAnsi="Times New Roman" w:cs="Times New Roman"/>
                <w:color w:val="000000"/>
                <w:sz w:val="20"/>
                <w:szCs w:val="20"/>
              </w:rPr>
            </w:pPr>
            <w:r w:rsidRPr="006328B5">
              <w:rPr>
                <w:rFonts w:ascii="Times New Roman" w:eastAsia="Times New Roman" w:hAnsi="Times New Roman" w:cs="Times New Roman"/>
                <w:color w:val="000000"/>
                <w:sz w:val="20"/>
                <w:szCs w:val="20"/>
              </w:rPr>
              <w:t>$11,700</w:t>
            </w:r>
          </w:p>
        </w:tc>
        <w:tc>
          <w:tcPr>
            <w:tcW w:w="1116" w:type="dxa"/>
            <w:vMerge w:val="restart"/>
            <w:tcBorders>
              <w:top w:val="nil"/>
              <w:left w:val="single" w:sz="4" w:space="0" w:color="auto"/>
              <w:bottom w:val="single" w:sz="4" w:space="0" w:color="000000"/>
              <w:right w:val="single" w:sz="4" w:space="0" w:color="auto"/>
            </w:tcBorders>
            <w:shd w:val="clear" w:color="auto" w:fill="auto"/>
            <w:vAlign w:val="center"/>
            <w:hideMark/>
          </w:tcPr>
          <w:p w:rsidR="0070154F" w:rsidRPr="006328B5" w:rsidRDefault="0070154F" w:rsidP="00EE6183">
            <w:pPr>
              <w:spacing w:after="0" w:line="240" w:lineRule="auto"/>
              <w:jc w:val="center"/>
              <w:rPr>
                <w:rFonts w:ascii="Times New Roman" w:eastAsia="Times New Roman" w:hAnsi="Times New Roman" w:cs="Times New Roman"/>
                <w:color w:val="000000"/>
                <w:sz w:val="20"/>
                <w:szCs w:val="20"/>
              </w:rPr>
            </w:pPr>
            <w:r w:rsidRPr="006328B5">
              <w:rPr>
                <w:rFonts w:ascii="Times New Roman" w:eastAsia="Times New Roman" w:hAnsi="Times New Roman" w:cs="Times New Roman"/>
                <w:color w:val="000000"/>
                <w:sz w:val="20"/>
                <w:szCs w:val="20"/>
              </w:rPr>
              <w:t>$12,4</w:t>
            </w:r>
            <w:r>
              <w:rPr>
                <w:rFonts w:ascii="Times New Roman" w:eastAsia="Times New Roman" w:hAnsi="Times New Roman" w:cs="Times New Roman"/>
                <w:color w:val="000000"/>
                <w:sz w:val="20"/>
                <w:szCs w:val="20"/>
              </w:rPr>
              <w:t>11</w:t>
            </w:r>
            <w:r w:rsidRPr="006328B5">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0"/>
                <w:szCs w:val="20"/>
              </w:rPr>
              <w:t>3</w:t>
            </w:r>
            <w:r w:rsidRPr="006328B5">
              <w:rPr>
                <w:rFonts w:ascii="Times New Roman" w:eastAsia="Times New Roman" w:hAnsi="Times New Roman" w:cs="Times New Roman"/>
                <w:color w:val="000000"/>
                <w:sz w:val="20"/>
                <w:szCs w:val="20"/>
              </w:rPr>
              <w:t>5</w:t>
            </w:r>
          </w:p>
        </w:tc>
        <w:tc>
          <w:tcPr>
            <w:tcW w:w="1350" w:type="dxa"/>
            <w:tcBorders>
              <w:top w:val="nil"/>
              <w:left w:val="nil"/>
              <w:bottom w:val="single" w:sz="4" w:space="0" w:color="auto"/>
              <w:right w:val="single" w:sz="4" w:space="0" w:color="auto"/>
            </w:tcBorders>
            <w:shd w:val="clear" w:color="auto" w:fill="auto"/>
            <w:vAlign w:val="center"/>
            <w:hideMark/>
          </w:tcPr>
          <w:p w:rsidR="0070154F" w:rsidRPr="006328B5" w:rsidRDefault="0070154F" w:rsidP="00EE6183">
            <w:pPr>
              <w:spacing w:after="0" w:line="240" w:lineRule="auto"/>
              <w:rPr>
                <w:rFonts w:ascii="Times New Roman" w:eastAsia="Times New Roman" w:hAnsi="Times New Roman" w:cs="Times New Roman"/>
                <w:color w:val="000000"/>
                <w:sz w:val="20"/>
                <w:szCs w:val="20"/>
              </w:rPr>
            </w:pPr>
            <w:r w:rsidRPr="006328B5">
              <w:rPr>
                <w:rFonts w:ascii="Times New Roman" w:eastAsia="Times New Roman" w:hAnsi="Times New Roman" w:cs="Times New Roman"/>
                <w:color w:val="000000"/>
                <w:sz w:val="20"/>
                <w:szCs w:val="20"/>
              </w:rPr>
              <w:t xml:space="preserve">Numerator </w:t>
            </w:r>
          </w:p>
        </w:tc>
        <w:tc>
          <w:tcPr>
            <w:tcW w:w="1140" w:type="dxa"/>
            <w:tcBorders>
              <w:top w:val="nil"/>
              <w:left w:val="nil"/>
              <w:bottom w:val="single" w:sz="4" w:space="0" w:color="auto"/>
              <w:right w:val="single" w:sz="4" w:space="0" w:color="auto"/>
            </w:tcBorders>
            <w:shd w:val="clear" w:color="auto" w:fill="auto"/>
            <w:vAlign w:val="center"/>
            <w:hideMark/>
          </w:tcPr>
          <w:p w:rsidR="0070154F" w:rsidRPr="006328B5" w:rsidRDefault="0070154F" w:rsidP="00EE6183">
            <w:pPr>
              <w:spacing w:after="0" w:line="240" w:lineRule="auto"/>
              <w:jc w:val="right"/>
              <w:rPr>
                <w:rFonts w:ascii="Times New Roman" w:eastAsia="Times New Roman" w:hAnsi="Times New Roman" w:cs="Times New Roman"/>
                <w:color w:val="000000"/>
                <w:sz w:val="20"/>
                <w:szCs w:val="20"/>
              </w:rPr>
            </w:pPr>
            <w:r w:rsidRPr="006328B5">
              <w:rPr>
                <w:rFonts w:ascii="Times New Roman" w:eastAsia="Times New Roman" w:hAnsi="Times New Roman" w:cs="Times New Roman"/>
                <w:color w:val="000000"/>
                <w:sz w:val="20"/>
                <w:szCs w:val="20"/>
              </w:rPr>
              <w:t>$4,20</w:t>
            </w:r>
            <w:r>
              <w:rPr>
                <w:rFonts w:ascii="Times New Roman" w:eastAsia="Times New Roman" w:hAnsi="Times New Roman" w:cs="Times New Roman"/>
                <w:color w:val="000000"/>
                <w:sz w:val="20"/>
                <w:szCs w:val="20"/>
              </w:rPr>
              <w:t>7</w:t>
            </w:r>
            <w:r w:rsidRPr="006328B5">
              <w:rPr>
                <w:rFonts w:ascii="Times New Roman" w:eastAsia="Times New Roman" w:hAnsi="Times New Roman" w:cs="Times New Roman"/>
                <w:color w:val="000000"/>
                <w:sz w:val="20"/>
                <w:szCs w:val="20"/>
              </w:rPr>
              <w:t>,4</w:t>
            </w:r>
            <w:r>
              <w:rPr>
                <w:rFonts w:ascii="Times New Roman" w:eastAsia="Times New Roman" w:hAnsi="Times New Roman" w:cs="Times New Roman"/>
                <w:color w:val="000000"/>
                <w:sz w:val="20"/>
                <w:szCs w:val="20"/>
              </w:rPr>
              <w:t>4</w:t>
            </w:r>
            <w:r w:rsidRPr="006328B5">
              <w:rPr>
                <w:rFonts w:ascii="Times New Roman" w:eastAsia="Times New Roman" w:hAnsi="Times New Roman" w:cs="Times New Roman"/>
                <w:color w:val="000000"/>
                <w:sz w:val="20"/>
                <w:szCs w:val="20"/>
              </w:rPr>
              <w:t>6</w:t>
            </w:r>
          </w:p>
        </w:tc>
      </w:tr>
      <w:tr w:rsidR="0070154F" w:rsidRPr="006328B5" w:rsidTr="0070154F">
        <w:trPr>
          <w:trHeight w:val="255"/>
        </w:trPr>
        <w:tc>
          <w:tcPr>
            <w:tcW w:w="2412" w:type="dxa"/>
            <w:vMerge/>
            <w:tcBorders>
              <w:top w:val="nil"/>
              <w:left w:val="single" w:sz="4" w:space="0" w:color="auto"/>
              <w:bottom w:val="single" w:sz="4" w:space="0" w:color="000000"/>
              <w:right w:val="single" w:sz="4" w:space="0" w:color="auto"/>
            </w:tcBorders>
            <w:vAlign w:val="center"/>
            <w:hideMark/>
          </w:tcPr>
          <w:p w:rsidR="0070154F" w:rsidRPr="006328B5" w:rsidRDefault="0070154F" w:rsidP="00EE6183">
            <w:pPr>
              <w:spacing w:after="0" w:line="240" w:lineRule="auto"/>
              <w:rPr>
                <w:rFonts w:ascii="Times New Roman" w:eastAsia="Times New Roman" w:hAnsi="Times New Roman" w:cs="Times New Roman"/>
                <w:sz w:val="20"/>
                <w:szCs w:val="20"/>
              </w:rPr>
            </w:pPr>
          </w:p>
        </w:tc>
        <w:tc>
          <w:tcPr>
            <w:tcW w:w="1350" w:type="dxa"/>
            <w:vMerge/>
            <w:tcBorders>
              <w:top w:val="nil"/>
              <w:left w:val="single" w:sz="4" w:space="0" w:color="auto"/>
              <w:bottom w:val="single" w:sz="4" w:space="0" w:color="000000"/>
              <w:right w:val="single" w:sz="4" w:space="0" w:color="auto"/>
            </w:tcBorders>
            <w:vAlign w:val="center"/>
            <w:hideMark/>
          </w:tcPr>
          <w:p w:rsidR="0070154F" w:rsidRPr="006328B5" w:rsidRDefault="0070154F" w:rsidP="00EE6183">
            <w:pPr>
              <w:spacing w:after="0" w:line="240" w:lineRule="auto"/>
              <w:rPr>
                <w:rFonts w:ascii="Times New Roman" w:eastAsia="Times New Roman" w:hAnsi="Times New Roman" w:cs="Times New Roman"/>
                <w:color w:val="000000"/>
                <w:sz w:val="20"/>
                <w:szCs w:val="20"/>
              </w:rPr>
            </w:pPr>
          </w:p>
        </w:tc>
        <w:tc>
          <w:tcPr>
            <w:tcW w:w="1116" w:type="dxa"/>
            <w:vMerge/>
            <w:tcBorders>
              <w:top w:val="nil"/>
              <w:left w:val="single" w:sz="4" w:space="0" w:color="auto"/>
              <w:bottom w:val="single" w:sz="4" w:space="0" w:color="000000"/>
              <w:right w:val="single" w:sz="4" w:space="0" w:color="auto"/>
            </w:tcBorders>
            <w:vAlign w:val="center"/>
            <w:hideMark/>
          </w:tcPr>
          <w:p w:rsidR="0070154F" w:rsidRPr="006328B5" w:rsidRDefault="0070154F" w:rsidP="00EE6183">
            <w:pPr>
              <w:spacing w:after="0" w:line="240" w:lineRule="auto"/>
              <w:rPr>
                <w:rFonts w:ascii="Times New Roman" w:eastAsia="Times New Roman" w:hAnsi="Times New Roman" w:cs="Times New Roman"/>
                <w:color w:val="000000"/>
                <w:sz w:val="20"/>
                <w:szCs w:val="20"/>
              </w:rPr>
            </w:pPr>
          </w:p>
        </w:tc>
        <w:tc>
          <w:tcPr>
            <w:tcW w:w="1350" w:type="dxa"/>
            <w:tcBorders>
              <w:top w:val="nil"/>
              <w:left w:val="nil"/>
              <w:bottom w:val="single" w:sz="4" w:space="0" w:color="auto"/>
              <w:right w:val="single" w:sz="4" w:space="0" w:color="auto"/>
            </w:tcBorders>
            <w:shd w:val="clear" w:color="auto" w:fill="auto"/>
            <w:vAlign w:val="center"/>
            <w:hideMark/>
          </w:tcPr>
          <w:p w:rsidR="0070154F" w:rsidRPr="006328B5" w:rsidRDefault="0070154F" w:rsidP="00EE6183">
            <w:pPr>
              <w:spacing w:after="0" w:line="240" w:lineRule="auto"/>
              <w:rPr>
                <w:rFonts w:ascii="Times New Roman" w:eastAsia="Times New Roman" w:hAnsi="Times New Roman" w:cs="Times New Roman"/>
                <w:color w:val="000000"/>
                <w:sz w:val="20"/>
                <w:szCs w:val="20"/>
              </w:rPr>
            </w:pPr>
            <w:r w:rsidRPr="006328B5">
              <w:rPr>
                <w:rFonts w:ascii="Times New Roman" w:eastAsia="Times New Roman" w:hAnsi="Times New Roman" w:cs="Times New Roman"/>
                <w:color w:val="000000"/>
                <w:sz w:val="20"/>
                <w:szCs w:val="20"/>
              </w:rPr>
              <w:t xml:space="preserve">Denominator </w:t>
            </w:r>
          </w:p>
        </w:tc>
        <w:tc>
          <w:tcPr>
            <w:tcW w:w="1140" w:type="dxa"/>
            <w:tcBorders>
              <w:top w:val="nil"/>
              <w:left w:val="nil"/>
              <w:bottom w:val="single" w:sz="4" w:space="0" w:color="auto"/>
              <w:right w:val="single" w:sz="4" w:space="0" w:color="auto"/>
            </w:tcBorders>
            <w:shd w:val="clear" w:color="auto" w:fill="auto"/>
            <w:vAlign w:val="center"/>
            <w:hideMark/>
          </w:tcPr>
          <w:p w:rsidR="0070154F" w:rsidRPr="006328B5" w:rsidRDefault="0070154F" w:rsidP="00EE6183">
            <w:pPr>
              <w:spacing w:after="0" w:line="240" w:lineRule="auto"/>
              <w:jc w:val="right"/>
              <w:rPr>
                <w:rFonts w:ascii="Times New Roman" w:eastAsia="Times New Roman" w:hAnsi="Times New Roman" w:cs="Times New Roman"/>
                <w:color w:val="000000"/>
                <w:sz w:val="20"/>
                <w:szCs w:val="20"/>
              </w:rPr>
            </w:pPr>
            <w:r w:rsidRPr="006328B5">
              <w:rPr>
                <w:rFonts w:ascii="Times New Roman" w:eastAsia="Times New Roman" w:hAnsi="Times New Roman" w:cs="Times New Roman"/>
                <w:color w:val="000000"/>
                <w:sz w:val="20"/>
                <w:szCs w:val="20"/>
              </w:rPr>
              <w:t>33</w:t>
            </w:r>
            <w:r>
              <w:rPr>
                <w:rFonts w:ascii="Times New Roman" w:eastAsia="Times New Roman" w:hAnsi="Times New Roman" w:cs="Times New Roman"/>
                <w:color w:val="000000"/>
                <w:sz w:val="20"/>
                <w:szCs w:val="20"/>
              </w:rPr>
              <w:t>9</w:t>
            </w:r>
          </w:p>
        </w:tc>
      </w:tr>
      <w:tr w:rsidR="0070154F" w:rsidRPr="006328B5" w:rsidTr="0070154F">
        <w:trPr>
          <w:trHeight w:val="255"/>
        </w:trPr>
        <w:tc>
          <w:tcPr>
            <w:tcW w:w="2412" w:type="dxa"/>
            <w:vMerge w:val="restart"/>
            <w:tcBorders>
              <w:top w:val="nil"/>
              <w:left w:val="single" w:sz="4" w:space="0" w:color="auto"/>
              <w:bottom w:val="single" w:sz="4" w:space="0" w:color="000000"/>
              <w:right w:val="single" w:sz="4" w:space="0" w:color="auto"/>
            </w:tcBorders>
            <w:shd w:val="clear" w:color="000000" w:fill="BFBFBF"/>
            <w:vAlign w:val="center"/>
            <w:hideMark/>
          </w:tcPr>
          <w:p w:rsidR="0070154F" w:rsidRPr="006328B5" w:rsidRDefault="0070154F" w:rsidP="00EE6183">
            <w:pPr>
              <w:spacing w:after="0" w:line="240" w:lineRule="auto"/>
              <w:rPr>
                <w:rFonts w:ascii="Times New Roman" w:eastAsia="Times New Roman" w:hAnsi="Times New Roman" w:cs="Times New Roman"/>
                <w:sz w:val="20"/>
                <w:szCs w:val="20"/>
              </w:rPr>
            </w:pPr>
            <w:r w:rsidRPr="006328B5">
              <w:rPr>
                <w:rFonts w:ascii="Times New Roman" w:eastAsia="Times New Roman" w:hAnsi="Times New Roman" w:cs="Times New Roman"/>
                <w:sz w:val="20"/>
                <w:szCs w:val="20"/>
              </w:rPr>
              <w:t>Employment and Credential Rate</w:t>
            </w:r>
            <w:r>
              <w:rPr>
                <w:rFonts w:ascii="Times New Roman" w:eastAsia="Times New Roman" w:hAnsi="Times New Roman" w:cs="Times New Roman"/>
                <w:sz w:val="20"/>
                <w:szCs w:val="20"/>
              </w:rPr>
              <w:t>*</w:t>
            </w:r>
          </w:p>
        </w:tc>
        <w:tc>
          <w:tcPr>
            <w:tcW w:w="1350" w:type="dxa"/>
            <w:vMerge w:val="restart"/>
            <w:tcBorders>
              <w:top w:val="nil"/>
              <w:left w:val="single" w:sz="4" w:space="0" w:color="auto"/>
              <w:bottom w:val="single" w:sz="4" w:space="0" w:color="000000"/>
              <w:right w:val="single" w:sz="4" w:space="0" w:color="auto"/>
            </w:tcBorders>
            <w:shd w:val="clear" w:color="000000" w:fill="BFBFBF"/>
            <w:vAlign w:val="center"/>
            <w:hideMark/>
          </w:tcPr>
          <w:p w:rsidR="0070154F" w:rsidRPr="006328B5" w:rsidRDefault="0070154F" w:rsidP="00EE6183">
            <w:pPr>
              <w:spacing w:after="0" w:line="240" w:lineRule="auto"/>
              <w:jc w:val="center"/>
              <w:rPr>
                <w:rFonts w:ascii="Times New Roman" w:eastAsia="Times New Roman" w:hAnsi="Times New Roman" w:cs="Times New Roman"/>
                <w:color w:val="000000"/>
                <w:sz w:val="20"/>
                <w:szCs w:val="20"/>
              </w:rPr>
            </w:pPr>
            <w:r w:rsidRPr="006328B5">
              <w:rPr>
                <w:rFonts w:ascii="Times New Roman" w:eastAsia="Times New Roman" w:hAnsi="Times New Roman" w:cs="Times New Roman"/>
                <w:color w:val="000000"/>
                <w:sz w:val="20"/>
                <w:szCs w:val="20"/>
              </w:rPr>
              <w:t>NA</w:t>
            </w:r>
          </w:p>
        </w:tc>
        <w:tc>
          <w:tcPr>
            <w:tcW w:w="1116" w:type="dxa"/>
            <w:vMerge w:val="restart"/>
            <w:tcBorders>
              <w:top w:val="nil"/>
              <w:left w:val="single" w:sz="4" w:space="0" w:color="auto"/>
              <w:bottom w:val="single" w:sz="4" w:space="0" w:color="000000"/>
              <w:right w:val="single" w:sz="4" w:space="0" w:color="auto"/>
            </w:tcBorders>
            <w:shd w:val="clear" w:color="000000" w:fill="BFBFBF"/>
            <w:vAlign w:val="center"/>
            <w:hideMark/>
          </w:tcPr>
          <w:p w:rsidR="0070154F" w:rsidRPr="006328B5" w:rsidRDefault="0070154F" w:rsidP="00EE6183">
            <w:pPr>
              <w:spacing w:after="0" w:line="240" w:lineRule="auto"/>
              <w:jc w:val="center"/>
              <w:rPr>
                <w:rFonts w:ascii="Times New Roman" w:eastAsia="Times New Roman" w:hAnsi="Times New Roman" w:cs="Times New Roman"/>
                <w:color w:val="000000"/>
                <w:sz w:val="20"/>
                <w:szCs w:val="20"/>
              </w:rPr>
            </w:pPr>
            <w:r w:rsidRPr="006328B5">
              <w:rPr>
                <w:rFonts w:ascii="Times New Roman" w:eastAsia="Times New Roman" w:hAnsi="Times New Roman" w:cs="Times New Roman"/>
                <w:color w:val="000000"/>
                <w:sz w:val="20"/>
                <w:szCs w:val="20"/>
              </w:rPr>
              <w:t>47.0%</w:t>
            </w:r>
          </w:p>
        </w:tc>
        <w:tc>
          <w:tcPr>
            <w:tcW w:w="1350" w:type="dxa"/>
            <w:tcBorders>
              <w:top w:val="nil"/>
              <w:left w:val="nil"/>
              <w:bottom w:val="single" w:sz="4" w:space="0" w:color="auto"/>
              <w:right w:val="single" w:sz="4" w:space="0" w:color="auto"/>
            </w:tcBorders>
            <w:shd w:val="clear" w:color="000000" w:fill="BFBFBF"/>
            <w:vAlign w:val="center"/>
            <w:hideMark/>
          </w:tcPr>
          <w:p w:rsidR="0070154F" w:rsidRPr="006328B5" w:rsidRDefault="0070154F" w:rsidP="00EE6183">
            <w:pPr>
              <w:spacing w:after="0" w:line="240" w:lineRule="auto"/>
              <w:rPr>
                <w:rFonts w:ascii="Times New Roman" w:eastAsia="Times New Roman" w:hAnsi="Times New Roman" w:cs="Times New Roman"/>
                <w:color w:val="000000"/>
                <w:sz w:val="20"/>
                <w:szCs w:val="20"/>
              </w:rPr>
            </w:pPr>
            <w:r w:rsidRPr="006328B5">
              <w:rPr>
                <w:rFonts w:ascii="Times New Roman" w:eastAsia="Times New Roman" w:hAnsi="Times New Roman" w:cs="Times New Roman"/>
                <w:color w:val="000000"/>
                <w:sz w:val="20"/>
                <w:szCs w:val="20"/>
              </w:rPr>
              <w:t xml:space="preserve">Numerator </w:t>
            </w:r>
          </w:p>
        </w:tc>
        <w:tc>
          <w:tcPr>
            <w:tcW w:w="1140" w:type="dxa"/>
            <w:tcBorders>
              <w:top w:val="nil"/>
              <w:left w:val="nil"/>
              <w:bottom w:val="single" w:sz="4" w:space="0" w:color="auto"/>
              <w:right w:val="single" w:sz="4" w:space="0" w:color="auto"/>
            </w:tcBorders>
            <w:shd w:val="clear" w:color="000000" w:fill="BFBFBF"/>
            <w:vAlign w:val="center"/>
            <w:hideMark/>
          </w:tcPr>
          <w:p w:rsidR="0070154F" w:rsidRPr="006328B5" w:rsidRDefault="0070154F" w:rsidP="00EE6183">
            <w:pPr>
              <w:spacing w:after="0" w:line="240" w:lineRule="auto"/>
              <w:jc w:val="right"/>
              <w:rPr>
                <w:rFonts w:ascii="Times New Roman" w:eastAsia="Times New Roman" w:hAnsi="Times New Roman" w:cs="Times New Roman"/>
                <w:color w:val="000000"/>
                <w:sz w:val="20"/>
                <w:szCs w:val="20"/>
              </w:rPr>
            </w:pPr>
            <w:r w:rsidRPr="006328B5">
              <w:rPr>
                <w:rFonts w:ascii="Times New Roman" w:eastAsia="Times New Roman" w:hAnsi="Times New Roman" w:cs="Times New Roman"/>
                <w:color w:val="000000"/>
                <w:sz w:val="20"/>
                <w:szCs w:val="20"/>
              </w:rPr>
              <w:t>167</w:t>
            </w:r>
          </w:p>
        </w:tc>
      </w:tr>
      <w:tr w:rsidR="0070154F" w:rsidRPr="006328B5" w:rsidTr="0070154F">
        <w:trPr>
          <w:trHeight w:val="255"/>
        </w:trPr>
        <w:tc>
          <w:tcPr>
            <w:tcW w:w="2412" w:type="dxa"/>
            <w:vMerge/>
            <w:tcBorders>
              <w:top w:val="nil"/>
              <w:left w:val="single" w:sz="4" w:space="0" w:color="auto"/>
              <w:bottom w:val="single" w:sz="4" w:space="0" w:color="000000"/>
              <w:right w:val="single" w:sz="4" w:space="0" w:color="auto"/>
            </w:tcBorders>
            <w:vAlign w:val="center"/>
            <w:hideMark/>
          </w:tcPr>
          <w:p w:rsidR="0070154F" w:rsidRPr="006328B5" w:rsidRDefault="0070154F" w:rsidP="00EE6183">
            <w:pPr>
              <w:spacing w:after="0" w:line="240" w:lineRule="auto"/>
              <w:rPr>
                <w:rFonts w:ascii="Times New Roman" w:eastAsia="Times New Roman" w:hAnsi="Times New Roman" w:cs="Times New Roman"/>
                <w:sz w:val="20"/>
                <w:szCs w:val="20"/>
              </w:rPr>
            </w:pPr>
          </w:p>
        </w:tc>
        <w:tc>
          <w:tcPr>
            <w:tcW w:w="1350" w:type="dxa"/>
            <w:vMerge/>
            <w:tcBorders>
              <w:top w:val="nil"/>
              <w:left w:val="single" w:sz="4" w:space="0" w:color="auto"/>
              <w:bottom w:val="single" w:sz="4" w:space="0" w:color="000000"/>
              <w:right w:val="single" w:sz="4" w:space="0" w:color="auto"/>
            </w:tcBorders>
            <w:vAlign w:val="center"/>
            <w:hideMark/>
          </w:tcPr>
          <w:p w:rsidR="0070154F" w:rsidRPr="006328B5" w:rsidRDefault="0070154F" w:rsidP="00EE6183">
            <w:pPr>
              <w:spacing w:after="0" w:line="240" w:lineRule="auto"/>
              <w:rPr>
                <w:rFonts w:ascii="Times New Roman" w:eastAsia="Times New Roman" w:hAnsi="Times New Roman" w:cs="Times New Roman"/>
                <w:color w:val="000000"/>
                <w:sz w:val="20"/>
                <w:szCs w:val="20"/>
              </w:rPr>
            </w:pPr>
          </w:p>
        </w:tc>
        <w:tc>
          <w:tcPr>
            <w:tcW w:w="1116" w:type="dxa"/>
            <w:vMerge/>
            <w:tcBorders>
              <w:top w:val="nil"/>
              <w:left w:val="single" w:sz="4" w:space="0" w:color="auto"/>
              <w:bottom w:val="single" w:sz="4" w:space="0" w:color="000000"/>
              <w:right w:val="single" w:sz="4" w:space="0" w:color="auto"/>
            </w:tcBorders>
            <w:vAlign w:val="center"/>
            <w:hideMark/>
          </w:tcPr>
          <w:p w:rsidR="0070154F" w:rsidRPr="006328B5" w:rsidRDefault="0070154F" w:rsidP="00EE6183">
            <w:pPr>
              <w:spacing w:after="0" w:line="240" w:lineRule="auto"/>
              <w:rPr>
                <w:rFonts w:ascii="Times New Roman" w:eastAsia="Times New Roman" w:hAnsi="Times New Roman" w:cs="Times New Roman"/>
                <w:color w:val="000000"/>
                <w:sz w:val="20"/>
                <w:szCs w:val="20"/>
              </w:rPr>
            </w:pPr>
          </w:p>
        </w:tc>
        <w:tc>
          <w:tcPr>
            <w:tcW w:w="1350" w:type="dxa"/>
            <w:tcBorders>
              <w:top w:val="nil"/>
              <w:left w:val="nil"/>
              <w:bottom w:val="single" w:sz="4" w:space="0" w:color="auto"/>
              <w:right w:val="single" w:sz="4" w:space="0" w:color="auto"/>
            </w:tcBorders>
            <w:shd w:val="clear" w:color="000000" w:fill="BFBFBF"/>
            <w:vAlign w:val="center"/>
            <w:hideMark/>
          </w:tcPr>
          <w:p w:rsidR="0070154F" w:rsidRPr="006328B5" w:rsidRDefault="0070154F" w:rsidP="00EE6183">
            <w:pPr>
              <w:spacing w:after="0" w:line="240" w:lineRule="auto"/>
              <w:rPr>
                <w:rFonts w:ascii="Times New Roman" w:eastAsia="Times New Roman" w:hAnsi="Times New Roman" w:cs="Times New Roman"/>
                <w:color w:val="000000"/>
                <w:sz w:val="20"/>
                <w:szCs w:val="20"/>
              </w:rPr>
            </w:pPr>
            <w:r w:rsidRPr="006328B5">
              <w:rPr>
                <w:rFonts w:ascii="Times New Roman" w:eastAsia="Times New Roman" w:hAnsi="Times New Roman" w:cs="Times New Roman"/>
                <w:color w:val="000000"/>
                <w:sz w:val="20"/>
                <w:szCs w:val="20"/>
              </w:rPr>
              <w:t xml:space="preserve">Denominator </w:t>
            </w:r>
          </w:p>
        </w:tc>
        <w:tc>
          <w:tcPr>
            <w:tcW w:w="1140" w:type="dxa"/>
            <w:tcBorders>
              <w:top w:val="nil"/>
              <w:left w:val="nil"/>
              <w:bottom w:val="single" w:sz="4" w:space="0" w:color="auto"/>
              <w:right w:val="single" w:sz="4" w:space="0" w:color="auto"/>
            </w:tcBorders>
            <w:shd w:val="clear" w:color="000000" w:fill="BFBFBF"/>
            <w:vAlign w:val="center"/>
            <w:hideMark/>
          </w:tcPr>
          <w:p w:rsidR="0070154F" w:rsidRPr="006328B5" w:rsidRDefault="0070154F" w:rsidP="00EE6183">
            <w:pPr>
              <w:spacing w:after="0" w:line="240" w:lineRule="auto"/>
              <w:jc w:val="right"/>
              <w:rPr>
                <w:rFonts w:ascii="Times New Roman" w:eastAsia="Times New Roman" w:hAnsi="Times New Roman" w:cs="Times New Roman"/>
                <w:color w:val="000000"/>
                <w:sz w:val="20"/>
                <w:szCs w:val="20"/>
              </w:rPr>
            </w:pPr>
            <w:r w:rsidRPr="006328B5">
              <w:rPr>
                <w:rFonts w:ascii="Times New Roman" w:eastAsia="Times New Roman" w:hAnsi="Times New Roman" w:cs="Times New Roman"/>
                <w:color w:val="000000"/>
                <w:sz w:val="20"/>
                <w:szCs w:val="20"/>
              </w:rPr>
              <w:t>355</w:t>
            </w:r>
          </w:p>
        </w:tc>
      </w:tr>
    </w:tbl>
    <w:p w:rsidR="00EE6183" w:rsidRDefault="0070154F" w:rsidP="0072783C">
      <w:pPr>
        <w:jc w:val="both"/>
        <w:rPr>
          <w:rFonts w:ascii="Times New Roman" w:hAnsi="Times New Roman" w:cs="Times New Roman"/>
          <w:noProof/>
          <w:sz w:val="16"/>
          <w:szCs w:val="16"/>
        </w:rPr>
      </w:pPr>
      <w:r>
        <w:rPr>
          <w:rFonts w:ascii="Times New Roman" w:hAnsi="Times New Roman" w:cs="Times New Roman"/>
          <w:noProof/>
          <w:sz w:val="16"/>
          <w:szCs w:val="16"/>
        </w:rPr>
        <w:t>*Not on ETA 9091 Data from MJL Reporting Informational Only</w:t>
      </w:r>
    </w:p>
    <w:p w:rsidR="00E472C7" w:rsidRDefault="00CE0E20" w:rsidP="0072783C">
      <w:pPr>
        <w:jc w:val="both"/>
        <w:rPr>
          <w:rFonts w:ascii="Times New Roman" w:hAnsi="Times New Roman" w:cs="Times New Roman"/>
          <w:noProof/>
          <w:sz w:val="16"/>
          <w:szCs w:val="16"/>
        </w:rPr>
      </w:pPr>
      <w:r>
        <w:rPr>
          <w:rFonts w:ascii="Times New Roman" w:hAnsi="Times New Roman" w:cs="Times New Roman"/>
          <w:noProof/>
          <w:sz w:val="16"/>
          <w:szCs w:val="16"/>
        </w:rPr>
        <w:t xml:space="preserve"> </w:t>
      </w:r>
      <w:r w:rsidR="00EE6183" w:rsidRPr="00E472C7">
        <w:rPr>
          <w:rFonts w:ascii="Times New Roman" w:eastAsia="Times New Roman" w:hAnsi="Times New Roman" w:cs="Times New Roman"/>
          <w:b/>
          <w:bCs/>
          <w:color w:val="0000FF"/>
          <w:sz w:val="20"/>
          <w:szCs w:val="20"/>
        </w:rPr>
        <w:t>Table C – Outcomes for Adult Special Populations</w:t>
      </w:r>
    </w:p>
    <w:tbl>
      <w:tblPr>
        <w:tblW w:w="12532" w:type="dxa"/>
        <w:tblInd w:w="108" w:type="dxa"/>
        <w:tblLook w:val="04A0" w:firstRow="1" w:lastRow="0" w:firstColumn="1" w:lastColumn="0" w:noHBand="0" w:noVBand="1"/>
        <w:tblCaption w:val="Table C – Outcomes for Adult Special Populations"/>
        <w:tblDescription w:val="Table C – Outcomes for Adult Special Populations"/>
      </w:tblPr>
      <w:tblGrid>
        <w:gridCol w:w="2250"/>
        <w:gridCol w:w="1228"/>
        <w:gridCol w:w="1562"/>
        <w:gridCol w:w="1052"/>
        <w:gridCol w:w="1336"/>
        <w:gridCol w:w="1256"/>
        <w:gridCol w:w="1336"/>
        <w:gridCol w:w="1256"/>
        <w:gridCol w:w="1256"/>
      </w:tblGrid>
      <w:tr w:rsidR="00E472C7" w:rsidRPr="00E472C7" w:rsidTr="00EE6183">
        <w:trPr>
          <w:trHeight w:val="780"/>
          <w:tblHeader/>
        </w:trPr>
        <w:tc>
          <w:tcPr>
            <w:tcW w:w="22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472C7" w:rsidRPr="00E472C7" w:rsidRDefault="00E472C7" w:rsidP="00E472C7">
            <w:pPr>
              <w:spacing w:after="0" w:line="240" w:lineRule="auto"/>
              <w:rPr>
                <w:rFonts w:ascii="Times New Roman" w:eastAsia="Times New Roman" w:hAnsi="Times New Roman" w:cs="Times New Roman"/>
                <w:sz w:val="20"/>
                <w:szCs w:val="20"/>
              </w:rPr>
            </w:pPr>
            <w:r w:rsidRPr="00E472C7">
              <w:rPr>
                <w:rFonts w:ascii="Times New Roman" w:eastAsia="Times New Roman" w:hAnsi="Times New Roman" w:cs="Times New Roman"/>
                <w:sz w:val="20"/>
                <w:szCs w:val="20"/>
              </w:rPr>
              <w:t>Reported Information</w:t>
            </w:r>
          </w:p>
        </w:tc>
        <w:tc>
          <w:tcPr>
            <w:tcW w:w="2790" w:type="dxa"/>
            <w:gridSpan w:val="2"/>
            <w:tcBorders>
              <w:top w:val="single" w:sz="4" w:space="0" w:color="auto"/>
              <w:left w:val="nil"/>
              <w:bottom w:val="single" w:sz="4" w:space="0" w:color="auto"/>
              <w:right w:val="single" w:sz="4" w:space="0" w:color="000000"/>
            </w:tcBorders>
            <w:shd w:val="clear" w:color="auto" w:fill="auto"/>
            <w:vAlign w:val="center"/>
            <w:hideMark/>
          </w:tcPr>
          <w:p w:rsidR="00E472C7" w:rsidRPr="00E472C7" w:rsidRDefault="00E472C7" w:rsidP="00E472C7">
            <w:pPr>
              <w:spacing w:after="0" w:line="240" w:lineRule="auto"/>
              <w:jc w:val="center"/>
              <w:rPr>
                <w:rFonts w:ascii="Times New Roman" w:eastAsia="Times New Roman" w:hAnsi="Times New Roman" w:cs="Times New Roman"/>
                <w:sz w:val="20"/>
                <w:szCs w:val="20"/>
              </w:rPr>
            </w:pPr>
            <w:r w:rsidRPr="00E472C7">
              <w:rPr>
                <w:rFonts w:ascii="Times New Roman" w:eastAsia="Times New Roman" w:hAnsi="Times New Roman" w:cs="Times New Roman"/>
                <w:sz w:val="20"/>
                <w:szCs w:val="20"/>
              </w:rPr>
              <w:t>Public Assistance Recipients Receiving Intensive or Training Services</w:t>
            </w:r>
          </w:p>
        </w:tc>
        <w:tc>
          <w:tcPr>
            <w:tcW w:w="2388" w:type="dxa"/>
            <w:gridSpan w:val="2"/>
            <w:tcBorders>
              <w:top w:val="single" w:sz="4" w:space="0" w:color="auto"/>
              <w:left w:val="nil"/>
              <w:bottom w:val="single" w:sz="4" w:space="0" w:color="auto"/>
              <w:right w:val="single" w:sz="4" w:space="0" w:color="000000"/>
            </w:tcBorders>
            <w:shd w:val="clear" w:color="auto" w:fill="auto"/>
            <w:vAlign w:val="center"/>
            <w:hideMark/>
          </w:tcPr>
          <w:p w:rsidR="00E472C7" w:rsidRPr="00E472C7" w:rsidRDefault="00E472C7" w:rsidP="00E472C7">
            <w:pPr>
              <w:spacing w:after="0" w:line="240" w:lineRule="auto"/>
              <w:jc w:val="center"/>
              <w:rPr>
                <w:rFonts w:ascii="Times New Roman" w:eastAsia="Times New Roman" w:hAnsi="Times New Roman" w:cs="Times New Roman"/>
                <w:sz w:val="20"/>
                <w:szCs w:val="20"/>
              </w:rPr>
            </w:pPr>
            <w:r w:rsidRPr="00E472C7">
              <w:rPr>
                <w:rFonts w:ascii="Times New Roman" w:eastAsia="Times New Roman" w:hAnsi="Times New Roman" w:cs="Times New Roman"/>
                <w:sz w:val="20"/>
                <w:szCs w:val="20"/>
              </w:rPr>
              <w:t>Veterans</w:t>
            </w:r>
          </w:p>
        </w:tc>
        <w:tc>
          <w:tcPr>
            <w:tcW w:w="2592" w:type="dxa"/>
            <w:gridSpan w:val="2"/>
            <w:tcBorders>
              <w:top w:val="single" w:sz="4" w:space="0" w:color="auto"/>
              <w:left w:val="nil"/>
              <w:bottom w:val="single" w:sz="4" w:space="0" w:color="auto"/>
              <w:right w:val="single" w:sz="4" w:space="0" w:color="000000"/>
            </w:tcBorders>
            <w:shd w:val="clear" w:color="auto" w:fill="auto"/>
            <w:vAlign w:val="center"/>
            <w:hideMark/>
          </w:tcPr>
          <w:p w:rsidR="00E472C7" w:rsidRPr="00E472C7" w:rsidRDefault="00E472C7" w:rsidP="00E472C7">
            <w:pPr>
              <w:spacing w:after="0" w:line="240" w:lineRule="auto"/>
              <w:jc w:val="center"/>
              <w:rPr>
                <w:rFonts w:ascii="Times New Roman" w:eastAsia="Times New Roman" w:hAnsi="Times New Roman" w:cs="Times New Roman"/>
                <w:sz w:val="20"/>
                <w:szCs w:val="20"/>
              </w:rPr>
            </w:pPr>
            <w:r w:rsidRPr="00E472C7">
              <w:rPr>
                <w:rFonts w:ascii="Times New Roman" w:eastAsia="Times New Roman" w:hAnsi="Times New Roman" w:cs="Times New Roman"/>
                <w:sz w:val="20"/>
                <w:szCs w:val="20"/>
              </w:rPr>
              <w:t>Individuals With Disabilities</w:t>
            </w:r>
          </w:p>
        </w:tc>
        <w:tc>
          <w:tcPr>
            <w:tcW w:w="2512" w:type="dxa"/>
            <w:gridSpan w:val="2"/>
            <w:tcBorders>
              <w:top w:val="single" w:sz="4" w:space="0" w:color="auto"/>
              <w:left w:val="nil"/>
              <w:bottom w:val="single" w:sz="4" w:space="0" w:color="auto"/>
              <w:right w:val="single" w:sz="4" w:space="0" w:color="000000"/>
            </w:tcBorders>
            <w:shd w:val="clear" w:color="auto" w:fill="auto"/>
            <w:vAlign w:val="center"/>
            <w:hideMark/>
          </w:tcPr>
          <w:p w:rsidR="00E472C7" w:rsidRPr="00E472C7" w:rsidRDefault="00E472C7" w:rsidP="00E472C7">
            <w:pPr>
              <w:spacing w:after="0" w:line="240" w:lineRule="auto"/>
              <w:jc w:val="center"/>
              <w:rPr>
                <w:rFonts w:ascii="Times New Roman" w:eastAsia="Times New Roman" w:hAnsi="Times New Roman" w:cs="Times New Roman"/>
                <w:sz w:val="20"/>
                <w:szCs w:val="20"/>
              </w:rPr>
            </w:pPr>
            <w:r w:rsidRPr="00E472C7">
              <w:rPr>
                <w:rFonts w:ascii="Times New Roman" w:eastAsia="Times New Roman" w:hAnsi="Times New Roman" w:cs="Times New Roman"/>
                <w:sz w:val="20"/>
                <w:szCs w:val="20"/>
              </w:rPr>
              <w:t>Older Individuals</w:t>
            </w:r>
          </w:p>
        </w:tc>
      </w:tr>
      <w:tr w:rsidR="00E472C7" w:rsidRPr="00E472C7" w:rsidTr="00E472C7">
        <w:trPr>
          <w:trHeight w:val="255"/>
        </w:trPr>
        <w:tc>
          <w:tcPr>
            <w:tcW w:w="2250" w:type="dxa"/>
            <w:vMerge w:val="restart"/>
            <w:tcBorders>
              <w:top w:val="nil"/>
              <w:left w:val="single" w:sz="4" w:space="0" w:color="auto"/>
              <w:bottom w:val="single" w:sz="4" w:space="0" w:color="000000"/>
              <w:right w:val="single" w:sz="4" w:space="0" w:color="auto"/>
            </w:tcBorders>
            <w:shd w:val="clear" w:color="auto" w:fill="auto"/>
            <w:vAlign w:val="center"/>
            <w:hideMark/>
          </w:tcPr>
          <w:p w:rsidR="00E472C7" w:rsidRPr="00E472C7" w:rsidRDefault="00E472C7" w:rsidP="00E472C7">
            <w:pPr>
              <w:spacing w:after="0" w:line="240" w:lineRule="auto"/>
              <w:rPr>
                <w:rFonts w:ascii="Times New Roman" w:eastAsia="Times New Roman" w:hAnsi="Times New Roman" w:cs="Times New Roman"/>
                <w:sz w:val="20"/>
                <w:szCs w:val="20"/>
              </w:rPr>
            </w:pPr>
            <w:r w:rsidRPr="00E472C7">
              <w:rPr>
                <w:rFonts w:ascii="Times New Roman" w:eastAsia="Times New Roman" w:hAnsi="Times New Roman" w:cs="Times New Roman"/>
                <w:sz w:val="20"/>
                <w:szCs w:val="20"/>
              </w:rPr>
              <w:t>Entered Employment Rate</w:t>
            </w:r>
          </w:p>
        </w:tc>
        <w:tc>
          <w:tcPr>
            <w:tcW w:w="1228" w:type="dxa"/>
            <w:vMerge w:val="restart"/>
            <w:tcBorders>
              <w:top w:val="nil"/>
              <w:left w:val="single" w:sz="4" w:space="0" w:color="auto"/>
              <w:bottom w:val="single" w:sz="4" w:space="0" w:color="000000"/>
              <w:right w:val="single" w:sz="4" w:space="0" w:color="auto"/>
            </w:tcBorders>
            <w:shd w:val="clear" w:color="auto" w:fill="auto"/>
            <w:vAlign w:val="center"/>
            <w:hideMark/>
          </w:tcPr>
          <w:p w:rsidR="00E472C7" w:rsidRPr="00E472C7" w:rsidRDefault="00E472C7" w:rsidP="00E472C7">
            <w:pPr>
              <w:spacing w:after="0" w:line="240" w:lineRule="auto"/>
              <w:jc w:val="center"/>
              <w:rPr>
                <w:rFonts w:ascii="Times New Roman" w:eastAsia="Times New Roman" w:hAnsi="Times New Roman" w:cs="Times New Roman"/>
                <w:color w:val="000000"/>
                <w:sz w:val="20"/>
                <w:szCs w:val="20"/>
              </w:rPr>
            </w:pPr>
            <w:r w:rsidRPr="00E472C7">
              <w:rPr>
                <w:rFonts w:ascii="Times New Roman" w:eastAsia="Times New Roman" w:hAnsi="Times New Roman" w:cs="Times New Roman"/>
                <w:color w:val="000000"/>
                <w:sz w:val="20"/>
                <w:szCs w:val="20"/>
              </w:rPr>
              <w:t>68.7%</w:t>
            </w:r>
          </w:p>
        </w:tc>
        <w:tc>
          <w:tcPr>
            <w:tcW w:w="1562" w:type="dxa"/>
            <w:tcBorders>
              <w:top w:val="nil"/>
              <w:left w:val="nil"/>
              <w:bottom w:val="single" w:sz="4" w:space="0" w:color="auto"/>
              <w:right w:val="single" w:sz="4" w:space="0" w:color="auto"/>
            </w:tcBorders>
            <w:shd w:val="clear" w:color="auto" w:fill="auto"/>
            <w:vAlign w:val="center"/>
            <w:hideMark/>
          </w:tcPr>
          <w:p w:rsidR="00E472C7" w:rsidRPr="00E472C7" w:rsidRDefault="00E472C7" w:rsidP="00E472C7">
            <w:pPr>
              <w:spacing w:after="0" w:line="240" w:lineRule="auto"/>
              <w:jc w:val="center"/>
              <w:rPr>
                <w:rFonts w:ascii="Times New Roman" w:eastAsia="Times New Roman" w:hAnsi="Times New Roman" w:cs="Times New Roman"/>
                <w:color w:val="000000"/>
                <w:sz w:val="20"/>
                <w:szCs w:val="20"/>
              </w:rPr>
            </w:pPr>
            <w:r w:rsidRPr="00E472C7">
              <w:rPr>
                <w:rFonts w:ascii="Times New Roman" w:eastAsia="Times New Roman" w:hAnsi="Times New Roman" w:cs="Times New Roman"/>
                <w:color w:val="000000"/>
                <w:sz w:val="20"/>
                <w:szCs w:val="20"/>
              </w:rPr>
              <w:t>127</w:t>
            </w:r>
          </w:p>
        </w:tc>
        <w:tc>
          <w:tcPr>
            <w:tcW w:w="1052" w:type="dxa"/>
            <w:vMerge w:val="restart"/>
            <w:tcBorders>
              <w:top w:val="nil"/>
              <w:left w:val="single" w:sz="4" w:space="0" w:color="auto"/>
              <w:bottom w:val="single" w:sz="4" w:space="0" w:color="000000"/>
              <w:right w:val="single" w:sz="4" w:space="0" w:color="auto"/>
            </w:tcBorders>
            <w:shd w:val="clear" w:color="auto" w:fill="auto"/>
            <w:vAlign w:val="center"/>
            <w:hideMark/>
          </w:tcPr>
          <w:p w:rsidR="00E472C7" w:rsidRPr="00E472C7" w:rsidRDefault="00E472C7" w:rsidP="00E472C7">
            <w:pPr>
              <w:spacing w:after="0" w:line="240" w:lineRule="auto"/>
              <w:jc w:val="center"/>
              <w:rPr>
                <w:rFonts w:ascii="Times New Roman" w:eastAsia="Times New Roman" w:hAnsi="Times New Roman" w:cs="Times New Roman"/>
                <w:color w:val="000000"/>
                <w:sz w:val="20"/>
                <w:szCs w:val="20"/>
              </w:rPr>
            </w:pPr>
            <w:r w:rsidRPr="00E472C7">
              <w:rPr>
                <w:rFonts w:ascii="Times New Roman" w:eastAsia="Times New Roman" w:hAnsi="Times New Roman" w:cs="Times New Roman"/>
                <w:color w:val="000000"/>
                <w:sz w:val="20"/>
                <w:szCs w:val="20"/>
              </w:rPr>
              <w:t>58.8%</w:t>
            </w:r>
          </w:p>
        </w:tc>
        <w:tc>
          <w:tcPr>
            <w:tcW w:w="1336" w:type="dxa"/>
            <w:tcBorders>
              <w:top w:val="nil"/>
              <w:left w:val="nil"/>
              <w:bottom w:val="single" w:sz="4" w:space="0" w:color="auto"/>
              <w:right w:val="single" w:sz="4" w:space="0" w:color="auto"/>
            </w:tcBorders>
            <w:shd w:val="clear" w:color="auto" w:fill="auto"/>
            <w:vAlign w:val="center"/>
            <w:hideMark/>
          </w:tcPr>
          <w:p w:rsidR="00E472C7" w:rsidRPr="00E472C7" w:rsidRDefault="00E472C7" w:rsidP="00E472C7">
            <w:pPr>
              <w:spacing w:after="0" w:line="240" w:lineRule="auto"/>
              <w:jc w:val="center"/>
              <w:rPr>
                <w:rFonts w:ascii="Times New Roman" w:eastAsia="Times New Roman" w:hAnsi="Times New Roman" w:cs="Times New Roman"/>
                <w:color w:val="000000"/>
                <w:sz w:val="20"/>
                <w:szCs w:val="20"/>
              </w:rPr>
            </w:pPr>
            <w:r w:rsidRPr="00E472C7">
              <w:rPr>
                <w:rFonts w:ascii="Times New Roman" w:eastAsia="Times New Roman" w:hAnsi="Times New Roman" w:cs="Times New Roman"/>
                <w:color w:val="000000"/>
                <w:sz w:val="20"/>
                <w:szCs w:val="20"/>
              </w:rPr>
              <w:t>10</w:t>
            </w:r>
          </w:p>
        </w:tc>
        <w:tc>
          <w:tcPr>
            <w:tcW w:w="1256" w:type="dxa"/>
            <w:vMerge w:val="restart"/>
            <w:tcBorders>
              <w:top w:val="nil"/>
              <w:left w:val="single" w:sz="4" w:space="0" w:color="auto"/>
              <w:bottom w:val="single" w:sz="4" w:space="0" w:color="000000"/>
              <w:right w:val="single" w:sz="4" w:space="0" w:color="auto"/>
            </w:tcBorders>
            <w:shd w:val="clear" w:color="auto" w:fill="auto"/>
            <w:vAlign w:val="center"/>
            <w:hideMark/>
          </w:tcPr>
          <w:p w:rsidR="00E472C7" w:rsidRPr="00E472C7" w:rsidRDefault="00E472C7" w:rsidP="00E472C7">
            <w:pPr>
              <w:spacing w:after="0" w:line="240" w:lineRule="auto"/>
              <w:jc w:val="center"/>
              <w:rPr>
                <w:rFonts w:ascii="Times New Roman" w:eastAsia="Times New Roman" w:hAnsi="Times New Roman" w:cs="Times New Roman"/>
                <w:color w:val="000000"/>
                <w:sz w:val="20"/>
                <w:szCs w:val="20"/>
              </w:rPr>
            </w:pPr>
            <w:r w:rsidRPr="00E472C7">
              <w:rPr>
                <w:rFonts w:ascii="Times New Roman" w:eastAsia="Times New Roman" w:hAnsi="Times New Roman" w:cs="Times New Roman"/>
                <w:color w:val="000000"/>
                <w:sz w:val="20"/>
                <w:szCs w:val="20"/>
              </w:rPr>
              <w:t>66.7%</w:t>
            </w:r>
          </w:p>
        </w:tc>
        <w:tc>
          <w:tcPr>
            <w:tcW w:w="1336" w:type="dxa"/>
            <w:tcBorders>
              <w:top w:val="nil"/>
              <w:left w:val="nil"/>
              <w:bottom w:val="single" w:sz="4" w:space="0" w:color="auto"/>
              <w:right w:val="single" w:sz="4" w:space="0" w:color="auto"/>
            </w:tcBorders>
            <w:shd w:val="clear" w:color="auto" w:fill="auto"/>
            <w:vAlign w:val="center"/>
            <w:hideMark/>
          </w:tcPr>
          <w:p w:rsidR="00E472C7" w:rsidRPr="00E472C7" w:rsidRDefault="00E472C7" w:rsidP="00E472C7">
            <w:pPr>
              <w:spacing w:after="0" w:line="240" w:lineRule="auto"/>
              <w:jc w:val="center"/>
              <w:rPr>
                <w:rFonts w:ascii="Times New Roman" w:eastAsia="Times New Roman" w:hAnsi="Times New Roman" w:cs="Times New Roman"/>
                <w:color w:val="000000"/>
                <w:sz w:val="20"/>
                <w:szCs w:val="20"/>
              </w:rPr>
            </w:pPr>
            <w:r w:rsidRPr="00E472C7">
              <w:rPr>
                <w:rFonts w:ascii="Times New Roman" w:eastAsia="Times New Roman" w:hAnsi="Times New Roman" w:cs="Times New Roman"/>
                <w:color w:val="000000"/>
                <w:sz w:val="20"/>
                <w:szCs w:val="20"/>
              </w:rPr>
              <w:t>12</w:t>
            </w:r>
          </w:p>
        </w:tc>
        <w:tc>
          <w:tcPr>
            <w:tcW w:w="1256" w:type="dxa"/>
            <w:vMerge w:val="restart"/>
            <w:tcBorders>
              <w:top w:val="nil"/>
              <w:left w:val="single" w:sz="4" w:space="0" w:color="auto"/>
              <w:bottom w:val="single" w:sz="4" w:space="0" w:color="000000"/>
              <w:right w:val="single" w:sz="4" w:space="0" w:color="auto"/>
            </w:tcBorders>
            <w:shd w:val="clear" w:color="auto" w:fill="auto"/>
            <w:vAlign w:val="center"/>
            <w:hideMark/>
          </w:tcPr>
          <w:p w:rsidR="00E472C7" w:rsidRPr="00E472C7" w:rsidRDefault="00E472C7" w:rsidP="00E472C7">
            <w:pPr>
              <w:spacing w:after="0" w:line="240" w:lineRule="auto"/>
              <w:jc w:val="center"/>
              <w:rPr>
                <w:rFonts w:ascii="Times New Roman" w:eastAsia="Times New Roman" w:hAnsi="Times New Roman" w:cs="Times New Roman"/>
                <w:color w:val="000000"/>
                <w:sz w:val="20"/>
                <w:szCs w:val="20"/>
              </w:rPr>
            </w:pPr>
            <w:r w:rsidRPr="00E472C7">
              <w:rPr>
                <w:rFonts w:ascii="Times New Roman" w:eastAsia="Times New Roman" w:hAnsi="Times New Roman" w:cs="Times New Roman"/>
                <w:color w:val="000000"/>
                <w:sz w:val="20"/>
                <w:szCs w:val="20"/>
              </w:rPr>
              <w:t>69.7%</w:t>
            </w:r>
          </w:p>
        </w:tc>
        <w:tc>
          <w:tcPr>
            <w:tcW w:w="1256" w:type="dxa"/>
            <w:tcBorders>
              <w:top w:val="nil"/>
              <w:left w:val="nil"/>
              <w:bottom w:val="single" w:sz="4" w:space="0" w:color="auto"/>
              <w:right w:val="single" w:sz="4" w:space="0" w:color="auto"/>
            </w:tcBorders>
            <w:shd w:val="clear" w:color="auto" w:fill="auto"/>
            <w:vAlign w:val="center"/>
            <w:hideMark/>
          </w:tcPr>
          <w:p w:rsidR="00E472C7" w:rsidRPr="00E472C7" w:rsidRDefault="00E472C7" w:rsidP="00E472C7">
            <w:pPr>
              <w:spacing w:after="0" w:line="240" w:lineRule="auto"/>
              <w:jc w:val="center"/>
              <w:rPr>
                <w:rFonts w:ascii="Times New Roman" w:eastAsia="Times New Roman" w:hAnsi="Times New Roman" w:cs="Times New Roman"/>
                <w:color w:val="000000"/>
                <w:sz w:val="20"/>
                <w:szCs w:val="20"/>
              </w:rPr>
            </w:pPr>
            <w:r w:rsidRPr="00E472C7">
              <w:rPr>
                <w:rFonts w:ascii="Times New Roman" w:eastAsia="Times New Roman" w:hAnsi="Times New Roman" w:cs="Times New Roman"/>
                <w:color w:val="000000"/>
                <w:sz w:val="20"/>
                <w:szCs w:val="20"/>
              </w:rPr>
              <w:t>23</w:t>
            </w:r>
          </w:p>
        </w:tc>
      </w:tr>
      <w:tr w:rsidR="00E472C7" w:rsidRPr="00E472C7" w:rsidTr="00E472C7">
        <w:trPr>
          <w:trHeight w:val="255"/>
        </w:trPr>
        <w:tc>
          <w:tcPr>
            <w:tcW w:w="2250" w:type="dxa"/>
            <w:vMerge/>
            <w:tcBorders>
              <w:top w:val="nil"/>
              <w:left w:val="single" w:sz="4" w:space="0" w:color="auto"/>
              <w:bottom w:val="single" w:sz="4" w:space="0" w:color="000000"/>
              <w:right w:val="single" w:sz="4" w:space="0" w:color="auto"/>
            </w:tcBorders>
            <w:vAlign w:val="center"/>
            <w:hideMark/>
          </w:tcPr>
          <w:p w:rsidR="00E472C7" w:rsidRPr="00E472C7" w:rsidRDefault="00E472C7" w:rsidP="00E472C7">
            <w:pPr>
              <w:spacing w:after="0" w:line="240" w:lineRule="auto"/>
              <w:rPr>
                <w:rFonts w:ascii="Times New Roman" w:eastAsia="Times New Roman" w:hAnsi="Times New Roman" w:cs="Times New Roman"/>
                <w:sz w:val="20"/>
                <w:szCs w:val="20"/>
              </w:rPr>
            </w:pPr>
          </w:p>
        </w:tc>
        <w:tc>
          <w:tcPr>
            <w:tcW w:w="1228" w:type="dxa"/>
            <w:vMerge/>
            <w:tcBorders>
              <w:top w:val="nil"/>
              <w:left w:val="single" w:sz="4" w:space="0" w:color="auto"/>
              <w:bottom w:val="single" w:sz="4" w:space="0" w:color="000000"/>
              <w:right w:val="single" w:sz="4" w:space="0" w:color="auto"/>
            </w:tcBorders>
            <w:vAlign w:val="center"/>
            <w:hideMark/>
          </w:tcPr>
          <w:p w:rsidR="00E472C7" w:rsidRPr="00E472C7" w:rsidRDefault="00E472C7" w:rsidP="00E472C7">
            <w:pPr>
              <w:spacing w:after="0" w:line="240" w:lineRule="auto"/>
              <w:rPr>
                <w:rFonts w:ascii="Times New Roman" w:eastAsia="Times New Roman" w:hAnsi="Times New Roman" w:cs="Times New Roman"/>
                <w:color w:val="000000"/>
                <w:sz w:val="20"/>
                <w:szCs w:val="20"/>
              </w:rPr>
            </w:pPr>
          </w:p>
        </w:tc>
        <w:tc>
          <w:tcPr>
            <w:tcW w:w="1562" w:type="dxa"/>
            <w:tcBorders>
              <w:top w:val="nil"/>
              <w:left w:val="nil"/>
              <w:bottom w:val="single" w:sz="4" w:space="0" w:color="auto"/>
              <w:right w:val="single" w:sz="4" w:space="0" w:color="auto"/>
            </w:tcBorders>
            <w:shd w:val="clear" w:color="auto" w:fill="auto"/>
            <w:vAlign w:val="center"/>
            <w:hideMark/>
          </w:tcPr>
          <w:p w:rsidR="00E472C7" w:rsidRPr="00E472C7" w:rsidRDefault="00E472C7" w:rsidP="00E472C7">
            <w:pPr>
              <w:spacing w:after="0" w:line="240" w:lineRule="auto"/>
              <w:jc w:val="center"/>
              <w:rPr>
                <w:rFonts w:ascii="Times New Roman" w:eastAsia="Times New Roman" w:hAnsi="Times New Roman" w:cs="Times New Roman"/>
                <w:color w:val="000000"/>
                <w:sz w:val="20"/>
                <w:szCs w:val="20"/>
              </w:rPr>
            </w:pPr>
            <w:r w:rsidRPr="00E472C7">
              <w:rPr>
                <w:rFonts w:ascii="Times New Roman" w:eastAsia="Times New Roman" w:hAnsi="Times New Roman" w:cs="Times New Roman"/>
                <w:color w:val="000000"/>
                <w:sz w:val="20"/>
                <w:szCs w:val="20"/>
              </w:rPr>
              <w:t>185</w:t>
            </w:r>
          </w:p>
        </w:tc>
        <w:tc>
          <w:tcPr>
            <w:tcW w:w="1052" w:type="dxa"/>
            <w:vMerge/>
            <w:tcBorders>
              <w:top w:val="nil"/>
              <w:left w:val="single" w:sz="4" w:space="0" w:color="auto"/>
              <w:bottom w:val="single" w:sz="4" w:space="0" w:color="000000"/>
              <w:right w:val="single" w:sz="4" w:space="0" w:color="auto"/>
            </w:tcBorders>
            <w:vAlign w:val="center"/>
            <w:hideMark/>
          </w:tcPr>
          <w:p w:rsidR="00E472C7" w:rsidRPr="00E472C7" w:rsidRDefault="00E472C7" w:rsidP="00E472C7">
            <w:pPr>
              <w:spacing w:after="0" w:line="240" w:lineRule="auto"/>
              <w:rPr>
                <w:rFonts w:ascii="Times New Roman" w:eastAsia="Times New Roman" w:hAnsi="Times New Roman" w:cs="Times New Roman"/>
                <w:color w:val="000000"/>
                <w:sz w:val="20"/>
                <w:szCs w:val="20"/>
              </w:rPr>
            </w:pPr>
          </w:p>
        </w:tc>
        <w:tc>
          <w:tcPr>
            <w:tcW w:w="1336" w:type="dxa"/>
            <w:tcBorders>
              <w:top w:val="nil"/>
              <w:left w:val="nil"/>
              <w:bottom w:val="single" w:sz="4" w:space="0" w:color="auto"/>
              <w:right w:val="single" w:sz="4" w:space="0" w:color="auto"/>
            </w:tcBorders>
            <w:shd w:val="clear" w:color="auto" w:fill="auto"/>
            <w:vAlign w:val="center"/>
            <w:hideMark/>
          </w:tcPr>
          <w:p w:rsidR="00E472C7" w:rsidRPr="00E472C7" w:rsidRDefault="00E472C7" w:rsidP="00E472C7">
            <w:pPr>
              <w:spacing w:after="0" w:line="240" w:lineRule="auto"/>
              <w:jc w:val="center"/>
              <w:rPr>
                <w:rFonts w:ascii="Times New Roman" w:eastAsia="Times New Roman" w:hAnsi="Times New Roman" w:cs="Times New Roman"/>
                <w:color w:val="000000"/>
                <w:sz w:val="20"/>
                <w:szCs w:val="20"/>
              </w:rPr>
            </w:pPr>
            <w:r w:rsidRPr="00E472C7">
              <w:rPr>
                <w:rFonts w:ascii="Times New Roman" w:eastAsia="Times New Roman" w:hAnsi="Times New Roman" w:cs="Times New Roman"/>
                <w:color w:val="000000"/>
                <w:sz w:val="20"/>
                <w:szCs w:val="20"/>
              </w:rPr>
              <w:t>17</w:t>
            </w:r>
          </w:p>
        </w:tc>
        <w:tc>
          <w:tcPr>
            <w:tcW w:w="1256" w:type="dxa"/>
            <w:vMerge/>
            <w:tcBorders>
              <w:top w:val="nil"/>
              <w:left w:val="single" w:sz="4" w:space="0" w:color="auto"/>
              <w:bottom w:val="single" w:sz="4" w:space="0" w:color="000000"/>
              <w:right w:val="single" w:sz="4" w:space="0" w:color="auto"/>
            </w:tcBorders>
            <w:vAlign w:val="center"/>
            <w:hideMark/>
          </w:tcPr>
          <w:p w:rsidR="00E472C7" w:rsidRPr="00E472C7" w:rsidRDefault="00E472C7" w:rsidP="00E472C7">
            <w:pPr>
              <w:spacing w:after="0" w:line="240" w:lineRule="auto"/>
              <w:rPr>
                <w:rFonts w:ascii="Times New Roman" w:eastAsia="Times New Roman" w:hAnsi="Times New Roman" w:cs="Times New Roman"/>
                <w:color w:val="000000"/>
                <w:sz w:val="20"/>
                <w:szCs w:val="20"/>
              </w:rPr>
            </w:pPr>
          </w:p>
        </w:tc>
        <w:tc>
          <w:tcPr>
            <w:tcW w:w="1336" w:type="dxa"/>
            <w:tcBorders>
              <w:top w:val="nil"/>
              <w:left w:val="nil"/>
              <w:bottom w:val="single" w:sz="4" w:space="0" w:color="auto"/>
              <w:right w:val="single" w:sz="4" w:space="0" w:color="auto"/>
            </w:tcBorders>
            <w:shd w:val="clear" w:color="auto" w:fill="auto"/>
            <w:vAlign w:val="center"/>
            <w:hideMark/>
          </w:tcPr>
          <w:p w:rsidR="00E472C7" w:rsidRPr="00E472C7" w:rsidRDefault="00E472C7" w:rsidP="00E472C7">
            <w:pPr>
              <w:spacing w:after="0" w:line="240" w:lineRule="auto"/>
              <w:jc w:val="center"/>
              <w:rPr>
                <w:rFonts w:ascii="Times New Roman" w:eastAsia="Times New Roman" w:hAnsi="Times New Roman" w:cs="Times New Roman"/>
                <w:color w:val="000000"/>
                <w:sz w:val="20"/>
                <w:szCs w:val="20"/>
              </w:rPr>
            </w:pPr>
            <w:r w:rsidRPr="00E472C7">
              <w:rPr>
                <w:rFonts w:ascii="Times New Roman" w:eastAsia="Times New Roman" w:hAnsi="Times New Roman" w:cs="Times New Roman"/>
                <w:color w:val="000000"/>
                <w:sz w:val="20"/>
                <w:szCs w:val="20"/>
              </w:rPr>
              <w:t>18</w:t>
            </w:r>
          </w:p>
        </w:tc>
        <w:tc>
          <w:tcPr>
            <w:tcW w:w="1256" w:type="dxa"/>
            <w:vMerge/>
            <w:tcBorders>
              <w:top w:val="nil"/>
              <w:left w:val="single" w:sz="4" w:space="0" w:color="auto"/>
              <w:bottom w:val="single" w:sz="4" w:space="0" w:color="000000"/>
              <w:right w:val="single" w:sz="4" w:space="0" w:color="auto"/>
            </w:tcBorders>
            <w:vAlign w:val="center"/>
            <w:hideMark/>
          </w:tcPr>
          <w:p w:rsidR="00E472C7" w:rsidRPr="00E472C7" w:rsidRDefault="00E472C7" w:rsidP="00E472C7">
            <w:pPr>
              <w:spacing w:after="0" w:line="240" w:lineRule="auto"/>
              <w:rPr>
                <w:rFonts w:ascii="Times New Roman" w:eastAsia="Times New Roman" w:hAnsi="Times New Roman" w:cs="Times New Roman"/>
                <w:color w:val="000000"/>
                <w:sz w:val="20"/>
                <w:szCs w:val="20"/>
              </w:rPr>
            </w:pPr>
          </w:p>
        </w:tc>
        <w:tc>
          <w:tcPr>
            <w:tcW w:w="1256" w:type="dxa"/>
            <w:tcBorders>
              <w:top w:val="nil"/>
              <w:left w:val="nil"/>
              <w:bottom w:val="single" w:sz="4" w:space="0" w:color="auto"/>
              <w:right w:val="single" w:sz="4" w:space="0" w:color="auto"/>
            </w:tcBorders>
            <w:shd w:val="clear" w:color="auto" w:fill="auto"/>
            <w:vAlign w:val="center"/>
            <w:hideMark/>
          </w:tcPr>
          <w:p w:rsidR="00E472C7" w:rsidRPr="00E472C7" w:rsidRDefault="00E472C7" w:rsidP="00E472C7">
            <w:pPr>
              <w:spacing w:after="0" w:line="240" w:lineRule="auto"/>
              <w:jc w:val="center"/>
              <w:rPr>
                <w:rFonts w:ascii="Times New Roman" w:eastAsia="Times New Roman" w:hAnsi="Times New Roman" w:cs="Times New Roman"/>
                <w:color w:val="000000"/>
                <w:sz w:val="20"/>
                <w:szCs w:val="20"/>
              </w:rPr>
            </w:pPr>
            <w:r w:rsidRPr="00E472C7">
              <w:rPr>
                <w:rFonts w:ascii="Times New Roman" w:eastAsia="Times New Roman" w:hAnsi="Times New Roman" w:cs="Times New Roman"/>
                <w:color w:val="000000"/>
                <w:sz w:val="20"/>
                <w:szCs w:val="20"/>
              </w:rPr>
              <w:t>33</w:t>
            </w:r>
          </w:p>
        </w:tc>
      </w:tr>
      <w:tr w:rsidR="00E472C7" w:rsidRPr="00E472C7" w:rsidTr="00E472C7">
        <w:trPr>
          <w:trHeight w:val="255"/>
        </w:trPr>
        <w:tc>
          <w:tcPr>
            <w:tcW w:w="2250" w:type="dxa"/>
            <w:vMerge w:val="restart"/>
            <w:tcBorders>
              <w:top w:val="nil"/>
              <w:left w:val="single" w:sz="4" w:space="0" w:color="auto"/>
              <w:bottom w:val="single" w:sz="4" w:space="0" w:color="000000"/>
              <w:right w:val="single" w:sz="4" w:space="0" w:color="auto"/>
            </w:tcBorders>
            <w:shd w:val="clear" w:color="auto" w:fill="auto"/>
            <w:vAlign w:val="center"/>
            <w:hideMark/>
          </w:tcPr>
          <w:p w:rsidR="00E472C7" w:rsidRPr="00E472C7" w:rsidRDefault="00E472C7" w:rsidP="00E472C7">
            <w:pPr>
              <w:spacing w:after="0" w:line="240" w:lineRule="auto"/>
              <w:rPr>
                <w:rFonts w:ascii="Times New Roman" w:eastAsia="Times New Roman" w:hAnsi="Times New Roman" w:cs="Times New Roman"/>
                <w:sz w:val="20"/>
                <w:szCs w:val="20"/>
              </w:rPr>
            </w:pPr>
            <w:r w:rsidRPr="00E472C7">
              <w:rPr>
                <w:rFonts w:ascii="Times New Roman" w:eastAsia="Times New Roman" w:hAnsi="Times New Roman" w:cs="Times New Roman"/>
                <w:sz w:val="20"/>
                <w:szCs w:val="20"/>
              </w:rPr>
              <w:t>Employment Retention Rate</w:t>
            </w:r>
          </w:p>
        </w:tc>
        <w:tc>
          <w:tcPr>
            <w:tcW w:w="1228" w:type="dxa"/>
            <w:vMerge w:val="restart"/>
            <w:tcBorders>
              <w:top w:val="nil"/>
              <w:left w:val="single" w:sz="4" w:space="0" w:color="auto"/>
              <w:bottom w:val="single" w:sz="4" w:space="0" w:color="000000"/>
              <w:right w:val="single" w:sz="4" w:space="0" w:color="auto"/>
            </w:tcBorders>
            <w:shd w:val="clear" w:color="auto" w:fill="auto"/>
            <w:vAlign w:val="center"/>
            <w:hideMark/>
          </w:tcPr>
          <w:p w:rsidR="00E472C7" w:rsidRPr="00E472C7" w:rsidRDefault="00E472C7" w:rsidP="00DD090A">
            <w:pPr>
              <w:spacing w:after="0" w:line="240" w:lineRule="auto"/>
              <w:jc w:val="center"/>
              <w:rPr>
                <w:rFonts w:ascii="Times New Roman" w:eastAsia="Times New Roman" w:hAnsi="Times New Roman" w:cs="Times New Roman"/>
                <w:color w:val="000000"/>
                <w:sz w:val="20"/>
                <w:szCs w:val="20"/>
              </w:rPr>
            </w:pPr>
            <w:r w:rsidRPr="00E472C7">
              <w:rPr>
                <w:rFonts w:ascii="Times New Roman" w:eastAsia="Times New Roman" w:hAnsi="Times New Roman" w:cs="Times New Roman"/>
                <w:color w:val="000000"/>
                <w:sz w:val="20"/>
                <w:szCs w:val="20"/>
              </w:rPr>
              <w:t>8</w:t>
            </w:r>
            <w:r w:rsidR="00DD090A">
              <w:rPr>
                <w:rFonts w:ascii="Times New Roman" w:eastAsia="Times New Roman" w:hAnsi="Times New Roman" w:cs="Times New Roman"/>
                <w:color w:val="000000"/>
                <w:sz w:val="20"/>
                <w:szCs w:val="20"/>
              </w:rPr>
              <w:t>5.1</w:t>
            </w:r>
            <w:r w:rsidRPr="00E472C7">
              <w:rPr>
                <w:rFonts w:ascii="Times New Roman" w:eastAsia="Times New Roman" w:hAnsi="Times New Roman" w:cs="Times New Roman"/>
                <w:color w:val="000000"/>
                <w:sz w:val="20"/>
                <w:szCs w:val="20"/>
              </w:rPr>
              <w:t>%</w:t>
            </w:r>
          </w:p>
        </w:tc>
        <w:tc>
          <w:tcPr>
            <w:tcW w:w="1562" w:type="dxa"/>
            <w:tcBorders>
              <w:top w:val="nil"/>
              <w:left w:val="nil"/>
              <w:bottom w:val="single" w:sz="4" w:space="0" w:color="auto"/>
              <w:right w:val="single" w:sz="4" w:space="0" w:color="auto"/>
            </w:tcBorders>
            <w:shd w:val="clear" w:color="auto" w:fill="auto"/>
            <w:vAlign w:val="center"/>
            <w:hideMark/>
          </w:tcPr>
          <w:p w:rsidR="00E472C7" w:rsidRPr="00E472C7" w:rsidRDefault="00E472C7" w:rsidP="00DD090A">
            <w:pPr>
              <w:spacing w:after="0" w:line="240" w:lineRule="auto"/>
              <w:jc w:val="center"/>
              <w:rPr>
                <w:rFonts w:ascii="Times New Roman" w:eastAsia="Times New Roman" w:hAnsi="Times New Roman" w:cs="Times New Roman"/>
                <w:color w:val="000000"/>
                <w:sz w:val="20"/>
                <w:szCs w:val="20"/>
              </w:rPr>
            </w:pPr>
            <w:r w:rsidRPr="00E472C7">
              <w:rPr>
                <w:rFonts w:ascii="Times New Roman" w:eastAsia="Times New Roman" w:hAnsi="Times New Roman" w:cs="Times New Roman"/>
                <w:color w:val="000000"/>
                <w:sz w:val="20"/>
                <w:szCs w:val="20"/>
              </w:rPr>
              <w:t>21</w:t>
            </w:r>
            <w:r w:rsidR="00DD090A">
              <w:rPr>
                <w:rFonts w:ascii="Times New Roman" w:eastAsia="Times New Roman" w:hAnsi="Times New Roman" w:cs="Times New Roman"/>
                <w:color w:val="000000"/>
                <w:sz w:val="20"/>
                <w:szCs w:val="20"/>
              </w:rPr>
              <w:t>1</w:t>
            </w:r>
          </w:p>
        </w:tc>
        <w:tc>
          <w:tcPr>
            <w:tcW w:w="1052" w:type="dxa"/>
            <w:vMerge w:val="restart"/>
            <w:tcBorders>
              <w:top w:val="nil"/>
              <w:left w:val="single" w:sz="4" w:space="0" w:color="auto"/>
              <w:bottom w:val="single" w:sz="4" w:space="0" w:color="000000"/>
              <w:right w:val="single" w:sz="4" w:space="0" w:color="auto"/>
            </w:tcBorders>
            <w:shd w:val="clear" w:color="auto" w:fill="auto"/>
            <w:vAlign w:val="center"/>
            <w:hideMark/>
          </w:tcPr>
          <w:p w:rsidR="00E472C7" w:rsidRPr="00E472C7" w:rsidRDefault="00E472C7" w:rsidP="00E472C7">
            <w:pPr>
              <w:spacing w:after="0" w:line="240" w:lineRule="auto"/>
              <w:jc w:val="center"/>
              <w:rPr>
                <w:rFonts w:ascii="Times New Roman" w:eastAsia="Times New Roman" w:hAnsi="Times New Roman" w:cs="Times New Roman"/>
                <w:color w:val="000000"/>
                <w:sz w:val="20"/>
                <w:szCs w:val="20"/>
              </w:rPr>
            </w:pPr>
            <w:r w:rsidRPr="00E472C7">
              <w:rPr>
                <w:rFonts w:ascii="Times New Roman" w:eastAsia="Times New Roman" w:hAnsi="Times New Roman" w:cs="Times New Roman"/>
                <w:color w:val="000000"/>
                <w:sz w:val="20"/>
                <w:szCs w:val="20"/>
              </w:rPr>
              <w:t>83.3%</w:t>
            </w:r>
          </w:p>
        </w:tc>
        <w:tc>
          <w:tcPr>
            <w:tcW w:w="1336" w:type="dxa"/>
            <w:tcBorders>
              <w:top w:val="nil"/>
              <w:left w:val="nil"/>
              <w:bottom w:val="single" w:sz="4" w:space="0" w:color="auto"/>
              <w:right w:val="single" w:sz="4" w:space="0" w:color="auto"/>
            </w:tcBorders>
            <w:shd w:val="clear" w:color="auto" w:fill="auto"/>
            <w:vAlign w:val="center"/>
            <w:hideMark/>
          </w:tcPr>
          <w:p w:rsidR="00E472C7" w:rsidRPr="00E472C7" w:rsidRDefault="00E472C7" w:rsidP="00E472C7">
            <w:pPr>
              <w:spacing w:after="0" w:line="240" w:lineRule="auto"/>
              <w:jc w:val="center"/>
              <w:rPr>
                <w:rFonts w:ascii="Times New Roman" w:eastAsia="Times New Roman" w:hAnsi="Times New Roman" w:cs="Times New Roman"/>
                <w:color w:val="000000"/>
                <w:sz w:val="20"/>
                <w:szCs w:val="20"/>
              </w:rPr>
            </w:pPr>
            <w:r w:rsidRPr="00E472C7">
              <w:rPr>
                <w:rFonts w:ascii="Times New Roman" w:eastAsia="Times New Roman" w:hAnsi="Times New Roman" w:cs="Times New Roman"/>
                <w:color w:val="000000"/>
                <w:sz w:val="20"/>
                <w:szCs w:val="20"/>
              </w:rPr>
              <w:t>15</w:t>
            </w:r>
          </w:p>
        </w:tc>
        <w:tc>
          <w:tcPr>
            <w:tcW w:w="1256" w:type="dxa"/>
            <w:vMerge w:val="restart"/>
            <w:tcBorders>
              <w:top w:val="nil"/>
              <w:left w:val="single" w:sz="4" w:space="0" w:color="auto"/>
              <w:bottom w:val="single" w:sz="4" w:space="0" w:color="000000"/>
              <w:right w:val="single" w:sz="4" w:space="0" w:color="auto"/>
            </w:tcBorders>
            <w:shd w:val="clear" w:color="auto" w:fill="auto"/>
            <w:vAlign w:val="center"/>
            <w:hideMark/>
          </w:tcPr>
          <w:p w:rsidR="00E472C7" w:rsidRPr="00E472C7" w:rsidRDefault="00E472C7" w:rsidP="00E472C7">
            <w:pPr>
              <w:spacing w:after="0" w:line="240" w:lineRule="auto"/>
              <w:jc w:val="center"/>
              <w:rPr>
                <w:rFonts w:ascii="Times New Roman" w:eastAsia="Times New Roman" w:hAnsi="Times New Roman" w:cs="Times New Roman"/>
                <w:color w:val="000000"/>
                <w:sz w:val="20"/>
                <w:szCs w:val="20"/>
              </w:rPr>
            </w:pPr>
            <w:r w:rsidRPr="00E472C7">
              <w:rPr>
                <w:rFonts w:ascii="Times New Roman" w:eastAsia="Times New Roman" w:hAnsi="Times New Roman" w:cs="Times New Roman"/>
                <w:color w:val="000000"/>
                <w:sz w:val="20"/>
                <w:szCs w:val="20"/>
              </w:rPr>
              <w:t>76.5%</w:t>
            </w:r>
          </w:p>
        </w:tc>
        <w:tc>
          <w:tcPr>
            <w:tcW w:w="1336" w:type="dxa"/>
            <w:tcBorders>
              <w:top w:val="nil"/>
              <w:left w:val="nil"/>
              <w:bottom w:val="single" w:sz="4" w:space="0" w:color="auto"/>
              <w:right w:val="single" w:sz="4" w:space="0" w:color="auto"/>
            </w:tcBorders>
            <w:shd w:val="clear" w:color="auto" w:fill="auto"/>
            <w:vAlign w:val="center"/>
            <w:hideMark/>
          </w:tcPr>
          <w:p w:rsidR="00E472C7" w:rsidRPr="00E472C7" w:rsidRDefault="00E472C7" w:rsidP="00E472C7">
            <w:pPr>
              <w:spacing w:after="0" w:line="240" w:lineRule="auto"/>
              <w:jc w:val="center"/>
              <w:rPr>
                <w:rFonts w:ascii="Times New Roman" w:eastAsia="Times New Roman" w:hAnsi="Times New Roman" w:cs="Times New Roman"/>
                <w:color w:val="000000"/>
                <w:sz w:val="20"/>
                <w:szCs w:val="20"/>
              </w:rPr>
            </w:pPr>
            <w:r w:rsidRPr="00E472C7">
              <w:rPr>
                <w:rFonts w:ascii="Times New Roman" w:eastAsia="Times New Roman" w:hAnsi="Times New Roman" w:cs="Times New Roman"/>
                <w:color w:val="000000"/>
                <w:sz w:val="20"/>
                <w:szCs w:val="20"/>
              </w:rPr>
              <w:t>13</w:t>
            </w:r>
          </w:p>
        </w:tc>
        <w:tc>
          <w:tcPr>
            <w:tcW w:w="1256" w:type="dxa"/>
            <w:vMerge w:val="restart"/>
            <w:tcBorders>
              <w:top w:val="nil"/>
              <w:left w:val="single" w:sz="4" w:space="0" w:color="auto"/>
              <w:bottom w:val="single" w:sz="4" w:space="0" w:color="000000"/>
              <w:right w:val="single" w:sz="4" w:space="0" w:color="auto"/>
            </w:tcBorders>
            <w:shd w:val="clear" w:color="auto" w:fill="auto"/>
            <w:vAlign w:val="center"/>
            <w:hideMark/>
          </w:tcPr>
          <w:p w:rsidR="00E472C7" w:rsidRPr="00E472C7" w:rsidRDefault="00E472C7" w:rsidP="00E472C7">
            <w:pPr>
              <w:spacing w:after="0" w:line="240" w:lineRule="auto"/>
              <w:jc w:val="center"/>
              <w:rPr>
                <w:rFonts w:ascii="Times New Roman" w:eastAsia="Times New Roman" w:hAnsi="Times New Roman" w:cs="Times New Roman"/>
                <w:color w:val="000000"/>
                <w:sz w:val="20"/>
                <w:szCs w:val="20"/>
              </w:rPr>
            </w:pPr>
            <w:r w:rsidRPr="00E472C7">
              <w:rPr>
                <w:rFonts w:ascii="Times New Roman" w:eastAsia="Times New Roman" w:hAnsi="Times New Roman" w:cs="Times New Roman"/>
                <w:color w:val="000000"/>
                <w:sz w:val="20"/>
                <w:szCs w:val="20"/>
              </w:rPr>
              <w:t>80.8%</w:t>
            </w:r>
          </w:p>
        </w:tc>
        <w:tc>
          <w:tcPr>
            <w:tcW w:w="1256" w:type="dxa"/>
            <w:tcBorders>
              <w:top w:val="nil"/>
              <w:left w:val="nil"/>
              <w:bottom w:val="single" w:sz="4" w:space="0" w:color="auto"/>
              <w:right w:val="single" w:sz="4" w:space="0" w:color="auto"/>
            </w:tcBorders>
            <w:shd w:val="clear" w:color="auto" w:fill="auto"/>
            <w:vAlign w:val="center"/>
            <w:hideMark/>
          </w:tcPr>
          <w:p w:rsidR="00E472C7" w:rsidRPr="00E472C7" w:rsidRDefault="00E472C7" w:rsidP="00E472C7">
            <w:pPr>
              <w:spacing w:after="0" w:line="240" w:lineRule="auto"/>
              <w:jc w:val="center"/>
              <w:rPr>
                <w:rFonts w:ascii="Times New Roman" w:eastAsia="Times New Roman" w:hAnsi="Times New Roman" w:cs="Times New Roman"/>
                <w:color w:val="000000"/>
                <w:sz w:val="20"/>
                <w:szCs w:val="20"/>
              </w:rPr>
            </w:pPr>
            <w:r w:rsidRPr="00E472C7">
              <w:rPr>
                <w:rFonts w:ascii="Times New Roman" w:eastAsia="Times New Roman" w:hAnsi="Times New Roman" w:cs="Times New Roman"/>
                <w:color w:val="000000"/>
                <w:sz w:val="20"/>
                <w:szCs w:val="20"/>
              </w:rPr>
              <w:t>21</w:t>
            </w:r>
          </w:p>
        </w:tc>
      </w:tr>
      <w:tr w:rsidR="00E472C7" w:rsidRPr="00E472C7" w:rsidTr="00E472C7">
        <w:trPr>
          <w:trHeight w:val="255"/>
        </w:trPr>
        <w:tc>
          <w:tcPr>
            <w:tcW w:w="2250" w:type="dxa"/>
            <w:vMerge/>
            <w:tcBorders>
              <w:top w:val="nil"/>
              <w:left w:val="single" w:sz="4" w:space="0" w:color="auto"/>
              <w:bottom w:val="single" w:sz="4" w:space="0" w:color="000000"/>
              <w:right w:val="single" w:sz="4" w:space="0" w:color="auto"/>
            </w:tcBorders>
            <w:vAlign w:val="center"/>
            <w:hideMark/>
          </w:tcPr>
          <w:p w:rsidR="00E472C7" w:rsidRPr="00E472C7" w:rsidRDefault="00E472C7" w:rsidP="00E472C7">
            <w:pPr>
              <w:spacing w:after="0" w:line="240" w:lineRule="auto"/>
              <w:rPr>
                <w:rFonts w:ascii="Times New Roman" w:eastAsia="Times New Roman" w:hAnsi="Times New Roman" w:cs="Times New Roman"/>
                <w:sz w:val="20"/>
                <w:szCs w:val="20"/>
              </w:rPr>
            </w:pPr>
          </w:p>
        </w:tc>
        <w:tc>
          <w:tcPr>
            <w:tcW w:w="1228" w:type="dxa"/>
            <w:vMerge/>
            <w:tcBorders>
              <w:top w:val="nil"/>
              <w:left w:val="single" w:sz="4" w:space="0" w:color="auto"/>
              <w:bottom w:val="single" w:sz="4" w:space="0" w:color="000000"/>
              <w:right w:val="single" w:sz="4" w:space="0" w:color="auto"/>
            </w:tcBorders>
            <w:vAlign w:val="center"/>
            <w:hideMark/>
          </w:tcPr>
          <w:p w:rsidR="00E472C7" w:rsidRPr="00E472C7" w:rsidRDefault="00E472C7" w:rsidP="00E472C7">
            <w:pPr>
              <w:spacing w:after="0" w:line="240" w:lineRule="auto"/>
              <w:rPr>
                <w:rFonts w:ascii="Times New Roman" w:eastAsia="Times New Roman" w:hAnsi="Times New Roman" w:cs="Times New Roman"/>
                <w:color w:val="000000"/>
                <w:sz w:val="20"/>
                <w:szCs w:val="20"/>
              </w:rPr>
            </w:pPr>
          </w:p>
        </w:tc>
        <w:tc>
          <w:tcPr>
            <w:tcW w:w="1562" w:type="dxa"/>
            <w:tcBorders>
              <w:top w:val="nil"/>
              <w:left w:val="nil"/>
              <w:bottom w:val="single" w:sz="4" w:space="0" w:color="auto"/>
              <w:right w:val="single" w:sz="4" w:space="0" w:color="auto"/>
            </w:tcBorders>
            <w:shd w:val="clear" w:color="auto" w:fill="auto"/>
            <w:vAlign w:val="center"/>
            <w:hideMark/>
          </w:tcPr>
          <w:p w:rsidR="00E472C7" w:rsidRPr="00E472C7" w:rsidRDefault="00E472C7" w:rsidP="00E472C7">
            <w:pPr>
              <w:spacing w:after="0" w:line="240" w:lineRule="auto"/>
              <w:jc w:val="center"/>
              <w:rPr>
                <w:rFonts w:ascii="Times New Roman" w:eastAsia="Times New Roman" w:hAnsi="Times New Roman" w:cs="Times New Roman"/>
                <w:color w:val="000000"/>
                <w:sz w:val="20"/>
                <w:szCs w:val="20"/>
              </w:rPr>
            </w:pPr>
            <w:r w:rsidRPr="00E472C7">
              <w:rPr>
                <w:rFonts w:ascii="Times New Roman" w:eastAsia="Times New Roman" w:hAnsi="Times New Roman" w:cs="Times New Roman"/>
                <w:color w:val="000000"/>
                <w:sz w:val="20"/>
                <w:szCs w:val="20"/>
              </w:rPr>
              <w:t>248</w:t>
            </w:r>
          </w:p>
        </w:tc>
        <w:tc>
          <w:tcPr>
            <w:tcW w:w="1052" w:type="dxa"/>
            <w:vMerge/>
            <w:tcBorders>
              <w:top w:val="nil"/>
              <w:left w:val="single" w:sz="4" w:space="0" w:color="auto"/>
              <w:bottom w:val="single" w:sz="4" w:space="0" w:color="000000"/>
              <w:right w:val="single" w:sz="4" w:space="0" w:color="auto"/>
            </w:tcBorders>
            <w:vAlign w:val="center"/>
            <w:hideMark/>
          </w:tcPr>
          <w:p w:rsidR="00E472C7" w:rsidRPr="00E472C7" w:rsidRDefault="00E472C7" w:rsidP="00E472C7">
            <w:pPr>
              <w:spacing w:after="0" w:line="240" w:lineRule="auto"/>
              <w:rPr>
                <w:rFonts w:ascii="Times New Roman" w:eastAsia="Times New Roman" w:hAnsi="Times New Roman" w:cs="Times New Roman"/>
                <w:color w:val="000000"/>
                <w:sz w:val="20"/>
                <w:szCs w:val="20"/>
              </w:rPr>
            </w:pPr>
          </w:p>
        </w:tc>
        <w:tc>
          <w:tcPr>
            <w:tcW w:w="1336" w:type="dxa"/>
            <w:tcBorders>
              <w:top w:val="nil"/>
              <w:left w:val="nil"/>
              <w:bottom w:val="single" w:sz="4" w:space="0" w:color="auto"/>
              <w:right w:val="single" w:sz="4" w:space="0" w:color="auto"/>
            </w:tcBorders>
            <w:shd w:val="clear" w:color="auto" w:fill="auto"/>
            <w:vAlign w:val="center"/>
            <w:hideMark/>
          </w:tcPr>
          <w:p w:rsidR="00E472C7" w:rsidRPr="00E472C7" w:rsidRDefault="00E472C7" w:rsidP="00E472C7">
            <w:pPr>
              <w:spacing w:after="0" w:line="240" w:lineRule="auto"/>
              <w:jc w:val="center"/>
              <w:rPr>
                <w:rFonts w:ascii="Times New Roman" w:eastAsia="Times New Roman" w:hAnsi="Times New Roman" w:cs="Times New Roman"/>
                <w:color w:val="000000"/>
                <w:sz w:val="20"/>
                <w:szCs w:val="20"/>
              </w:rPr>
            </w:pPr>
            <w:r w:rsidRPr="00E472C7">
              <w:rPr>
                <w:rFonts w:ascii="Times New Roman" w:eastAsia="Times New Roman" w:hAnsi="Times New Roman" w:cs="Times New Roman"/>
                <w:color w:val="000000"/>
                <w:sz w:val="20"/>
                <w:szCs w:val="20"/>
              </w:rPr>
              <w:t>18</w:t>
            </w:r>
          </w:p>
        </w:tc>
        <w:tc>
          <w:tcPr>
            <w:tcW w:w="1256" w:type="dxa"/>
            <w:vMerge/>
            <w:tcBorders>
              <w:top w:val="nil"/>
              <w:left w:val="single" w:sz="4" w:space="0" w:color="auto"/>
              <w:bottom w:val="single" w:sz="4" w:space="0" w:color="000000"/>
              <w:right w:val="single" w:sz="4" w:space="0" w:color="auto"/>
            </w:tcBorders>
            <w:vAlign w:val="center"/>
            <w:hideMark/>
          </w:tcPr>
          <w:p w:rsidR="00E472C7" w:rsidRPr="00E472C7" w:rsidRDefault="00E472C7" w:rsidP="00E472C7">
            <w:pPr>
              <w:spacing w:after="0" w:line="240" w:lineRule="auto"/>
              <w:rPr>
                <w:rFonts w:ascii="Times New Roman" w:eastAsia="Times New Roman" w:hAnsi="Times New Roman" w:cs="Times New Roman"/>
                <w:color w:val="000000"/>
                <w:sz w:val="20"/>
                <w:szCs w:val="20"/>
              </w:rPr>
            </w:pPr>
          </w:p>
        </w:tc>
        <w:tc>
          <w:tcPr>
            <w:tcW w:w="1336" w:type="dxa"/>
            <w:tcBorders>
              <w:top w:val="nil"/>
              <w:left w:val="nil"/>
              <w:bottom w:val="single" w:sz="4" w:space="0" w:color="auto"/>
              <w:right w:val="single" w:sz="4" w:space="0" w:color="auto"/>
            </w:tcBorders>
            <w:shd w:val="clear" w:color="auto" w:fill="auto"/>
            <w:vAlign w:val="center"/>
            <w:hideMark/>
          </w:tcPr>
          <w:p w:rsidR="00E472C7" w:rsidRPr="00E472C7" w:rsidRDefault="00E472C7" w:rsidP="00E472C7">
            <w:pPr>
              <w:spacing w:after="0" w:line="240" w:lineRule="auto"/>
              <w:jc w:val="center"/>
              <w:rPr>
                <w:rFonts w:ascii="Times New Roman" w:eastAsia="Times New Roman" w:hAnsi="Times New Roman" w:cs="Times New Roman"/>
                <w:color w:val="000000"/>
                <w:sz w:val="20"/>
                <w:szCs w:val="20"/>
              </w:rPr>
            </w:pPr>
            <w:r w:rsidRPr="00E472C7">
              <w:rPr>
                <w:rFonts w:ascii="Times New Roman" w:eastAsia="Times New Roman" w:hAnsi="Times New Roman" w:cs="Times New Roman"/>
                <w:color w:val="000000"/>
                <w:sz w:val="20"/>
                <w:szCs w:val="20"/>
              </w:rPr>
              <w:t>17</w:t>
            </w:r>
          </w:p>
        </w:tc>
        <w:tc>
          <w:tcPr>
            <w:tcW w:w="1256" w:type="dxa"/>
            <w:vMerge/>
            <w:tcBorders>
              <w:top w:val="nil"/>
              <w:left w:val="single" w:sz="4" w:space="0" w:color="auto"/>
              <w:bottom w:val="single" w:sz="4" w:space="0" w:color="000000"/>
              <w:right w:val="single" w:sz="4" w:space="0" w:color="auto"/>
            </w:tcBorders>
            <w:vAlign w:val="center"/>
            <w:hideMark/>
          </w:tcPr>
          <w:p w:rsidR="00E472C7" w:rsidRPr="00E472C7" w:rsidRDefault="00E472C7" w:rsidP="00E472C7">
            <w:pPr>
              <w:spacing w:after="0" w:line="240" w:lineRule="auto"/>
              <w:rPr>
                <w:rFonts w:ascii="Times New Roman" w:eastAsia="Times New Roman" w:hAnsi="Times New Roman" w:cs="Times New Roman"/>
                <w:color w:val="000000"/>
                <w:sz w:val="20"/>
                <w:szCs w:val="20"/>
              </w:rPr>
            </w:pPr>
          </w:p>
        </w:tc>
        <w:tc>
          <w:tcPr>
            <w:tcW w:w="1256" w:type="dxa"/>
            <w:tcBorders>
              <w:top w:val="nil"/>
              <w:left w:val="nil"/>
              <w:bottom w:val="single" w:sz="4" w:space="0" w:color="auto"/>
              <w:right w:val="single" w:sz="4" w:space="0" w:color="auto"/>
            </w:tcBorders>
            <w:shd w:val="clear" w:color="auto" w:fill="auto"/>
            <w:vAlign w:val="center"/>
            <w:hideMark/>
          </w:tcPr>
          <w:p w:rsidR="00E472C7" w:rsidRPr="00E472C7" w:rsidRDefault="00E472C7" w:rsidP="00E472C7">
            <w:pPr>
              <w:spacing w:after="0" w:line="240" w:lineRule="auto"/>
              <w:jc w:val="center"/>
              <w:rPr>
                <w:rFonts w:ascii="Times New Roman" w:eastAsia="Times New Roman" w:hAnsi="Times New Roman" w:cs="Times New Roman"/>
                <w:color w:val="000000"/>
                <w:sz w:val="20"/>
                <w:szCs w:val="20"/>
              </w:rPr>
            </w:pPr>
            <w:r w:rsidRPr="00E472C7">
              <w:rPr>
                <w:rFonts w:ascii="Times New Roman" w:eastAsia="Times New Roman" w:hAnsi="Times New Roman" w:cs="Times New Roman"/>
                <w:color w:val="000000"/>
                <w:sz w:val="20"/>
                <w:szCs w:val="20"/>
              </w:rPr>
              <w:t>26</w:t>
            </w:r>
          </w:p>
        </w:tc>
      </w:tr>
      <w:tr w:rsidR="00E472C7" w:rsidRPr="00E472C7" w:rsidTr="00E472C7">
        <w:trPr>
          <w:trHeight w:val="255"/>
        </w:trPr>
        <w:tc>
          <w:tcPr>
            <w:tcW w:w="2250" w:type="dxa"/>
            <w:vMerge w:val="restart"/>
            <w:tcBorders>
              <w:top w:val="nil"/>
              <w:left w:val="single" w:sz="4" w:space="0" w:color="auto"/>
              <w:bottom w:val="single" w:sz="4" w:space="0" w:color="000000"/>
              <w:right w:val="single" w:sz="4" w:space="0" w:color="auto"/>
            </w:tcBorders>
            <w:shd w:val="clear" w:color="auto" w:fill="auto"/>
            <w:vAlign w:val="center"/>
            <w:hideMark/>
          </w:tcPr>
          <w:p w:rsidR="00E472C7" w:rsidRPr="00E472C7" w:rsidRDefault="00E472C7" w:rsidP="00E472C7">
            <w:pPr>
              <w:spacing w:after="0" w:line="240" w:lineRule="auto"/>
              <w:rPr>
                <w:rFonts w:ascii="Times New Roman" w:eastAsia="Times New Roman" w:hAnsi="Times New Roman" w:cs="Times New Roman"/>
                <w:sz w:val="20"/>
                <w:szCs w:val="20"/>
              </w:rPr>
            </w:pPr>
            <w:r w:rsidRPr="00E472C7">
              <w:rPr>
                <w:rFonts w:ascii="Times New Roman" w:eastAsia="Times New Roman" w:hAnsi="Times New Roman" w:cs="Times New Roman"/>
                <w:sz w:val="20"/>
                <w:szCs w:val="20"/>
              </w:rPr>
              <w:t>Average Earnings</w:t>
            </w:r>
          </w:p>
        </w:tc>
        <w:tc>
          <w:tcPr>
            <w:tcW w:w="1228" w:type="dxa"/>
            <w:vMerge w:val="restart"/>
            <w:tcBorders>
              <w:top w:val="nil"/>
              <w:left w:val="single" w:sz="4" w:space="0" w:color="auto"/>
              <w:bottom w:val="single" w:sz="4" w:space="0" w:color="000000"/>
              <w:right w:val="single" w:sz="4" w:space="0" w:color="auto"/>
            </w:tcBorders>
            <w:shd w:val="clear" w:color="auto" w:fill="auto"/>
            <w:vAlign w:val="center"/>
            <w:hideMark/>
          </w:tcPr>
          <w:p w:rsidR="00E472C7" w:rsidRPr="00E472C7" w:rsidRDefault="00E472C7" w:rsidP="00DD090A">
            <w:pPr>
              <w:spacing w:after="0" w:line="240" w:lineRule="auto"/>
              <w:jc w:val="center"/>
              <w:rPr>
                <w:rFonts w:ascii="Times New Roman" w:eastAsia="Times New Roman" w:hAnsi="Times New Roman" w:cs="Times New Roman"/>
                <w:color w:val="000000"/>
                <w:sz w:val="20"/>
                <w:szCs w:val="20"/>
              </w:rPr>
            </w:pPr>
            <w:r w:rsidRPr="00E472C7">
              <w:rPr>
                <w:rFonts w:ascii="Times New Roman" w:eastAsia="Times New Roman" w:hAnsi="Times New Roman" w:cs="Times New Roman"/>
                <w:color w:val="000000"/>
                <w:sz w:val="20"/>
                <w:szCs w:val="20"/>
              </w:rPr>
              <w:t>$12,</w:t>
            </w:r>
            <w:r w:rsidR="00DD090A">
              <w:rPr>
                <w:rFonts w:ascii="Times New Roman" w:eastAsia="Times New Roman" w:hAnsi="Times New Roman" w:cs="Times New Roman"/>
                <w:color w:val="000000"/>
                <w:sz w:val="20"/>
                <w:szCs w:val="20"/>
              </w:rPr>
              <w:t>072</w:t>
            </w:r>
            <w:r w:rsidRPr="00E472C7">
              <w:rPr>
                <w:rFonts w:ascii="Times New Roman" w:eastAsia="Times New Roman" w:hAnsi="Times New Roman" w:cs="Times New Roman"/>
                <w:color w:val="000000"/>
                <w:sz w:val="20"/>
                <w:szCs w:val="20"/>
              </w:rPr>
              <w:t>.</w:t>
            </w:r>
            <w:r w:rsidR="00DD090A">
              <w:rPr>
                <w:rFonts w:ascii="Times New Roman" w:eastAsia="Times New Roman" w:hAnsi="Times New Roman" w:cs="Times New Roman"/>
                <w:color w:val="000000"/>
                <w:sz w:val="20"/>
                <w:szCs w:val="20"/>
              </w:rPr>
              <w:t>76</w:t>
            </w:r>
          </w:p>
        </w:tc>
        <w:tc>
          <w:tcPr>
            <w:tcW w:w="1562" w:type="dxa"/>
            <w:tcBorders>
              <w:top w:val="nil"/>
              <w:left w:val="nil"/>
              <w:bottom w:val="single" w:sz="4" w:space="0" w:color="auto"/>
              <w:right w:val="single" w:sz="4" w:space="0" w:color="auto"/>
            </w:tcBorders>
            <w:shd w:val="clear" w:color="auto" w:fill="auto"/>
            <w:vAlign w:val="center"/>
            <w:hideMark/>
          </w:tcPr>
          <w:p w:rsidR="00E472C7" w:rsidRPr="00E472C7" w:rsidRDefault="00E472C7" w:rsidP="00DD090A">
            <w:pPr>
              <w:spacing w:after="0" w:line="240" w:lineRule="auto"/>
              <w:jc w:val="center"/>
              <w:rPr>
                <w:rFonts w:ascii="Times New Roman" w:eastAsia="Times New Roman" w:hAnsi="Times New Roman" w:cs="Times New Roman"/>
                <w:color w:val="000000"/>
                <w:sz w:val="20"/>
                <w:szCs w:val="20"/>
              </w:rPr>
            </w:pPr>
            <w:r w:rsidRPr="00E472C7">
              <w:rPr>
                <w:rFonts w:ascii="Times New Roman" w:eastAsia="Times New Roman" w:hAnsi="Times New Roman" w:cs="Times New Roman"/>
                <w:color w:val="000000"/>
                <w:sz w:val="20"/>
                <w:szCs w:val="20"/>
              </w:rPr>
              <w:t>2,53</w:t>
            </w:r>
            <w:r w:rsidR="00DD090A">
              <w:rPr>
                <w:rFonts w:ascii="Times New Roman" w:eastAsia="Times New Roman" w:hAnsi="Times New Roman" w:cs="Times New Roman"/>
                <w:color w:val="000000"/>
                <w:sz w:val="20"/>
                <w:szCs w:val="20"/>
              </w:rPr>
              <w:t>5</w:t>
            </w:r>
            <w:r w:rsidRPr="00E472C7">
              <w:rPr>
                <w:rFonts w:ascii="Times New Roman" w:eastAsia="Times New Roman" w:hAnsi="Times New Roman" w:cs="Times New Roman"/>
                <w:color w:val="000000"/>
                <w:sz w:val="20"/>
                <w:szCs w:val="20"/>
              </w:rPr>
              <w:t>,2</w:t>
            </w:r>
            <w:r w:rsidR="00DD090A">
              <w:rPr>
                <w:rFonts w:ascii="Times New Roman" w:eastAsia="Times New Roman" w:hAnsi="Times New Roman" w:cs="Times New Roman"/>
                <w:color w:val="000000"/>
                <w:sz w:val="20"/>
                <w:szCs w:val="20"/>
              </w:rPr>
              <w:t>80</w:t>
            </w:r>
            <w:r w:rsidRPr="00E472C7">
              <w:rPr>
                <w:rFonts w:ascii="Times New Roman" w:eastAsia="Times New Roman" w:hAnsi="Times New Roman" w:cs="Times New Roman"/>
                <w:color w:val="000000"/>
                <w:sz w:val="20"/>
                <w:szCs w:val="20"/>
              </w:rPr>
              <w:t xml:space="preserve"> </w:t>
            </w:r>
          </w:p>
        </w:tc>
        <w:tc>
          <w:tcPr>
            <w:tcW w:w="1052" w:type="dxa"/>
            <w:vMerge w:val="restart"/>
            <w:tcBorders>
              <w:top w:val="nil"/>
              <w:left w:val="single" w:sz="4" w:space="0" w:color="auto"/>
              <w:bottom w:val="single" w:sz="4" w:space="0" w:color="000000"/>
              <w:right w:val="single" w:sz="4" w:space="0" w:color="auto"/>
            </w:tcBorders>
            <w:shd w:val="clear" w:color="auto" w:fill="auto"/>
            <w:vAlign w:val="center"/>
            <w:hideMark/>
          </w:tcPr>
          <w:p w:rsidR="00E472C7" w:rsidRPr="00E472C7" w:rsidRDefault="00E472C7" w:rsidP="00E472C7">
            <w:pPr>
              <w:spacing w:after="0" w:line="240" w:lineRule="auto"/>
              <w:jc w:val="center"/>
              <w:rPr>
                <w:rFonts w:ascii="Times New Roman" w:eastAsia="Times New Roman" w:hAnsi="Times New Roman" w:cs="Times New Roman"/>
                <w:color w:val="000000"/>
                <w:sz w:val="20"/>
                <w:szCs w:val="20"/>
              </w:rPr>
            </w:pPr>
            <w:r w:rsidRPr="00E472C7">
              <w:rPr>
                <w:rFonts w:ascii="Times New Roman" w:eastAsia="Times New Roman" w:hAnsi="Times New Roman" w:cs="Times New Roman"/>
                <w:color w:val="000000"/>
                <w:sz w:val="20"/>
                <w:szCs w:val="20"/>
              </w:rPr>
              <w:t>$14,149</w:t>
            </w:r>
          </w:p>
        </w:tc>
        <w:tc>
          <w:tcPr>
            <w:tcW w:w="1336" w:type="dxa"/>
            <w:tcBorders>
              <w:top w:val="nil"/>
              <w:left w:val="nil"/>
              <w:bottom w:val="single" w:sz="4" w:space="0" w:color="auto"/>
              <w:right w:val="single" w:sz="4" w:space="0" w:color="auto"/>
            </w:tcBorders>
            <w:shd w:val="clear" w:color="auto" w:fill="auto"/>
            <w:vAlign w:val="center"/>
            <w:hideMark/>
          </w:tcPr>
          <w:p w:rsidR="00E472C7" w:rsidRPr="00E472C7" w:rsidRDefault="00E472C7" w:rsidP="00E472C7">
            <w:pPr>
              <w:spacing w:after="0" w:line="240" w:lineRule="auto"/>
              <w:jc w:val="center"/>
              <w:rPr>
                <w:rFonts w:ascii="Times New Roman" w:eastAsia="Times New Roman" w:hAnsi="Times New Roman" w:cs="Times New Roman"/>
                <w:color w:val="000000"/>
                <w:sz w:val="20"/>
                <w:szCs w:val="20"/>
              </w:rPr>
            </w:pPr>
            <w:r w:rsidRPr="00E472C7">
              <w:rPr>
                <w:rFonts w:ascii="Times New Roman" w:eastAsia="Times New Roman" w:hAnsi="Times New Roman" w:cs="Times New Roman"/>
                <w:color w:val="000000"/>
                <w:sz w:val="20"/>
                <w:szCs w:val="20"/>
              </w:rPr>
              <w:t xml:space="preserve">$212,229 </w:t>
            </w:r>
          </w:p>
        </w:tc>
        <w:tc>
          <w:tcPr>
            <w:tcW w:w="1256" w:type="dxa"/>
            <w:vMerge w:val="restart"/>
            <w:tcBorders>
              <w:top w:val="nil"/>
              <w:left w:val="single" w:sz="4" w:space="0" w:color="auto"/>
              <w:bottom w:val="single" w:sz="4" w:space="0" w:color="000000"/>
              <w:right w:val="single" w:sz="4" w:space="0" w:color="auto"/>
            </w:tcBorders>
            <w:shd w:val="clear" w:color="auto" w:fill="auto"/>
            <w:vAlign w:val="center"/>
            <w:hideMark/>
          </w:tcPr>
          <w:p w:rsidR="00E472C7" w:rsidRPr="00E472C7" w:rsidRDefault="00E472C7" w:rsidP="00E472C7">
            <w:pPr>
              <w:spacing w:after="0" w:line="240" w:lineRule="auto"/>
              <w:jc w:val="center"/>
              <w:rPr>
                <w:rFonts w:ascii="Times New Roman" w:eastAsia="Times New Roman" w:hAnsi="Times New Roman" w:cs="Times New Roman"/>
                <w:color w:val="000000"/>
                <w:sz w:val="20"/>
                <w:szCs w:val="20"/>
              </w:rPr>
            </w:pPr>
            <w:r w:rsidRPr="00E472C7">
              <w:rPr>
                <w:rFonts w:ascii="Times New Roman" w:eastAsia="Times New Roman" w:hAnsi="Times New Roman" w:cs="Times New Roman"/>
                <w:color w:val="000000"/>
                <w:sz w:val="20"/>
                <w:szCs w:val="20"/>
              </w:rPr>
              <w:t>$11,738</w:t>
            </w:r>
          </w:p>
        </w:tc>
        <w:tc>
          <w:tcPr>
            <w:tcW w:w="1336" w:type="dxa"/>
            <w:tcBorders>
              <w:top w:val="nil"/>
              <w:left w:val="nil"/>
              <w:bottom w:val="single" w:sz="4" w:space="0" w:color="auto"/>
              <w:right w:val="single" w:sz="4" w:space="0" w:color="auto"/>
            </w:tcBorders>
            <w:shd w:val="clear" w:color="auto" w:fill="auto"/>
            <w:vAlign w:val="center"/>
            <w:hideMark/>
          </w:tcPr>
          <w:p w:rsidR="00E472C7" w:rsidRPr="00E472C7" w:rsidRDefault="00E472C7" w:rsidP="00E472C7">
            <w:pPr>
              <w:spacing w:after="0" w:line="240" w:lineRule="auto"/>
              <w:jc w:val="center"/>
              <w:rPr>
                <w:rFonts w:ascii="Times New Roman" w:eastAsia="Times New Roman" w:hAnsi="Times New Roman" w:cs="Times New Roman"/>
                <w:color w:val="000000"/>
                <w:sz w:val="20"/>
                <w:szCs w:val="20"/>
              </w:rPr>
            </w:pPr>
            <w:r w:rsidRPr="00E472C7">
              <w:rPr>
                <w:rFonts w:ascii="Times New Roman" w:eastAsia="Times New Roman" w:hAnsi="Times New Roman" w:cs="Times New Roman"/>
                <w:color w:val="000000"/>
                <w:sz w:val="20"/>
                <w:szCs w:val="20"/>
              </w:rPr>
              <w:t xml:space="preserve">$152,597 </w:t>
            </w:r>
          </w:p>
        </w:tc>
        <w:tc>
          <w:tcPr>
            <w:tcW w:w="1256" w:type="dxa"/>
            <w:vMerge w:val="restart"/>
            <w:tcBorders>
              <w:top w:val="nil"/>
              <w:left w:val="single" w:sz="4" w:space="0" w:color="auto"/>
              <w:bottom w:val="single" w:sz="4" w:space="0" w:color="000000"/>
              <w:right w:val="single" w:sz="4" w:space="0" w:color="auto"/>
            </w:tcBorders>
            <w:shd w:val="clear" w:color="auto" w:fill="auto"/>
            <w:vAlign w:val="center"/>
            <w:hideMark/>
          </w:tcPr>
          <w:p w:rsidR="00E472C7" w:rsidRPr="00E472C7" w:rsidRDefault="00E472C7" w:rsidP="00E472C7">
            <w:pPr>
              <w:spacing w:after="0" w:line="240" w:lineRule="auto"/>
              <w:jc w:val="center"/>
              <w:rPr>
                <w:rFonts w:ascii="Times New Roman" w:eastAsia="Times New Roman" w:hAnsi="Times New Roman" w:cs="Times New Roman"/>
                <w:color w:val="000000"/>
                <w:sz w:val="20"/>
                <w:szCs w:val="20"/>
              </w:rPr>
            </w:pPr>
            <w:r w:rsidRPr="00E472C7">
              <w:rPr>
                <w:rFonts w:ascii="Times New Roman" w:eastAsia="Times New Roman" w:hAnsi="Times New Roman" w:cs="Times New Roman"/>
                <w:color w:val="000000"/>
                <w:sz w:val="20"/>
                <w:szCs w:val="20"/>
              </w:rPr>
              <w:t>$9,304</w:t>
            </w:r>
          </w:p>
        </w:tc>
        <w:tc>
          <w:tcPr>
            <w:tcW w:w="1256" w:type="dxa"/>
            <w:tcBorders>
              <w:top w:val="nil"/>
              <w:left w:val="nil"/>
              <w:bottom w:val="single" w:sz="4" w:space="0" w:color="auto"/>
              <w:right w:val="single" w:sz="4" w:space="0" w:color="auto"/>
            </w:tcBorders>
            <w:shd w:val="clear" w:color="auto" w:fill="auto"/>
            <w:vAlign w:val="center"/>
            <w:hideMark/>
          </w:tcPr>
          <w:p w:rsidR="00E472C7" w:rsidRPr="00E472C7" w:rsidRDefault="00E472C7" w:rsidP="00E472C7">
            <w:pPr>
              <w:spacing w:after="0" w:line="240" w:lineRule="auto"/>
              <w:jc w:val="center"/>
              <w:rPr>
                <w:rFonts w:ascii="Times New Roman" w:eastAsia="Times New Roman" w:hAnsi="Times New Roman" w:cs="Times New Roman"/>
                <w:color w:val="000000"/>
                <w:sz w:val="20"/>
                <w:szCs w:val="20"/>
              </w:rPr>
            </w:pPr>
            <w:r w:rsidRPr="00E472C7">
              <w:rPr>
                <w:rFonts w:ascii="Times New Roman" w:eastAsia="Times New Roman" w:hAnsi="Times New Roman" w:cs="Times New Roman"/>
                <w:color w:val="000000"/>
                <w:sz w:val="20"/>
                <w:szCs w:val="20"/>
              </w:rPr>
              <w:t>$195,386</w:t>
            </w:r>
          </w:p>
        </w:tc>
      </w:tr>
      <w:tr w:rsidR="00E472C7" w:rsidRPr="00E472C7" w:rsidTr="00E472C7">
        <w:trPr>
          <w:trHeight w:val="255"/>
        </w:trPr>
        <w:tc>
          <w:tcPr>
            <w:tcW w:w="2250" w:type="dxa"/>
            <w:vMerge/>
            <w:tcBorders>
              <w:top w:val="nil"/>
              <w:left w:val="single" w:sz="4" w:space="0" w:color="auto"/>
              <w:bottom w:val="single" w:sz="4" w:space="0" w:color="000000"/>
              <w:right w:val="single" w:sz="4" w:space="0" w:color="auto"/>
            </w:tcBorders>
            <w:vAlign w:val="center"/>
            <w:hideMark/>
          </w:tcPr>
          <w:p w:rsidR="00E472C7" w:rsidRPr="00E472C7" w:rsidRDefault="00E472C7" w:rsidP="00E472C7">
            <w:pPr>
              <w:spacing w:after="0" w:line="240" w:lineRule="auto"/>
              <w:rPr>
                <w:rFonts w:ascii="Times New Roman" w:eastAsia="Times New Roman" w:hAnsi="Times New Roman" w:cs="Times New Roman"/>
                <w:sz w:val="20"/>
                <w:szCs w:val="20"/>
              </w:rPr>
            </w:pPr>
          </w:p>
        </w:tc>
        <w:tc>
          <w:tcPr>
            <w:tcW w:w="1228" w:type="dxa"/>
            <w:vMerge/>
            <w:tcBorders>
              <w:top w:val="nil"/>
              <w:left w:val="single" w:sz="4" w:space="0" w:color="auto"/>
              <w:bottom w:val="single" w:sz="4" w:space="0" w:color="000000"/>
              <w:right w:val="single" w:sz="4" w:space="0" w:color="auto"/>
            </w:tcBorders>
            <w:vAlign w:val="center"/>
            <w:hideMark/>
          </w:tcPr>
          <w:p w:rsidR="00E472C7" w:rsidRPr="00E472C7" w:rsidRDefault="00E472C7" w:rsidP="00E472C7">
            <w:pPr>
              <w:spacing w:after="0" w:line="240" w:lineRule="auto"/>
              <w:rPr>
                <w:rFonts w:ascii="Times New Roman" w:eastAsia="Times New Roman" w:hAnsi="Times New Roman" w:cs="Times New Roman"/>
                <w:color w:val="000000"/>
                <w:sz w:val="20"/>
                <w:szCs w:val="20"/>
              </w:rPr>
            </w:pPr>
          </w:p>
        </w:tc>
        <w:tc>
          <w:tcPr>
            <w:tcW w:w="1562" w:type="dxa"/>
            <w:tcBorders>
              <w:top w:val="nil"/>
              <w:left w:val="nil"/>
              <w:bottom w:val="single" w:sz="4" w:space="0" w:color="auto"/>
              <w:right w:val="single" w:sz="4" w:space="0" w:color="auto"/>
            </w:tcBorders>
            <w:shd w:val="clear" w:color="auto" w:fill="auto"/>
            <w:vAlign w:val="center"/>
            <w:hideMark/>
          </w:tcPr>
          <w:p w:rsidR="00E472C7" w:rsidRPr="00E472C7" w:rsidRDefault="00E472C7" w:rsidP="00403B73">
            <w:pPr>
              <w:spacing w:after="0" w:line="240" w:lineRule="auto"/>
              <w:jc w:val="center"/>
              <w:rPr>
                <w:rFonts w:ascii="Times New Roman" w:eastAsia="Times New Roman" w:hAnsi="Times New Roman" w:cs="Times New Roman"/>
                <w:color w:val="000000"/>
                <w:sz w:val="20"/>
                <w:szCs w:val="20"/>
              </w:rPr>
            </w:pPr>
            <w:r w:rsidRPr="00E472C7">
              <w:rPr>
                <w:rFonts w:ascii="Times New Roman" w:eastAsia="Times New Roman" w:hAnsi="Times New Roman" w:cs="Times New Roman"/>
                <w:color w:val="000000"/>
                <w:sz w:val="20"/>
                <w:szCs w:val="20"/>
              </w:rPr>
              <w:t>2</w:t>
            </w:r>
            <w:r w:rsidR="00DD090A">
              <w:rPr>
                <w:rFonts w:ascii="Times New Roman" w:eastAsia="Times New Roman" w:hAnsi="Times New Roman" w:cs="Times New Roman"/>
                <w:color w:val="000000"/>
                <w:sz w:val="20"/>
                <w:szCs w:val="20"/>
              </w:rPr>
              <w:t>10</w:t>
            </w:r>
          </w:p>
        </w:tc>
        <w:tc>
          <w:tcPr>
            <w:tcW w:w="1052" w:type="dxa"/>
            <w:vMerge/>
            <w:tcBorders>
              <w:top w:val="nil"/>
              <w:left w:val="single" w:sz="4" w:space="0" w:color="auto"/>
              <w:bottom w:val="single" w:sz="4" w:space="0" w:color="000000"/>
              <w:right w:val="single" w:sz="4" w:space="0" w:color="auto"/>
            </w:tcBorders>
            <w:vAlign w:val="center"/>
            <w:hideMark/>
          </w:tcPr>
          <w:p w:rsidR="00E472C7" w:rsidRPr="00E472C7" w:rsidRDefault="00E472C7" w:rsidP="00E472C7">
            <w:pPr>
              <w:spacing w:after="0" w:line="240" w:lineRule="auto"/>
              <w:rPr>
                <w:rFonts w:ascii="Times New Roman" w:eastAsia="Times New Roman" w:hAnsi="Times New Roman" w:cs="Times New Roman"/>
                <w:color w:val="000000"/>
                <w:sz w:val="20"/>
                <w:szCs w:val="20"/>
              </w:rPr>
            </w:pPr>
          </w:p>
        </w:tc>
        <w:tc>
          <w:tcPr>
            <w:tcW w:w="1336" w:type="dxa"/>
            <w:tcBorders>
              <w:top w:val="nil"/>
              <w:left w:val="nil"/>
              <w:bottom w:val="single" w:sz="4" w:space="0" w:color="auto"/>
              <w:right w:val="single" w:sz="4" w:space="0" w:color="auto"/>
            </w:tcBorders>
            <w:shd w:val="clear" w:color="auto" w:fill="auto"/>
            <w:vAlign w:val="center"/>
            <w:hideMark/>
          </w:tcPr>
          <w:p w:rsidR="00E472C7" w:rsidRPr="00E472C7" w:rsidRDefault="00E472C7" w:rsidP="00E472C7">
            <w:pPr>
              <w:spacing w:after="0" w:line="240" w:lineRule="auto"/>
              <w:jc w:val="center"/>
              <w:rPr>
                <w:rFonts w:ascii="Times New Roman" w:eastAsia="Times New Roman" w:hAnsi="Times New Roman" w:cs="Times New Roman"/>
                <w:color w:val="000000"/>
                <w:sz w:val="20"/>
                <w:szCs w:val="20"/>
              </w:rPr>
            </w:pPr>
            <w:r w:rsidRPr="00E472C7">
              <w:rPr>
                <w:rFonts w:ascii="Times New Roman" w:eastAsia="Times New Roman" w:hAnsi="Times New Roman" w:cs="Times New Roman"/>
                <w:color w:val="000000"/>
                <w:sz w:val="20"/>
                <w:szCs w:val="20"/>
              </w:rPr>
              <w:t>15</w:t>
            </w:r>
          </w:p>
        </w:tc>
        <w:tc>
          <w:tcPr>
            <w:tcW w:w="1256" w:type="dxa"/>
            <w:vMerge/>
            <w:tcBorders>
              <w:top w:val="nil"/>
              <w:left w:val="single" w:sz="4" w:space="0" w:color="auto"/>
              <w:bottom w:val="single" w:sz="4" w:space="0" w:color="000000"/>
              <w:right w:val="single" w:sz="4" w:space="0" w:color="auto"/>
            </w:tcBorders>
            <w:vAlign w:val="center"/>
            <w:hideMark/>
          </w:tcPr>
          <w:p w:rsidR="00E472C7" w:rsidRPr="00E472C7" w:rsidRDefault="00E472C7" w:rsidP="00E472C7">
            <w:pPr>
              <w:spacing w:after="0" w:line="240" w:lineRule="auto"/>
              <w:rPr>
                <w:rFonts w:ascii="Times New Roman" w:eastAsia="Times New Roman" w:hAnsi="Times New Roman" w:cs="Times New Roman"/>
                <w:color w:val="000000"/>
                <w:sz w:val="20"/>
                <w:szCs w:val="20"/>
              </w:rPr>
            </w:pPr>
          </w:p>
        </w:tc>
        <w:tc>
          <w:tcPr>
            <w:tcW w:w="1336" w:type="dxa"/>
            <w:tcBorders>
              <w:top w:val="nil"/>
              <w:left w:val="nil"/>
              <w:bottom w:val="single" w:sz="4" w:space="0" w:color="auto"/>
              <w:right w:val="single" w:sz="4" w:space="0" w:color="auto"/>
            </w:tcBorders>
            <w:shd w:val="clear" w:color="auto" w:fill="auto"/>
            <w:vAlign w:val="center"/>
            <w:hideMark/>
          </w:tcPr>
          <w:p w:rsidR="00E472C7" w:rsidRPr="00E472C7" w:rsidRDefault="00E472C7" w:rsidP="00E472C7">
            <w:pPr>
              <w:spacing w:after="0" w:line="240" w:lineRule="auto"/>
              <w:jc w:val="center"/>
              <w:rPr>
                <w:rFonts w:ascii="Times New Roman" w:eastAsia="Times New Roman" w:hAnsi="Times New Roman" w:cs="Times New Roman"/>
                <w:color w:val="000000"/>
                <w:sz w:val="20"/>
                <w:szCs w:val="20"/>
              </w:rPr>
            </w:pPr>
            <w:r w:rsidRPr="00E472C7">
              <w:rPr>
                <w:rFonts w:ascii="Times New Roman" w:eastAsia="Times New Roman" w:hAnsi="Times New Roman" w:cs="Times New Roman"/>
                <w:color w:val="000000"/>
                <w:sz w:val="20"/>
                <w:szCs w:val="20"/>
              </w:rPr>
              <w:t>13</w:t>
            </w:r>
          </w:p>
        </w:tc>
        <w:tc>
          <w:tcPr>
            <w:tcW w:w="1256" w:type="dxa"/>
            <w:vMerge/>
            <w:tcBorders>
              <w:top w:val="nil"/>
              <w:left w:val="single" w:sz="4" w:space="0" w:color="auto"/>
              <w:bottom w:val="single" w:sz="4" w:space="0" w:color="000000"/>
              <w:right w:val="single" w:sz="4" w:space="0" w:color="auto"/>
            </w:tcBorders>
            <w:vAlign w:val="center"/>
            <w:hideMark/>
          </w:tcPr>
          <w:p w:rsidR="00E472C7" w:rsidRPr="00E472C7" w:rsidRDefault="00E472C7" w:rsidP="00E472C7">
            <w:pPr>
              <w:spacing w:after="0" w:line="240" w:lineRule="auto"/>
              <w:rPr>
                <w:rFonts w:ascii="Times New Roman" w:eastAsia="Times New Roman" w:hAnsi="Times New Roman" w:cs="Times New Roman"/>
                <w:color w:val="000000"/>
                <w:sz w:val="20"/>
                <w:szCs w:val="20"/>
              </w:rPr>
            </w:pPr>
          </w:p>
        </w:tc>
        <w:tc>
          <w:tcPr>
            <w:tcW w:w="1256" w:type="dxa"/>
            <w:tcBorders>
              <w:top w:val="nil"/>
              <w:left w:val="nil"/>
              <w:bottom w:val="single" w:sz="4" w:space="0" w:color="auto"/>
              <w:right w:val="single" w:sz="4" w:space="0" w:color="auto"/>
            </w:tcBorders>
            <w:shd w:val="clear" w:color="auto" w:fill="auto"/>
            <w:vAlign w:val="center"/>
            <w:hideMark/>
          </w:tcPr>
          <w:p w:rsidR="00E472C7" w:rsidRPr="00E472C7" w:rsidRDefault="00E472C7" w:rsidP="00E472C7">
            <w:pPr>
              <w:spacing w:after="0" w:line="240" w:lineRule="auto"/>
              <w:jc w:val="center"/>
              <w:rPr>
                <w:rFonts w:ascii="Times New Roman" w:eastAsia="Times New Roman" w:hAnsi="Times New Roman" w:cs="Times New Roman"/>
                <w:color w:val="000000"/>
                <w:sz w:val="20"/>
                <w:szCs w:val="20"/>
              </w:rPr>
            </w:pPr>
            <w:r w:rsidRPr="00E472C7">
              <w:rPr>
                <w:rFonts w:ascii="Times New Roman" w:eastAsia="Times New Roman" w:hAnsi="Times New Roman" w:cs="Times New Roman"/>
                <w:color w:val="000000"/>
                <w:sz w:val="20"/>
                <w:szCs w:val="20"/>
              </w:rPr>
              <w:t>21</w:t>
            </w:r>
          </w:p>
        </w:tc>
      </w:tr>
      <w:tr w:rsidR="00E472C7" w:rsidRPr="00E472C7" w:rsidTr="00E472C7">
        <w:trPr>
          <w:trHeight w:val="255"/>
        </w:trPr>
        <w:tc>
          <w:tcPr>
            <w:tcW w:w="2250" w:type="dxa"/>
            <w:vMerge w:val="restart"/>
            <w:tcBorders>
              <w:top w:val="nil"/>
              <w:left w:val="single" w:sz="4" w:space="0" w:color="auto"/>
              <w:bottom w:val="single" w:sz="4" w:space="0" w:color="000000"/>
              <w:right w:val="single" w:sz="4" w:space="0" w:color="auto"/>
            </w:tcBorders>
            <w:shd w:val="clear" w:color="000000" w:fill="BFBFBF"/>
            <w:vAlign w:val="center"/>
            <w:hideMark/>
          </w:tcPr>
          <w:p w:rsidR="00E472C7" w:rsidRPr="00E472C7" w:rsidRDefault="00E472C7" w:rsidP="00E472C7">
            <w:pPr>
              <w:spacing w:after="0" w:line="240" w:lineRule="auto"/>
              <w:rPr>
                <w:rFonts w:ascii="Times New Roman" w:eastAsia="Times New Roman" w:hAnsi="Times New Roman" w:cs="Times New Roman"/>
                <w:sz w:val="20"/>
                <w:szCs w:val="20"/>
              </w:rPr>
            </w:pPr>
            <w:r w:rsidRPr="00E472C7">
              <w:rPr>
                <w:rFonts w:ascii="Times New Roman" w:eastAsia="Times New Roman" w:hAnsi="Times New Roman" w:cs="Times New Roman"/>
                <w:sz w:val="20"/>
                <w:szCs w:val="20"/>
              </w:rPr>
              <w:t>Employment and Credential Rate</w:t>
            </w:r>
          </w:p>
        </w:tc>
        <w:tc>
          <w:tcPr>
            <w:tcW w:w="1228" w:type="dxa"/>
            <w:vMerge w:val="restart"/>
            <w:tcBorders>
              <w:top w:val="nil"/>
              <w:left w:val="single" w:sz="4" w:space="0" w:color="auto"/>
              <w:bottom w:val="single" w:sz="4" w:space="0" w:color="000000"/>
              <w:right w:val="single" w:sz="4" w:space="0" w:color="auto"/>
            </w:tcBorders>
            <w:shd w:val="clear" w:color="000000" w:fill="BFBFBF"/>
            <w:vAlign w:val="center"/>
            <w:hideMark/>
          </w:tcPr>
          <w:p w:rsidR="00E472C7" w:rsidRPr="00E472C7" w:rsidRDefault="00E472C7" w:rsidP="00E472C7">
            <w:pPr>
              <w:spacing w:after="0" w:line="240" w:lineRule="auto"/>
              <w:jc w:val="center"/>
              <w:rPr>
                <w:rFonts w:ascii="Times New Roman" w:eastAsia="Times New Roman" w:hAnsi="Times New Roman" w:cs="Times New Roman"/>
                <w:color w:val="000000"/>
                <w:sz w:val="20"/>
                <w:szCs w:val="20"/>
              </w:rPr>
            </w:pPr>
            <w:r w:rsidRPr="00E472C7">
              <w:rPr>
                <w:rFonts w:ascii="Times New Roman" w:eastAsia="Times New Roman" w:hAnsi="Times New Roman" w:cs="Times New Roman"/>
                <w:color w:val="000000"/>
                <w:sz w:val="20"/>
                <w:szCs w:val="20"/>
              </w:rPr>
              <w:t>46.5%</w:t>
            </w:r>
          </w:p>
        </w:tc>
        <w:tc>
          <w:tcPr>
            <w:tcW w:w="1562" w:type="dxa"/>
            <w:tcBorders>
              <w:top w:val="nil"/>
              <w:left w:val="nil"/>
              <w:bottom w:val="single" w:sz="4" w:space="0" w:color="auto"/>
              <w:right w:val="single" w:sz="4" w:space="0" w:color="auto"/>
            </w:tcBorders>
            <w:shd w:val="clear" w:color="000000" w:fill="BFBFBF"/>
            <w:vAlign w:val="center"/>
            <w:hideMark/>
          </w:tcPr>
          <w:p w:rsidR="00E472C7" w:rsidRPr="00E472C7" w:rsidRDefault="00E472C7" w:rsidP="00403B73">
            <w:pPr>
              <w:spacing w:after="0" w:line="240" w:lineRule="auto"/>
              <w:jc w:val="center"/>
              <w:rPr>
                <w:rFonts w:ascii="Times New Roman" w:eastAsia="Times New Roman" w:hAnsi="Times New Roman" w:cs="Times New Roman"/>
                <w:color w:val="000000"/>
                <w:sz w:val="20"/>
                <w:szCs w:val="20"/>
              </w:rPr>
            </w:pPr>
            <w:r w:rsidRPr="00E472C7">
              <w:rPr>
                <w:rFonts w:ascii="Times New Roman" w:eastAsia="Times New Roman" w:hAnsi="Times New Roman" w:cs="Times New Roman"/>
                <w:color w:val="000000"/>
                <w:sz w:val="20"/>
                <w:szCs w:val="20"/>
              </w:rPr>
              <w:t>106</w:t>
            </w:r>
          </w:p>
        </w:tc>
        <w:tc>
          <w:tcPr>
            <w:tcW w:w="1052" w:type="dxa"/>
            <w:vMerge w:val="restart"/>
            <w:tcBorders>
              <w:top w:val="nil"/>
              <w:left w:val="single" w:sz="4" w:space="0" w:color="auto"/>
              <w:bottom w:val="single" w:sz="4" w:space="0" w:color="000000"/>
              <w:right w:val="single" w:sz="4" w:space="0" w:color="auto"/>
            </w:tcBorders>
            <w:shd w:val="clear" w:color="000000" w:fill="BFBFBF"/>
            <w:vAlign w:val="center"/>
            <w:hideMark/>
          </w:tcPr>
          <w:p w:rsidR="00E472C7" w:rsidRPr="00E472C7" w:rsidRDefault="00E472C7" w:rsidP="00E472C7">
            <w:pPr>
              <w:spacing w:after="0" w:line="240" w:lineRule="auto"/>
              <w:jc w:val="center"/>
              <w:rPr>
                <w:rFonts w:ascii="Times New Roman" w:eastAsia="Times New Roman" w:hAnsi="Times New Roman" w:cs="Times New Roman"/>
                <w:color w:val="000000"/>
                <w:sz w:val="20"/>
                <w:szCs w:val="20"/>
              </w:rPr>
            </w:pPr>
            <w:r w:rsidRPr="00E472C7">
              <w:rPr>
                <w:rFonts w:ascii="Times New Roman" w:eastAsia="Times New Roman" w:hAnsi="Times New Roman" w:cs="Times New Roman"/>
                <w:color w:val="000000"/>
                <w:sz w:val="20"/>
                <w:szCs w:val="20"/>
              </w:rPr>
              <w:t>41.2%</w:t>
            </w:r>
          </w:p>
        </w:tc>
        <w:tc>
          <w:tcPr>
            <w:tcW w:w="1336" w:type="dxa"/>
            <w:tcBorders>
              <w:top w:val="nil"/>
              <w:left w:val="nil"/>
              <w:bottom w:val="single" w:sz="4" w:space="0" w:color="auto"/>
              <w:right w:val="single" w:sz="4" w:space="0" w:color="auto"/>
            </w:tcBorders>
            <w:shd w:val="clear" w:color="000000" w:fill="BFBFBF"/>
            <w:vAlign w:val="center"/>
            <w:hideMark/>
          </w:tcPr>
          <w:p w:rsidR="00E472C7" w:rsidRPr="00E472C7" w:rsidRDefault="00E472C7" w:rsidP="00E472C7">
            <w:pPr>
              <w:spacing w:after="0" w:line="240" w:lineRule="auto"/>
              <w:jc w:val="center"/>
              <w:rPr>
                <w:rFonts w:ascii="Times New Roman" w:eastAsia="Times New Roman" w:hAnsi="Times New Roman" w:cs="Times New Roman"/>
                <w:color w:val="000000"/>
                <w:sz w:val="20"/>
                <w:szCs w:val="20"/>
              </w:rPr>
            </w:pPr>
            <w:r w:rsidRPr="00E472C7">
              <w:rPr>
                <w:rFonts w:ascii="Times New Roman" w:eastAsia="Times New Roman" w:hAnsi="Times New Roman" w:cs="Times New Roman"/>
                <w:color w:val="000000"/>
                <w:sz w:val="20"/>
                <w:szCs w:val="20"/>
              </w:rPr>
              <w:t xml:space="preserve">7 </w:t>
            </w:r>
          </w:p>
        </w:tc>
        <w:tc>
          <w:tcPr>
            <w:tcW w:w="1256" w:type="dxa"/>
            <w:vMerge w:val="restart"/>
            <w:tcBorders>
              <w:top w:val="nil"/>
              <w:left w:val="single" w:sz="4" w:space="0" w:color="auto"/>
              <w:bottom w:val="single" w:sz="4" w:space="0" w:color="000000"/>
              <w:right w:val="single" w:sz="4" w:space="0" w:color="auto"/>
            </w:tcBorders>
            <w:shd w:val="clear" w:color="000000" w:fill="BFBFBF"/>
            <w:vAlign w:val="center"/>
            <w:hideMark/>
          </w:tcPr>
          <w:p w:rsidR="00E472C7" w:rsidRPr="00E472C7" w:rsidRDefault="00E472C7" w:rsidP="00E472C7">
            <w:pPr>
              <w:spacing w:after="0" w:line="240" w:lineRule="auto"/>
              <w:jc w:val="center"/>
              <w:rPr>
                <w:rFonts w:ascii="Times New Roman" w:eastAsia="Times New Roman" w:hAnsi="Times New Roman" w:cs="Times New Roman"/>
                <w:color w:val="000000"/>
                <w:sz w:val="20"/>
                <w:szCs w:val="20"/>
              </w:rPr>
            </w:pPr>
            <w:r w:rsidRPr="00E472C7">
              <w:rPr>
                <w:rFonts w:ascii="Times New Roman" w:eastAsia="Times New Roman" w:hAnsi="Times New Roman" w:cs="Times New Roman"/>
                <w:color w:val="000000"/>
                <w:sz w:val="20"/>
                <w:szCs w:val="20"/>
              </w:rPr>
              <w:t>31.3%</w:t>
            </w:r>
          </w:p>
        </w:tc>
        <w:tc>
          <w:tcPr>
            <w:tcW w:w="1336" w:type="dxa"/>
            <w:tcBorders>
              <w:top w:val="nil"/>
              <w:left w:val="nil"/>
              <w:bottom w:val="single" w:sz="4" w:space="0" w:color="auto"/>
              <w:right w:val="single" w:sz="4" w:space="0" w:color="auto"/>
            </w:tcBorders>
            <w:shd w:val="clear" w:color="000000" w:fill="BFBFBF"/>
            <w:vAlign w:val="center"/>
            <w:hideMark/>
          </w:tcPr>
          <w:p w:rsidR="00E472C7" w:rsidRPr="00E472C7" w:rsidRDefault="00E472C7" w:rsidP="00E472C7">
            <w:pPr>
              <w:spacing w:after="0" w:line="240" w:lineRule="auto"/>
              <w:jc w:val="center"/>
              <w:rPr>
                <w:rFonts w:ascii="Times New Roman" w:eastAsia="Times New Roman" w:hAnsi="Times New Roman" w:cs="Times New Roman"/>
                <w:color w:val="000000"/>
                <w:sz w:val="20"/>
                <w:szCs w:val="20"/>
              </w:rPr>
            </w:pPr>
            <w:r w:rsidRPr="00E472C7">
              <w:rPr>
                <w:rFonts w:ascii="Times New Roman" w:eastAsia="Times New Roman" w:hAnsi="Times New Roman" w:cs="Times New Roman"/>
                <w:color w:val="000000"/>
                <w:sz w:val="20"/>
                <w:szCs w:val="20"/>
              </w:rPr>
              <w:t>5.00</w:t>
            </w:r>
          </w:p>
        </w:tc>
        <w:tc>
          <w:tcPr>
            <w:tcW w:w="1256" w:type="dxa"/>
            <w:vMerge w:val="restart"/>
            <w:tcBorders>
              <w:top w:val="nil"/>
              <w:left w:val="single" w:sz="4" w:space="0" w:color="auto"/>
              <w:bottom w:val="single" w:sz="4" w:space="0" w:color="000000"/>
              <w:right w:val="single" w:sz="4" w:space="0" w:color="auto"/>
            </w:tcBorders>
            <w:shd w:val="clear" w:color="000000" w:fill="BFBFBF"/>
            <w:vAlign w:val="center"/>
            <w:hideMark/>
          </w:tcPr>
          <w:p w:rsidR="00E472C7" w:rsidRPr="00E472C7" w:rsidRDefault="00E472C7" w:rsidP="00E472C7">
            <w:pPr>
              <w:spacing w:after="0" w:line="240" w:lineRule="auto"/>
              <w:jc w:val="center"/>
              <w:rPr>
                <w:rFonts w:ascii="Times New Roman" w:eastAsia="Times New Roman" w:hAnsi="Times New Roman" w:cs="Times New Roman"/>
                <w:color w:val="000000"/>
                <w:sz w:val="20"/>
                <w:szCs w:val="20"/>
              </w:rPr>
            </w:pPr>
            <w:r w:rsidRPr="00E472C7">
              <w:rPr>
                <w:rFonts w:ascii="Times New Roman" w:eastAsia="Times New Roman" w:hAnsi="Times New Roman" w:cs="Times New Roman"/>
                <w:color w:val="000000"/>
                <w:sz w:val="20"/>
                <w:szCs w:val="20"/>
              </w:rPr>
              <w:t>26.9%</w:t>
            </w:r>
          </w:p>
        </w:tc>
        <w:tc>
          <w:tcPr>
            <w:tcW w:w="1256" w:type="dxa"/>
            <w:tcBorders>
              <w:top w:val="nil"/>
              <w:left w:val="nil"/>
              <w:bottom w:val="single" w:sz="4" w:space="0" w:color="auto"/>
              <w:right w:val="single" w:sz="4" w:space="0" w:color="auto"/>
            </w:tcBorders>
            <w:shd w:val="clear" w:color="000000" w:fill="BFBFBF"/>
            <w:vAlign w:val="center"/>
            <w:hideMark/>
          </w:tcPr>
          <w:p w:rsidR="00E472C7" w:rsidRPr="00E472C7" w:rsidRDefault="00E472C7" w:rsidP="00E472C7">
            <w:pPr>
              <w:spacing w:after="0" w:line="240" w:lineRule="auto"/>
              <w:jc w:val="center"/>
              <w:rPr>
                <w:rFonts w:ascii="Times New Roman" w:eastAsia="Times New Roman" w:hAnsi="Times New Roman" w:cs="Times New Roman"/>
                <w:color w:val="000000"/>
                <w:sz w:val="20"/>
                <w:szCs w:val="20"/>
              </w:rPr>
            </w:pPr>
            <w:r w:rsidRPr="00E472C7">
              <w:rPr>
                <w:rFonts w:ascii="Times New Roman" w:eastAsia="Times New Roman" w:hAnsi="Times New Roman" w:cs="Times New Roman"/>
                <w:color w:val="000000"/>
                <w:sz w:val="20"/>
                <w:szCs w:val="20"/>
              </w:rPr>
              <w:t>7</w:t>
            </w:r>
          </w:p>
        </w:tc>
      </w:tr>
      <w:tr w:rsidR="00E472C7" w:rsidRPr="00E472C7" w:rsidTr="00E472C7">
        <w:trPr>
          <w:trHeight w:val="255"/>
        </w:trPr>
        <w:tc>
          <w:tcPr>
            <w:tcW w:w="2250" w:type="dxa"/>
            <w:vMerge/>
            <w:tcBorders>
              <w:top w:val="nil"/>
              <w:left w:val="single" w:sz="4" w:space="0" w:color="auto"/>
              <w:bottom w:val="single" w:sz="4" w:space="0" w:color="000000"/>
              <w:right w:val="single" w:sz="4" w:space="0" w:color="auto"/>
            </w:tcBorders>
            <w:vAlign w:val="center"/>
            <w:hideMark/>
          </w:tcPr>
          <w:p w:rsidR="00E472C7" w:rsidRPr="00E472C7" w:rsidRDefault="00E472C7" w:rsidP="00E472C7">
            <w:pPr>
              <w:spacing w:after="0" w:line="240" w:lineRule="auto"/>
              <w:rPr>
                <w:rFonts w:ascii="Times New Roman" w:eastAsia="Times New Roman" w:hAnsi="Times New Roman" w:cs="Times New Roman"/>
                <w:sz w:val="20"/>
                <w:szCs w:val="20"/>
              </w:rPr>
            </w:pPr>
          </w:p>
        </w:tc>
        <w:tc>
          <w:tcPr>
            <w:tcW w:w="1228" w:type="dxa"/>
            <w:vMerge/>
            <w:tcBorders>
              <w:top w:val="nil"/>
              <w:left w:val="single" w:sz="4" w:space="0" w:color="auto"/>
              <w:bottom w:val="single" w:sz="4" w:space="0" w:color="000000"/>
              <w:right w:val="single" w:sz="4" w:space="0" w:color="auto"/>
            </w:tcBorders>
            <w:vAlign w:val="center"/>
            <w:hideMark/>
          </w:tcPr>
          <w:p w:rsidR="00E472C7" w:rsidRPr="00E472C7" w:rsidRDefault="00E472C7" w:rsidP="00E472C7">
            <w:pPr>
              <w:spacing w:after="0" w:line="240" w:lineRule="auto"/>
              <w:rPr>
                <w:rFonts w:ascii="Times New Roman" w:eastAsia="Times New Roman" w:hAnsi="Times New Roman" w:cs="Times New Roman"/>
                <w:color w:val="000000"/>
                <w:sz w:val="20"/>
                <w:szCs w:val="20"/>
              </w:rPr>
            </w:pPr>
          </w:p>
        </w:tc>
        <w:tc>
          <w:tcPr>
            <w:tcW w:w="1562" w:type="dxa"/>
            <w:tcBorders>
              <w:top w:val="nil"/>
              <w:left w:val="nil"/>
              <w:bottom w:val="single" w:sz="4" w:space="0" w:color="auto"/>
              <w:right w:val="single" w:sz="4" w:space="0" w:color="auto"/>
            </w:tcBorders>
            <w:shd w:val="clear" w:color="000000" w:fill="BFBFBF"/>
            <w:vAlign w:val="center"/>
            <w:hideMark/>
          </w:tcPr>
          <w:p w:rsidR="00E472C7" w:rsidRPr="00E472C7" w:rsidRDefault="00E472C7" w:rsidP="00403B73">
            <w:pPr>
              <w:spacing w:after="0" w:line="240" w:lineRule="auto"/>
              <w:jc w:val="center"/>
              <w:rPr>
                <w:rFonts w:ascii="Times New Roman" w:eastAsia="Times New Roman" w:hAnsi="Times New Roman" w:cs="Times New Roman"/>
                <w:color w:val="000000"/>
                <w:sz w:val="20"/>
                <w:szCs w:val="20"/>
              </w:rPr>
            </w:pPr>
            <w:r w:rsidRPr="00E472C7">
              <w:rPr>
                <w:rFonts w:ascii="Times New Roman" w:eastAsia="Times New Roman" w:hAnsi="Times New Roman" w:cs="Times New Roman"/>
                <w:color w:val="000000"/>
                <w:sz w:val="20"/>
                <w:szCs w:val="20"/>
              </w:rPr>
              <w:t>228</w:t>
            </w:r>
          </w:p>
        </w:tc>
        <w:tc>
          <w:tcPr>
            <w:tcW w:w="1052" w:type="dxa"/>
            <w:vMerge/>
            <w:tcBorders>
              <w:top w:val="nil"/>
              <w:left w:val="single" w:sz="4" w:space="0" w:color="auto"/>
              <w:bottom w:val="single" w:sz="4" w:space="0" w:color="000000"/>
              <w:right w:val="single" w:sz="4" w:space="0" w:color="auto"/>
            </w:tcBorders>
            <w:vAlign w:val="center"/>
            <w:hideMark/>
          </w:tcPr>
          <w:p w:rsidR="00E472C7" w:rsidRPr="00E472C7" w:rsidRDefault="00E472C7" w:rsidP="00E472C7">
            <w:pPr>
              <w:spacing w:after="0" w:line="240" w:lineRule="auto"/>
              <w:rPr>
                <w:rFonts w:ascii="Times New Roman" w:eastAsia="Times New Roman" w:hAnsi="Times New Roman" w:cs="Times New Roman"/>
                <w:color w:val="000000"/>
                <w:sz w:val="20"/>
                <w:szCs w:val="20"/>
              </w:rPr>
            </w:pPr>
          </w:p>
        </w:tc>
        <w:tc>
          <w:tcPr>
            <w:tcW w:w="1336" w:type="dxa"/>
            <w:tcBorders>
              <w:top w:val="nil"/>
              <w:left w:val="nil"/>
              <w:bottom w:val="single" w:sz="4" w:space="0" w:color="auto"/>
              <w:right w:val="single" w:sz="4" w:space="0" w:color="auto"/>
            </w:tcBorders>
            <w:shd w:val="clear" w:color="000000" w:fill="BFBFBF"/>
            <w:vAlign w:val="center"/>
            <w:hideMark/>
          </w:tcPr>
          <w:p w:rsidR="00E472C7" w:rsidRPr="00E472C7" w:rsidRDefault="00E472C7" w:rsidP="00E472C7">
            <w:pPr>
              <w:spacing w:after="0" w:line="240" w:lineRule="auto"/>
              <w:jc w:val="center"/>
              <w:rPr>
                <w:rFonts w:ascii="Times New Roman" w:eastAsia="Times New Roman" w:hAnsi="Times New Roman" w:cs="Times New Roman"/>
                <w:color w:val="000000"/>
                <w:sz w:val="20"/>
                <w:szCs w:val="20"/>
              </w:rPr>
            </w:pPr>
            <w:r w:rsidRPr="00E472C7">
              <w:rPr>
                <w:rFonts w:ascii="Times New Roman" w:eastAsia="Times New Roman" w:hAnsi="Times New Roman" w:cs="Times New Roman"/>
                <w:color w:val="000000"/>
                <w:sz w:val="20"/>
                <w:szCs w:val="20"/>
              </w:rPr>
              <w:t>17</w:t>
            </w:r>
          </w:p>
        </w:tc>
        <w:tc>
          <w:tcPr>
            <w:tcW w:w="1256" w:type="dxa"/>
            <w:vMerge/>
            <w:tcBorders>
              <w:top w:val="nil"/>
              <w:left w:val="single" w:sz="4" w:space="0" w:color="auto"/>
              <w:bottom w:val="single" w:sz="4" w:space="0" w:color="000000"/>
              <w:right w:val="single" w:sz="4" w:space="0" w:color="auto"/>
            </w:tcBorders>
            <w:vAlign w:val="center"/>
            <w:hideMark/>
          </w:tcPr>
          <w:p w:rsidR="00E472C7" w:rsidRPr="00E472C7" w:rsidRDefault="00E472C7" w:rsidP="00E472C7">
            <w:pPr>
              <w:spacing w:after="0" w:line="240" w:lineRule="auto"/>
              <w:rPr>
                <w:rFonts w:ascii="Times New Roman" w:eastAsia="Times New Roman" w:hAnsi="Times New Roman" w:cs="Times New Roman"/>
                <w:color w:val="000000"/>
                <w:sz w:val="20"/>
                <w:szCs w:val="20"/>
              </w:rPr>
            </w:pPr>
          </w:p>
        </w:tc>
        <w:tc>
          <w:tcPr>
            <w:tcW w:w="1336" w:type="dxa"/>
            <w:tcBorders>
              <w:top w:val="nil"/>
              <w:left w:val="nil"/>
              <w:bottom w:val="single" w:sz="4" w:space="0" w:color="auto"/>
              <w:right w:val="single" w:sz="4" w:space="0" w:color="auto"/>
            </w:tcBorders>
            <w:shd w:val="clear" w:color="000000" w:fill="BFBFBF"/>
            <w:vAlign w:val="center"/>
            <w:hideMark/>
          </w:tcPr>
          <w:p w:rsidR="00E472C7" w:rsidRPr="00E472C7" w:rsidRDefault="00E472C7" w:rsidP="00E472C7">
            <w:pPr>
              <w:spacing w:after="0" w:line="240" w:lineRule="auto"/>
              <w:jc w:val="center"/>
              <w:rPr>
                <w:rFonts w:ascii="Times New Roman" w:eastAsia="Times New Roman" w:hAnsi="Times New Roman" w:cs="Times New Roman"/>
                <w:color w:val="000000"/>
                <w:sz w:val="20"/>
                <w:szCs w:val="20"/>
              </w:rPr>
            </w:pPr>
            <w:r w:rsidRPr="00E472C7">
              <w:rPr>
                <w:rFonts w:ascii="Times New Roman" w:eastAsia="Times New Roman" w:hAnsi="Times New Roman" w:cs="Times New Roman"/>
                <w:color w:val="000000"/>
                <w:sz w:val="20"/>
                <w:szCs w:val="20"/>
              </w:rPr>
              <w:t>16.00</w:t>
            </w:r>
          </w:p>
        </w:tc>
        <w:tc>
          <w:tcPr>
            <w:tcW w:w="1256" w:type="dxa"/>
            <w:vMerge/>
            <w:tcBorders>
              <w:top w:val="nil"/>
              <w:left w:val="single" w:sz="4" w:space="0" w:color="auto"/>
              <w:bottom w:val="single" w:sz="4" w:space="0" w:color="000000"/>
              <w:right w:val="single" w:sz="4" w:space="0" w:color="auto"/>
            </w:tcBorders>
            <w:vAlign w:val="center"/>
            <w:hideMark/>
          </w:tcPr>
          <w:p w:rsidR="00E472C7" w:rsidRPr="00E472C7" w:rsidRDefault="00E472C7" w:rsidP="00E472C7">
            <w:pPr>
              <w:spacing w:after="0" w:line="240" w:lineRule="auto"/>
              <w:rPr>
                <w:rFonts w:ascii="Times New Roman" w:eastAsia="Times New Roman" w:hAnsi="Times New Roman" w:cs="Times New Roman"/>
                <w:color w:val="000000"/>
                <w:sz w:val="20"/>
                <w:szCs w:val="20"/>
              </w:rPr>
            </w:pPr>
          </w:p>
        </w:tc>
        <w:tc>
          <w:tcPr>
            <w:tcW w:w="1256" w:type="dxa"/>
            <w:tcBorders>
              <w:top w:val="nil"/>
              <w:left w:val="nil"/>
              <w:bottom w:val="single" w:sz="4" w:space="0" w:color="auto"/>
              <w:right w:val="single" w:sz="4" w:space="0" w:color="auto"/>
            </w:tcBorders>
            <w:shd w:val="clear" w:color="000000" w:fill="BFBFBF"/>
            <w:vAlign w:val="center"/>
            <w:hideMark/>
          </w:tcPr>
          <w:p w:rsidR="00E472C7" w:rsidRPr="00E472C7" w:rsidRDefault="00E472C7" w:rsidP="00E472C7">
            <w:pPr>
              <w:spacing w:after="0" w:line="240" w:lineRule="auto"/>
              <w:jc w:val="center"/>
              <w:rPr>
                <w:rFonts w:ascii="Times New Roman" w:eastAsia="Times New Roman" w:hAnsi="Times New Roman" w:cs="Times New Roman"/>
                <w:color w:val="000000"/>
                <w:sz w:val="20"/>
                <w:szCs w:val="20"/>
              </w:rPr>
            </w:pPr>
            <w:r w:rsidRPr="00E472C7">
              <w:rPr>
                <w:rFonts w:ascii="Times New Roman" w:eastAsia="Times New Roman" w:hAnsi="Times New Roman" w:cs="Times New Roman"/>
                <w:color w:val="000000"/>
                <w:sz w:val="20"/>
                <w:szCs w:val="20"/>
              </w:rPr>
              <w:t>26</w:t>
            </w:r>
          </w:p>
        </w:tc>
      </w:tr>
    </w:tbl>
    <w:p w:rsidR="006C2B58" w:rsidRDefault="006C2B58" w:rsidP="0072783C">
      <w:pPr>
        <w:jc w:val="both"/>
        <w:rPr>
          <w:rFonts w:ascii="Times New Roman" w:hAnsi="Times New Roman" w:cs="Times New Roman"/>
          <w:noProof/>
          <w:sz w:val="16"/>
          <w:szCs w:val="16"/>
        </w:rPr>
      </w:pPr>
    </w:p>
    <w:p w:rsidR="004C7927" w:rsidRDefault="004C7927" w:rsidP="00EE6183">
      <w:pPr>
        <w:jc w:val="both"/>
        <w:rPr>
          <w:rFonts w:ascii="Times New Roman" w:eastAsia="Times New Roman" w:hAnsi="Times New Roman" w:cs="Times New Roman"/>
          <w:b/>
          <w:bCs/>
          <w:color w:val="0000FF"/>
          <w:sz w:val="20"/>
          <w:szCs w:val="20"/>
        </w:rPr>
      </w:pPr>
      <w:r>
        <w:rPr>
          <w:rFonts w:ascii="Times New Roman" w:eastAsia="Times New Roman" w:hAnsi="Times New Roman" w:cs="Times New Roman"/>
          <w:b/>
          <w:bCs/>
          <w:color w:val="0000FF"/>
          <w:sz w:val="20"/>
          <w:szCs w:val="20"/>
        </w:rPr>
        <w:br/>
      </w:r>
    </w:p>
    <w:p w:rsidR="00EE6183" w:rsidRPr="00EE6183" w:rsidRDefault="004C7927" w:rsidP="00EE6183">
      <w:pPr>
        <w:jc w:val="both"/>
        <w:rPr>
          <w:rFonts w:ascii="Times New Roman" w:eastAsia="Times New Roman" w:hAnsi="Times New Roman" w:cs="Times New Roman"/>
          <w:b/>
          <w:bCs/>
          <w:color w:val="0000FF"/>
          <w:sz w:val="20"/>
          <w:szCs w:val="20"/>
        </w:rPr>
      </w:pPr>
      <w:r>
        <w:rPr>
          <w:rFonts w:ascii="Times New Roman" w:eastAsia="Times New Roman" w:hAnsi="Times New Roman" w:cs="Times New Roman"/>
          <w:b/>
          <w:bCs/>
          <w:color w:val="0000FF"/>
          <w:sz w:val="20"/>
          <w:szCs w:val="20"/>
        </w:rPr>
        <w:br w:type="column"/>
      </w:r>
      <w:r w:rsidR="00EE6183" w:rsidRPr="00E472C7">
        <w:rPr>
          <w:rFonts w:ascii="Times New Roman" w:eastAsia="Times New Roman" w:hAnsi="Times New Roman" w:cs="Times New Roman"/>
          <w:b/>
          <w:bCs/>
          <w:color w:val="0000FF"/>
          <w:sz w:val="20"/>
          <w:szCs w:val="20"/>
        </w:rPr>
        <w:lastRenderedPageBreak/>
        <w:t>Table D – Outcome Information by Service Level for the Adult Program</w:t>
      </w:r>
    </w:p>
    <w:tbl>
      <w:tblPr>
        <w:tblW w:w="9916" w:type="dxa"/>
        <w:tblInd w:w="108" w:type="dxa"/>
        <w:tblLook w:val="04A0" w:firstRow="1" w:lastRow="0" w:firstColumn="1" w:lastColumn="0" w:noHBand="0" w:noVBand="1"/>
        <w:tblCaption w:val="Table D – Outcome Information by Service Level for the Adult Program"/>
        <w:tblDescription w:val="Table D – Outcome Information by Service Level for the Adult Program"/>
      </w:tblPr>
      <w:tblGrid>
        <w:gridCol w:w="2430"/>
        <w:gridCol w:w="978"/>
        <w:gridCol w:w="1362"/>
        <w:gridCol w:w="1275"/>
        <w:gridCol w:w="1308"/>
        <w:gridCol w:w="1243"/>
        <w:gridCol w:w="1320"/>
      </w:tblGrid>
      <w:tr w:rsidR="00E472C7" w:rsidRPr="00E472C7" w:rsidTr="00EE6183">
        <w:trPr>
          <w:trHeight w:val="254"/>
          <w:tblHeader/>
        </w:trPr>
        <w:tc>
          <w:tcPr>
            <w:tcW w:w="2430" w:type="dxa"/>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E472C7" w:rsidRPr="00E472C7" w:rsidRDefault="00E472C7" w:rsidP="00E472C7">
            <w:pPr>
              <w:spacing w:after="0" w:line="240" w:lineRule="auto"/>
              <w:rPr>
                <w:rFonts w:ascii="Times New Roman" w:eastAsia="Times New Roman" w:hAnsi="Times New Roman" w:cs="Times New Roman"/>
                <w:sz w:val="20"/>
                <w:szCs w:val="20"/>
              </w:rPr>
            </w:pPr>
            <w:r w:rsidRPr="00E472C7">
              <w:rPr>
                <w:rFonts w:ascii="Times New Roman" w:eastAsia="Times New Roman" w:hAnsi="Times New Roman" w:cs="Times New Roman"/>
                <w:sz w:val="20"/>
                <w:szCs w:val="20"/>
              </w:rPr>
              <w:t>Reported Information</w:t>
            </w:r>
          </w:p>
        </w:tc>
        <w:tc>
          <w:tcPr>
            <w:tcW w:w="2340" w:type="dxa"/>
            <w:gridSpan w:val="2"/>
            <w:vMerge w:val="restart"/>
            <w:tcBorders>
              <w:top w:val="single" w:sz="4" w:space="0" w:color="auto"/>
              <w:left w:val="single" w:sz="4" w:space="0" w:color="auto"/>
              <w:bottom w:val="single" w:sz="4" w:space="0" w:color="000000"/>
              <w:right w:val="nil"/>
            </w:tcBorders>
            <w:shd w:val="clear" w:color="auto" w:fill="auto"/>
            <w:vAlign w:val="bottom"/>
            <w:hideMark/>
          </w:tcPr>
          <w:p w:rsidR="00E472C7" w:rsidRPr="00E472C7" w:rsidRDefault="00E472C7" w:rsidP="004A14DA">
            <w:pPr>
              <w:spacing w:after="0" w:line="240" w:lineRule="auto"/>
              <w:jc w:val="center"/>
              <w:rPr>
                <w:rFonts w:ascii="Times New Roman" w:eastAsia="Times New Roman" w:hAnsi="Times New Roman" w:cs="Times New Roman"/>
                <w:sz w:val="20"/>
                <w:szCs w:val="20"/>
              </w:rPr>
            </w:pPr>
            <w:r w:rsidRPr="00E472C7">
              <w:rPr>
                <w:rFonts w:ascii="Times New Roman" w:eastAsia="Times New Roman" w:hAnsi="Times New Roman" w:cs="Times New Roman"/>
                <w:sz w:val="20"/>
                <w:szCs w:val="20"/>
              </w:rPr>
              <w:t xml:space="preserve">Individuals Who Only </w:t>
            </w:r>
            <w:r w:rsidR="004A14DA">
              <w:rPr>
                <w:rFonts w:ascii="Times New Roman" w:eastAsia="Times New Roman" w:hAnsi="Times New Roman" w:cs="Times New Roman"/>
                <w:sz w:val="20"/>
                <w:szCs w:val="20"/>
              </w:rPr>
              <w:t>R</w:t>
            </w:r>
            <w:r w:rsidRPr="00E472C7">
              <w:rPr>
                <w:rFonts w:ascii="Times New Roman" w:eastAsia="Times New Roman" w:hAnsi="Times New Roman" w:cs="Times New Roman"/>
                <w:sz w:val="20"/>
                <w:szCs w:val="20"/>
              </w:rPr>
              <w:t>eceived Core Services</w:t>
            </w:r>
          </w:p>
        </w:tc>
        <w:tc>
          <w:tcPr>
            <w:tcW w:w="2583"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bottom"/>
            <w:hideMark/>
          </w:tcPr>
          <w:p w:rsidR="00E472C7" w:rsidRPr="00E472C7" w:rsidRDefault="00E472C7" w:rsidP="00E472C7">
            <w:pPr>
              <w:spacing w:after="0" w:line="240" w:lineRule="auto"/>
              <w:jc w:val="center"/>
              <w:rPr>
                <w:rFonts w:ascii="Times New Roman" w:eastAsia="Times New Roman" w:hAnsi="Times New Roman" w:cs="Times New Roman"/>
                <w:sz w:val="20"/>
                <w:szCs w:val="20"/>
              </w:rPr>
            </w:pPr>
            <w:r w:rsidRPr="00E472C7">
              <w:rPr>
                <w:rFonts w:ascii="Times New Roman" w:eastAsia="Times New Roman" w:hAnsi="Times New Roman" w:cs="Times New Roman"/>
                <w:sz w:val="20"/>
                <w:szCs w:val="20"/>
              </w:rPr>
              <w:t>Individuals Who Received Only Core and Intensive Services</w:t>
            </w:r>
          </w:p>
        </w:tc>
        <w:tc>
          <w:tcPr>
            <w:tcW w:w="2563"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bottom"/>
            <w:hideMark/>
          </w:tcPr>
          <w:p w:rsidR="00E472C7" w:rsidRPr="00E472C7" w:rsidRDefault="00E472C7" w:rsidP="00E472C7">
            <w:pPr>
              <w:spacing w:after="0" w:line="240" w:lineRule="auto"/>
              <w:jc w:val="center"/>
              <w:rPr>
                <w:rFonts w:ascii="Times New Roman" w:eastAsia="Times New Roman" w:hAnsi="Times New Roman" w:cs="Times New Roman"/>
                <w:sz w:val="20"/>
                <w:szCs w:val="20"/>
              </w:rPr>
            </w:pPr>
            <w:r w:rsidRPr="00E472C7">
              <w:rPr>
                <w:rFonts w:ascii="Times New Roman" w:eastAsia="Times New Roman" w:hAnsi="Times New Roman" w:cs="Times New Roman"/>
                <w:sz w:val="20"/>
                <w:szCs w:val="20"/>
              </w:rPr>
              <w:t>Individuals Who Received Training Services</w:t>
            </w:r>
          </w:p>
        </w:tc>
      </w:tr>
      <w:tr w:rsidR="00E472C7" w:rsidRPr="00E472C7" w:rsidTr="00EE6183">
        <w:trPr>
          <w:trHeight w:val="508"/>
        </w:trPr>
        <w:tc>
          <w:tcPr>
            <w:tcW w:w="2430" w:type="dxa"/>
            <w:vMerge/>
            <w:tcBorders>
              <w:top w:val="single" w:sz="4" w:space="0" w:color="auto"/>
              <w:left w:val="single" w:sz="4" w:space="0" w:color="auto"/>
              <w:bottom w:val="single" w:sz="4" w:space="0" w:color="000000"/>
              <w:right w:val="single" w:sz="4" w:space="0" w:color="auto"/>
            </w:tcBorders>
            <w:vAlign w:val="center"/>
            <w:hideMark/>
          </w:tcPr>
          <w:p w:rsidR="00E472C7" w:rsidRPr="00E472C7" w:rsidRDefault="00E472C7" w:rsidP="00E472C7">
            <w:pPr>
              <w:spacing w:after="0" w:line="240" w:lineRule="auto"/>
              <w:rPr>
                <w:rFonts w:ascii="Times New Roman" w:eastAsia="Times New Roman" w:hAnsi="Times New Roman" w:cs="Times New Roman"/>
                <w:sz w:val="20"/>
                <w:szCs w:val="20"/>
              </w:rPr>
            </w:pPr>
          </w:p>
        </w:tc>
        <w:tc>
          <w:tcPr>
            <w:tcW w:w="2340" w:type="dxa"/>
            <w:gridSpan w:val="2"/>
            <w:vMerge/>
            <w:tcBorders>
              <w:top w:val="single" w:sz="4" w:space="0" w:color="auto"/>
              <w:left w:val="single" w:sz="4" w:space="0" w:color="auto"/>
              <w:bottom w:val="single" w:sz="4" w:space="0" w:color="000000"/>
              <w:right w:val="nil"/>
            </w:tcBorders>
            <w:vAlign w:val="center"/>
            <w:hideMark/>
          </w:tcPr>
          <w:p w:rsidR="00E472C7" w:rsidRPr="00E472C7" w:rsidRDefault="00E472C7" w:rsidP="00E472C7">
            <w:pPr>
              <w:spacing w:after="0" w:line="240" w:lineRule="auto"/>
              <w:rPr>
                <w:rFonts w:ascii="Times New Roman" w:eastAsia="Times New Roman" w:hAnsi="Times New Roman" w:cs="Times New Roman"/>
                <w:sz w:val="20"/>
                <w:szCs w:val="20"/>
              </w:rPr>
            </w:pPr>
          </w:p>
        </w:tc>
        <w:tc>
          <w:tcPr>
            <w:tcW w:w="2583" w:type="dxa"/>
            <w:gridSpan w:val="2"/>
            <w:vMerge/>
            <w:tcBorders>
              <w:top w:val="single" w:sz="4" w:space="0" w:color="auto"/>
              <w:left w:val="single" w:sz="4" w:space="0" w:color="auto"/>
              <w:bottom w:val="single" w:sz="4" w:space="0" w:color="000000"/>
              <w:right w:val="single" w:sz="4" w:space="0" w:color="000000"/>
            </w:tcBorders>
            <w:vAlign w:val="center"/>
            <w:hideMark/>
          </w:tcPr>
          <w:p w:rsidR="00E472C7" w:rsidRPr="00E472C7" w:rsidRDefault="00E472C7" w:rsidP="00E472C7">
            <w:pPr>
              <w:spacing w:after="0" w:line="240" w:lineRule="auto"/>
              <w:rPr>
                <w:rFonts w:ascii="Times New Roman" w:eastAsia="Times New Roman" w:hAnsi="Times New Roman" w:cs="Times New Roman"/>
                <w:sz w:val="20"/>
                <w:szCs w:val="20"/>
              </w:rPr>
            </w:pPr>
          </w:p>
        </w:tc>
        <w:tc>
          <w:tcPr>
            <w:tcW w:w="2563" w:type="dxa"/>
            <w:gridSpan w:val="2"/>
            <w:vMerge/>
            <w:tcBorders>
              <w:top w:val="single" w:sz="4" w:space="0" w:color="auto"/>
              <w:left w:val="single" w:sz="4" w:space="0" w:color="auto"/>
              <w:bottom w:val="single" w:sz="4" w:space="0" w:color="000000"/>
              <w:right w:val="single" w:sz="4" w:space="0" w:color="000000"/>
            </w:tcBorders>
            <w:vAlign w:val="center"/>
            <w:hideMark/>
          </w:tcPr>
          <w:p w:rsidR="00E472C7" w:rsidRPr="00E472C7" w:rsidRDefault="00E472C7" w:rsidP="00E472C7">
            <w:pPr>
              <w:spacing w:after="0" w:line="240" w:lineRule="auto"/>
              <w:rPr>
                <w:rFonts w:ascii="Times New Roman" w:eastAsia="Times New Roman" w:hAnsi="Times New Roman" w:cs="Times New Roman"/>
                <w:sz w:val="20"/>
                <w:szCs w:val="20"/>
              </w:rPr>
            </w:pPr>
          </w:p>
        </w:tc>
      </w:tr>
      <w:tr w:rsidR="00E472C7" w:rsidRPr="00E472C7" w:rsidTr="00EE6183">
        <w:trPr>
          <w:trHeight w:val="254"/>
        </w:trPr>
        <w:tc>
          <w:tcPr>
            <w:tcW w:w="2430" w:type="dxa"/>
            <w:vMerge w:val="restart"/>
            <w:tcBorders>
              <w:top w:val="nil"/>
              <w:left w:val="single" w:sz="4" w:space="0" w:color="auto"/>
              <w:bottom w:val="single" w:sz="4" w:space="0" w:color="000000"/>
              <w:right w:val="single" w:sz="4" w:space="0" w:color="auto"/>
            </w:tcBorders>
            <w:shd w:val="clear" w:color="auto" w:fill="auto"/>
            <w:vAlign w:val="center"/>
            <w:hideMark/>
          </w:tcPr>
          <w:p w:rsidR="00E472C7" w:rsidRPr="00E472C7" w:rsidRDefault="00E472C7" w:rsidP="00E472C7">
            <w:pPr>
              <w:spacing w:after="0" w:line="240" w:lineRule="auto"/>
              <w:rPr>
                <w:rFonts w:ascii="Times New Roman" w:eastAsia="Times New Roman" w:hAnsi="Times New Roman" w:cs="Times New Roman"/>
                <w:sz w:val="20"/>
                <w:szCs w:val="20"/>
              </w:rPr>
            </w:pPr>
            <w:r w:rsidRPr="00E472C7">
              <w:rPr>
                <w:rFonts w:ascii="Times New Roman" w:eastAsia="Times New Roman" w:hAnsi="Times New Roman" w:cs="Times New Roman"/>
                <w:sz w:val="20"/>
                <w:szCs w:val="20"/>
              </w:rPr>
              <w:t>Entered Employment Rate</w:t>
            </w:r>
          </w:p>
        </w:tc>
        <w:tc>
          <w:tcPr>
            <w:tcW w:w="978" w:type="dxa"/>
            <w:vMerge w:val="restart"/>
            <w:tcBorders>
              <w:top w:val="nil"/>
              <w:left w:val="single" w:sz="4" w:space="0" w:color="auto"/>
              <w:bottom w:val="single" w:sz="4" w:space="0" w:color="000000"/>
              <w:right w:val="single" w:sz="4" w:space="0" w:color="auto"/>
            </w:tcBorders>
            <w:shd w:val="clear" w:color="auto" w:fill="auto"/>
            <w:vAlign w:val="center"/>
            <w:hideMark/>
          </w:tcPr>
          <w:p w:rsidR="00E472C7" w:rsidRPr="00E472C7" w:rsidRDefault="00E472C7" w:rsidP="00E472C7">
            <w:pPr>
              <w:spacing w:after="0" w:line="240" w:lineRule="auto"/>
              <w:jc w:val="center"/>
              <w:rPr>
                <w:rFonts w:ascii="Times New Roman" w:eastAsia="Times New Roman" w:hAnsi="Times New Roman" w:cs="Times New Roman"/>
                <w:color w:val="000000"/>
                <w:sz w:val="20"/>
                <w:szCs w:val="20"/>
              </w:rPr>
            </w:pPr>
            <w:r w:rsidRPr="00E472C7">
              <w:rPr>
                <w:rFonts w:ascii="Times New Roman" w:eastAsia="Times New Roman" w:hAnsi="Times New Roman" w:cs="Times New Roman"/>
                <w:color w:val="000000"/>
                <w:sz w:val="20"/>
                <w:szCs w:val="20"/>
              </w:rPr>
              <w:t>71.4%</w:t>
            </w:r>
          </w:p>
        </w:tc>
        <w:tc>
          <w:tcPr>
            <w:tcW w:w="1362" w:type="dxa"/>
            <w:tcBorders>
              <w:top w:val="nil"/>
              <w:left w:val="nil"/>
              <w:bottom w:val="single" w:sz="4" w:space="0" w:color="auto"/>
              <w:right w:val="single" w:sz="4" w:space="0" w:color="auto"/>
            </w:tcBorders>
            <w:shd w:val="clear" w:color="auto" w:fill="auto"/>
            <w:vAlign w:val="center"/>
            <w:hideMark/>
          </w:tcPr>
          <w:p w:rsidR="00E472C7" w:rsidRPr="00E472C7" w:rsidRDefault="00E472C7" w:rsidP="00E472C7">
            <w:pPr>
              <w:spacing w:after="0" w:line="240" w:lineRule="auto"/>
              <w:jc w:val="center"/>
              <w:rPr>
                <w:rFonts w:ascii="Times New Roman" w:eastAsia="Times New Roman" w:hAnsi="Times New Roman" w:cs="Times New Roman"/>
                <w:color w:val="000000"/>
                <w:sz w:val="20"/>
                <w:szCs w:val="20"/>
              </w:rPr>
            </w:pPr>
            <w:r w:rsidRPr="00E472C7">
              <w:rPr>
                <w:rFonts w:ascii="Times New Roman" w:eastAsia="Times New Roman" w:hAnsi="Times New Roman" w:cs="Times New Roman"/>
                <w:color w:val="000000"/>
                <w:sz w:val="20"/>
                <w:szCs w:val="20"/>
              </w:rPr>
              <w:t>5</w:t>
            </w:r>
          </w:p>
        </w:tc>
        <w:tc>
          <w:tcPr>
            <w:tcW w:w="1275" w:type="dxa"/>
            <w:vMerge w:val="restart"/>
            <w:tcBorders>
              <w:top w:val="nil"/>
              <w:left w:val="single" w:sz="4" w:space="0" w:color="auto"/>
              <w:bottom w:val="single" w:sz="4" w:space="0" w:color="000000"/>
              <w:right w:val="single" w:sz="4" w:space="0" w:color="auto"/>
            </w:tcBorders>
            <w:shd w:val="clear" w:color="auto" w:fill="auto"/>
            <w:vAlign w:val="center"/>
            <w:hideMark/>
          </w:tcPr>
          <w:p w:rsidR="00E472C7" w:rsidRPr="00E472C7" w:rsidRDefault="00E472C7" w:rsidP="00DD090A">
            <w:pPr>
              <w:spacing w:after="0" w:line="240" w:lineRule="auto"/>
              <w:jc w:val="center"/>
              <w:rPr>
                <w:rFonts w:ascii="Times New Roman" w:eastAsia="Times New Roman" w:hAnsi="Times New Roman" w:cs="Times New Roman"/>
                <w:color w:val="000000"/>
                <w:sz w:val="20"/>
                <w:szCs w:val="20"/>
              </w:rPr>
            </w:pPr>
            <w:r w:rsidRPr="00E472C7">
              <w:rPr>
                <w:rFonts w:ascii="Times New Roman" w:eastAsia="Times New Roman" w:hAnsi="Times New Roman" w:cs="Times New Roman"/>
                <w:color w:val="000000"/>
                <w:sz w:val="20"/>
                <w:szCs w:val="20"/>
              </w:rPr>
              <w:t>7</w:t>
            </w:r>
            <w:r w:rsidR="00DD090A">
              <w:rPr>
                <w:rFonts w:ascii="Times New Roman" w:eastAsia="Times New Roman" w:hAnsi="Times New Roman" w:cs="Times New Roman"/>
                <w:color w:val="000000"/>
                <w:sz w:val="20"/>
                <w:szCs w:val="20"/>
              </w:rPr>
              <w:t>5.4</w:t>
            </w:r>
            <w:r w:rsidRPr="00E472C7">
              <w:rPr>
                <w:rFonts w:ascii="Times New Roman" w:eastAsia="Times New Roman" w:hAnsi="Times New Roman" w:cs="Times New Roman"/>
                <w:color w:val="000000"/>
                <w:sz w:val="20"/>
                <w:szCs w:val="20"/>
              </w:rPr>
              <w:t>%</w:t>
            </w:r>
          </w:p>
        </w:tc>
        <w:tc>
          <w:tcPr>
            <w:tcW w:w="1308" w:type="dxa"/>
            <w:tcBorders>
              <w:top w:val="nil"/>
              <w:left w:val="nil"/>
              <w:bottom w:val="single" w:sz="4" w:space="0" w:color="auto"/>
              <w:right w:val="nil"/>
            </w:tcBorders>
            <w:shd w:val="clear" w:color="auto" w:fill="auto"/>
            <w:vAlign w:val="center"/>
            <w:hideMark/>
          </w:tcPr>
          <w:p w:rsidR="00E472C7" w:rsidRPr="00E472C7" w:rsidRDefault="00E472C7" w:rsidP="00E472C7">
            <w:pPr>
              <w:spacing w:after="0" w:line="240" w:lineRule="auto"/>
              <w:jc w:val="center"/>
              <w:rPr>
                <w:rFonts w:ascii="Times New Roman" w:eastAsia="Times New Roman" w:hAnsi="Times New Roman" w:cs="Times New Roman"/>
                <w:color w:val="000000"/>
                <w:sz w:val="20"/>
                <w:szCs w:val="20"/>
              </w:rPr>
            </w:pPr>
            <w:r w:rsidRPr="00E472C7">
              <w:rPr>
                <w:rFonts w:ascii="Times New Roman" w:eastAsia="Times New Roman" w:hAnsi="Times New Roman" w:cs="Times New Roman"/>
                <w:color w:val="000000"/>
                <w:sz w:val="20"/>
                <w:szCs w:val="20"/>
              </w:rPr>
              <w:t>52</w:t>
            </w:r>
          </w:p>
        </w:tc>
        <w:tc>
          <w:tcPr>
            <w:tcW w:w="1243" w:type="dxa"/>
            <w:vMerge w:val="restart"/>
            <w:tcBorders>
              <w:top w:val="nil"/>
              <w:left w:val="single" w:sz="4" w:space="0" w:color="auto"/>
              <w:bottom w:val="single" w:sz="4" w:space="0" w:color="000000"/>
              <w:right w:val="single" w:sz="4" w:space="0" w:color="auto"/>
            </w:tcBorders>
            <w:shd w:val="clear" w:color="auto" w:fill="auto"/>
            <w:vAlign w:val="center"/>
            <w:hideMark/>
          </w:tcPr>
          <w:p w:rsidR="00E472C7" w:rsidRPr="00E472C7" w:rsidRDefault="00E472C7" w:rsidP="00DD090A">
            <w:pPr>
              <w:spacing w:after="0" w:line="240" w:lineRule="auto"/>
              <w:jc w:val="center"/>
              <w:rPr>
                <w:rFonts w:ascii="Times New Roman" w:eastAsia="Times New Roman" w:hAnsi="Times New Roman" w:cs="Times New Roman"/>
                <w:color w:val="000000"/>
                <w:sz w:val="20"/>
                <w:szCs w:val="20"/>
              </w:rPr>
            </w:pPr>
            <w:r w:rsidRPr="00E472C7">
              <w:rPr>
                <w:rFonts w:ascii="Times New Roman" w:eastAsia="Times New Roman" w:hAnsi="Times New Roman" w:cs="Times New Roman"/>
                <w:color w:val="000000"/>
                <w:sz w:val="20"/>
                <w:szCs w:val="20"/>
              </w:rPr>
              <w:t>7</w:t>
            </w:r>
            <w:r w:rsidR="00DD090A">
              <w:rPr>
                <w:rFonts w:ascii="Times New Roman" w:eastAsia="Times New Roman" w:hAnsi="Times New Roman" w:cs="Times New Roman"/>
                <w:color w:val="000000"/>
                <w:sz w:val="20"/>
                <w:szCs w:val="20"/>
              </w:rPr>
              <w:t>2.0</w:t>
            </w:r>
            <w:r w:rsidRPr="00E472C7">
              <w:rPr>
                <w:rFonts w:ascii="Times New Roman" w:eastAsia="Times New Roman" w:hAnsi="Times New Roman" w:cs="Times New Roman"/>
                <w:color w:val="000000"/>
                <w:sz w:val="20"/>
                <w:szCs w:val="20"/>
              </w:rPr>
              <w:t>%</w:t>
            </w:r>
          </w:p>
        </w:tc>
        <w:tc>
          <w:tcPr>
            <w:tcW w:w="1320" w:type="dxa"/>
            <w:tcBorders>
              <w:top w:val="nil"/>
              <w:left w:val="nil"/>
              <w:bottom w:val="single" w:sz="4" w:space="0" w:color="auto"/>
              <w:right w:val="single" w:sz="4" w:space="0" w:color="auto"/>
            </w:tcBorders>
            <w:shd w:val="clear" w:color="auto" w:fill="auto"/>
            <w:vAlign w:val="center"/>
            <w:hideMark/>
          </w:tcPr>
          <w:p w:rsidR="00E472C7" w:rsidRPr="00E472C7" w:rsidRDefault="00E472C7" w:rsidP="00DD090A">
            <w:pPr>
              <w:spacing w:after="0" w:line="240" w:lineRule="auto"/>
              <w:jc w:val="center"/>
              <w:rPr>
                <w:rFonts w:ascii="Times New Roman" w:eastAsia="Times New Roman" w:hAnsi="Times New Roman" w:cs="Times New Roman"/>
                <w:color w:val="000000"/>
                <w:sz w:val="20"/>
                <w:szCs w:val="20"/>
              </w:rPr>
            </w:pPr>
            <w:r w:rsidRPr="00E472C7">
              <w:rPr>
                <w:rFonts w:ascii="Times New Roman" w:eastAsia="Times New Roman" w:hAnsi="Times New Roman" w:cs="Times New Roman"/>
                <w:color w:val="000000"/>
                <w:sz w:val="20"/>
                <w:szCs w:val="20"/>
              </w:rPr>
              <w:t>15</w:t>
            </w:r>
            <w:r w:rsidR="00DD090A">
              <w:rPr>
                <w:rFonts w:ascii="Times New Roman" w:eastAsia="Times New Roman" w:hAnsi="Times New Roman" w:cs="Times New Roman"/>
                <w:color w:val="000000"/>
                <w:sz w:val="20"/>
                <w:szCs w:val="20"/>
              </w:rPr>
              <w:t>4</w:t>
            </w:r>
          </w:p>
        </w:tc>
      </w:tr>
      <w:tr w:rsidR="00E472C7" w:rsidRPr="00E472C7" w:rsidTr="00EE6183">
        <w:trPr>
          <w:trHeight w:val="254"/>
        </w:trPr>
        <w:tc>
          <w:tcPr>
            <w:tcW w:w="2430" w:type="dxa"/>
            <w:vMerge/>
            <w:tcBorders>
              <w:top w:val="nil"/>
              <w:left w:val="single" w:sz="4" w:space="0" w:color="auto"/>
              <w:bottom w:val="single" w:sz="4" w:space="0" w:color="000000"/>
              <w:right w:val="single" w:sz="4" w:space="0" w:color="auto"/>
            </w:tcBorders>
            <w:vAlign w:val="center"/>
            <w:hideMark/>
          </w:tcPr>
          <w:p w:rsidR="00E472C7" w:rsidRPr="00E472C7" w:rsidRDefault="00E472C7" w:rsidP="00E472C7">
            <w:pPr>
              <w:spacing w:after="0" w:line="240" w:lineRule="auto"/>
              <w:rPr>
                <w:rFonts w:ascii="Times New Roman" w:eastAsia="Times New Roman" w:hAnsi="Times New Roman" w:cs="Times New Roman"/>
                <w:sz w:val="20"/>
                <w:szCs w:val="20"/>
              </w:rPr>
            </w:pPr>
          </w:p>
        </w:tc>
        <w:tc>
          <w:tcPr>
            <w:tcW w:w="978" w:type="dxa"/>
            <w:vMerge/>
            <w:tcBorders>
              <w:top w:val="nil"/>
              <w:left w:val="single" w:sz="4" w:space="0" w:color="auto"/>
              <w:bottom w:val="single" w:sz="4" w:space="0" w:color="000000"/>
              <w:right w:val="single" w:sz="4" w:space="0" w:color="auto"/>
            </w:tcBorders>
            <w:vAlign w:val="center"/>
            <w:hideMark/>
          </w:tcPr>
          <w:p w:rsidR="00E472C7" w:rsidRPr="00E472C7" w:rsidRDefault="00E472C7" w:rsidP="00E472C7">
            <w:pPr>
              <w:spacing w:after="0" w:line="240" w:lineRule="auto"/>
              <w:rPr>
                <w:rFonts w:ascii="Times New Roman" w:eastAsia="Times New Roman" w:hAnsi="Times New Roman" w:cs="Times New Roman"/>
                <w:color w:val="000000"/>
                <w:sz w:val="20"/>
                <w:szCs w:val="20"/>
              </w:rPr>
            </w:pPr>
          </w:p>
        </w:tc>
        <w:tc>
          <w:tcPr>
            <w:tcW w:w="1362" w:type="dxa"/>
            <w:tcBorders>
              <w:top w:val="nil"/>
              <w:left w:val="nil"/>
              <w:bottom w:val="single" w:sz="4" w:space="0" w:color="auto"/>
              <w:right w:val="single" w:sz="4" w:space="0" w:color="auto"/>
            </w:tcBorders>
            <w:shd w:val="clear" w:color="auto" w:fill="auto"/>
            <w:vAlign w:val="center"/>
            <w:hideMark/>
          </w:tcPr>
          <w:p w:rsidR="00E472C7" w:rsidRPr="00E472C7" w:rsidRDefault="00E472C7" w:rsidP="00E472C7">
            <w:pPr>
              <w:spacing w:after="0" w:line="240" w:lineRule="auto"/>
              <w:jc w:val="center"/>
              <w:rPr>
                <w:rFonts w:ascii="Times New Roman" w:eastAsia="Times New Roman" w:hAnsi="Times New Roman" w:cs="Times New Roman"/>
                <w:color w:val="000000"/>
                <w:sz w:val="20"/>
                <w:szCs w:val="20"/>
              </w:rPr>
            </w:pPr>
            <w:r w:rsidRPr="00E472C7">
              <w:rPr>
                <w:rFonts w:ascii="Times New Roman" w:eastAsia="Times New Roman" w:hAnsi="Times New Roman" w:cs="Times New Roman"/>
                <w:color w:val="000000"/>
                <w:sz w:val="20"/>
                <w:szCs w:val="20"/>
              </w:rPr>
              <w:t>7</w:t>
            </w:r>
          </w:p>
        </w:tc>
        <w:tc>
          <w:tcPr>
            <w:tcW w:w="1275" w:type="dxa"/>
            <w:vMerge/>
            <w:tcBorders>
              <w:top w:val="nil"/>
              <w:left w:val="single" w:sz="4" w:space="0" w:color="auto"/>
              <w:bottom w:val="single" w:sz="4" w:space="0" w:color="000000"/>
              <w:right w:val="single" w:sz="4" w:space="0" w:color="auto"/>
            </w:tcBorders>
            <w:vAlign w:val="center"/>
            <w:hideMark/>
          </w:tcPr>
          <w:p w:rsidR="00E472C7" w:rsidRPr="00E472C7" w:rsidRDefault="00E472C7" w:rsidP="00E472C7">
            <w:pPr>
              <w:spacing w:after="0" w:line="240" w:lineRule="auto"/>
              <w:rPr>
                <w:rFonts w:ascii="Times New Roman" w:eastAsia="Times New Roman" w:hAnsi="Times New Roman" w:cs="Times New Roman"/>
                <w:color w:val="000000"/>
                <w:sz w:val="20"/>
                <w:szCs w:val="20"/>
              </w:rPr>
            </w:pPr>
          </w:p>
        </w:tc>
        <w:tc>
          <w:tcPr>
            <w:tcW w:w="1308" w:type="dxa"/>
            <w:tcBorders>
              <w:top w:val="nil"/>
              <w:left w:val="nil"/>
              <w:bottom w:val="single" w:sz="4" w:space="0" w:color="auto"/>
              <w:right w:val="nil"/>
            </w:tcBorders>
            <w:shd w:val="clear" w:color="auto" w:fill="auto"/>
            <w:vAlign w:val="center"/>
            <w:hideMark/>
          </w:tcPr>
          <w:p w:rsidR="00E472C7" w:rsidRPr="00E472C7" w:rsidRDefault="00DD090A" w:rsidP="00E472C7">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69</w:t>
            </w:r>
          </w:p>
        </w:tc>
        <w:tc>
          <w:tcPr>
            <w:tcW w:w="1243" w:type="dxa"/>
            <w:vMerge/>
            <w:tcBorders>
              <w:top w:val="nil"/>
              <w:left w:val="single" w:sz="4" w:space="0" w:color="auto"/>
              <w:bottom w:val="single" w:sz="4" w:space="0" w:color="000000"/>
              <w:right w:val="single" w:sz="4" w:space="0" w:color="auto"/>
            </w:tcBorders>
            <w:vAlign w:val="center"/>
            <w:hideMark/>
          </w:tcPr>
          <w:p w:rsidR="00E472C7" w:rsidRPr="00E472C7" w:rsidRDefault="00E472C7" w:rsidP="00E472C7">
            <w:pPr>
              <w:spacing w:after="0" w:line="240" w:lineRule="auto"/>
              <w:rPr>
                <w:rFonts w:ascii="Times New Roman" w:eastAsia="Times New Roman" w:hAnsi="Times New Roman" w:cs="Times New Roman"/>
                <w:color w:val="000000"/>
                <w:sz w:val="20"/>
                <w:szCs w:val="20"/>
              </w:rPr>
            </w:pPr>
          </w:p>
        </w:tc>
        <w:tc>
          <w:tcPr>
            <w:tcW w:w="1320" w:type="dxa"/>
            <w:tcBorders>
              <w:top w:val="nil"/>
              <w:left w:val="nil"/>
              <w:bottom w:val="single" w:sz="4" w:space="0" w:color="auto"/>
              <w:right w:val="single" w:sz="4" w:space="0" w:color="auto"/>
            </w:tcBorders>
            <w:shd w:val="clear" w:color="auto" w:fill="auto"/>
            <w:vAlign w:val="center"/>
            <w:hideMark/>
          </w:tcPr>
          <w:p w:rsidR="00E472C7" w:rsidRPr="00E472C7" w:rsidRDefault="00E472C7" w:rsidP="00DD090A">
            <w:pPr>
              <w:spacing w:after="0" w:line="240" w:lineRule="auto"/>
              <w:jc w:val="center"/>
              <w:rPr>
                <w:rFonts w:ascii="Times New Roman" w:eastAsia="Times New Roman" w:hAnsi="Times New Roman" w:cs="Times New Roman"/>
                <w:color w:val="000000"/>
                <w:sz w:val="20"/>
                <w:szCs w:val="20"/>
              </w:rPr>
            </w:pPr>
            <w:r w:rsidRPr="00E472C7">
              <w:rPr>
                <w:rFonts w:ascii="Times New Roman" w:eastAsia="Times New Roman" w:hAnsi="Times New Roman" w:cs="Times New Roman"/>
                <w:color w:val="000000"/>
                <w:sz w:val="20"/>
                <w:szCs w:val="20"/>
              </w:rPr>
              <w:t>21</w:t>
            </w:r>
            <w:r w:rsidR="00DD090A">
              <w:rPr>
                <w:rFonts w:ascii="Times New Roman" w:eastAsia="Times New Roman" w:hAnsi="Times New Roman" w:cs="Times New Roman"/>
                <w:color w:val="000000"/>
                <w:sz w:val="20"/>
                <w:szCs w:val="20"/>
              </w:rPr>
              <w:t>4</w:t>
            </w:r>
          </w:p>
        </w:tc>
      </w:tr>
      <w:tr w:rsidR="00E472C7" w:rsidRPr="00E472C7" w:rsidTr="00EE6183">
        <w:trPr>
          <w:trHeight w:val="254"/>
        </w:trPr>
        <w:tc>
          <w:tcPr>
            <w:tcW w:w="2430" w:type="dxa"/>
            <w:vMerge w:val="restart"/>
            <w:tcBorders>
              <w:top w:val="nil"/>
              <w:left w:val="single" w:sz="4" w:space="0" w:color="auto"/>
              <w:bottom w:val="single" w:sz="4" w:space="0" w:color="000000"/>
              <w:right w:val="single" w:sz="4" w:space="0" w:color="auto"/>
            </w:tcBorders>
            <w:shd w:val="clear" w:color="auto" w:fill="auto"/>
            <w:vAlign w:val="center"/>
            <w:hideMark/>
          </w:tcPr>
          <w:p w:rsidR="00E472C7" w:rsidRPr="00E472C7" w:rsidRDefault="00E472C7" w:rsidP="00E472C7">
            <w:pPr>
              <w:spacing w:after="0" w:line="240" w:lineRule="auto"/>
              <w:rPr>
                <w:rFonts w:ascii="Times New Roman" w:eastAsia="Times New Roman" w:hAnsi="Times New Roman" w:cs="Times New Roman"/>
                <w:sz w:val="20"/>
                <w:szCs w:val="20"/>
              </w:rPr>
            </w:pPr>
            <w:r w:rsidRPr="00E472C7">
              <w:rPr>
                <w:rFonts w:ascii="Times New Roman" w:eastAsia="Times New Roman" w:hAnsi="Times New Roman" w:cs="Times New Roman"/>
                <w:sz w:val="20"/>
                <w:szCs w:val="20"/>
              </w:rPr>
              <w:t>Employment Retention Rate</w:t>
            </w:r>
          </w:p>
        </w:tc>
        <w:tc>
          <w:tcPr>
            <w:tcW w:w="978" w:type="dxa"/>
            <w:vMerge w:val="restart"/>
            <w:tcBorders>
              <w:top w:val="nil"/>
              <w:left w:val="single" w:sz="4" w:space="0" w:color="auto"/>
              <w:bottom w:val="single" w:sz="4" w:space="0" w:color="000000"/>
              <w:right w:val="single" w:sz="4" w:space="0" w:color="auto"/>
            </w:tcBorders>
            <w:shd w:val="clear" w:color="auto" w:fill="auto"/>
            <w:vAlign w:val="center"/>
            <w:hideMark/>
          </w:tcPr>
          <w:p w:rsidR="00E472C7" w:rsidRPr="00E472C7" w:rsidRDefault="00E472C7" w:rsidP="00E472C7">
            <w:pPr>
              <w:spacing w:after="0" w:line="240" w:lineRule="auto"/>
              <w:jc w:val="center"/>
              <w:rPr>
                <w:rFonts w:ascii="Times New Roman" w:eastAsia="Times New Roman" w:hAnsi="Times New Roman" w:cs="Times New Roman"/>
                <w:color w:val="000000"/>
                <w:sz w:val="20"/>
                <w:szCs w:val="20"/>
              </w:rPr>
            </w:pPr>
            <w:r w:rsidRPr="00E472C7">
              <w:rPr>
                <w:rFonts w:ascii="Times New Roman" w:eastAsia="Times New Roman" w:hAnsi="Times New Roman" w:cs="Times New Roman"/>
                <w:color w:val="000000"/>
                <w:sz w:val="20"/>
                <w:szCs w:val="20"/>
              </w:rPr>
              <w:t>84.6%</w:t>
            </w:r>
          </w:p>
        </w:tc>
        <w:tc>
          <w:tcPr>
            <w:tcW w:w="1362" w:type="dxa"/>
            <w:tcBorders>
              <w:top w:val="nil"/>
              <w:left w:val="nil"/>
              <w:bottom w:val="single" w:sz="4" w:space="0" w:color="auto"/>
              <w:right w:val="single" w:sz="4" w:space="0" w:color="auto"/>
            </w:tcBorders>
            <w:shd w:val="clear" w:color="auto" w:fill="auto"/>
            <w:vAlign w:val="center"/>
            <w:hideMark/>
          </w:tcPr>
          <w:p w:rsidR="00E472C7" w:rsidRPr="00E472C7" w:rsidRDefault="00E472C7" w:rsidP="00E472C7">
            <w:pPr>
              <w:spacing w:after="0" w:line="240" w:lineRule="auto"/>
              <w:jc w:val="center"/>
              <w:rPr>
                <w:rFonts w:ascii="Times New Roman" w:eastAsia="Times New Roman" w:hAnsi="Times New Roman" w:cs="Times New Roman"/>
                <w:color w:val="000000"/>
                <w:sz w:val="20"/>
                <w:szCs w:val="20"/>
              </w:rPr>
            </w:pPr>
            <w:r w:rsidRPr="00E472C7">
              <w:rPr>
                <w:rFonts w:ascii="Times New Roman" w:eastAsia="Times New Roman" w:hAnsi="Times New Roman" w:cs="Times New Roman"/>
                <w:color w:val="000000"/>
                <w:sz w:val="20"/>
                <w:szCs w:val="20"/>
              </w:rPr>
              <w:t>11</w:t>
            </w:r>
          </w:p>
        </w:tc>
        <w:tc>
          <w:tcPr>
            <w:tcW w:w="1275" w:type="dxa"/>
            <w:vMerge w:val="restart"/>
            <w:tcBorders>
              <w:top w:val="nil"/>
              <w:left w:val="single" w:sz="4" w:space="0" w:color="auto"/>
              <w:bottom w:val="single" w:sz="4" w:space="0" w:color="000000"/>
              <w:right w:val="single" w:sz="4" w:space="0" w:color="auto"/>
            </w:tcBorders>
            <w:shd w:val="clear" w:color="auto" w:fill="auto"/>
            <w:vAlign w:val="center"/>
            <w:hideMark/>
          </w:tcPr>
          <w:p w:rsidR="00E472C7" w:rsidRPr="00E472C7" w:rsidRDefault="00E472C7" w:rsidP="00E472C7">
            <w:pPr>
              <w:spacing w:after="0" w:line="240" w:lineRule="auto"/>
              <w:jc w:val="center"/>
              <w:rPr>
                <w:rFonts w:ascii="Times New Roman" w:eastAsia="Times New Roman" w:hAnsi="Times New Roman" w:cs="Times New Roman"/>
                <w:color w:val="000000"/>
                <w:sz w:val="20"/>
                <w:szCs w:val="20"/>
              </w:rPr>
            </w:pPr>
            <w:r w:rsidRPr="00E472C7">
              <w:rPr>
                <w:rFonts w:ascii="Times New Roman" w:eastAsia="Times New Roman" w:hAnsi="Times New Roman" w:cs="Times New Roman"/>
                <w:color w:val="000000"/>
                <w:sz w:val="20"/>
                <w:szCs w:val="20"/>
              </w:rPr>
              <w:t>92.2%</w:t>
            </w:r>
          </w:p>
        </w:tc>
        <w:tc>
          <w:tcPr>
            <w:tcW w:w="1308" w:type="dxa"/>
            <w:tcBorders>
              <w:top w:val="nil"/>
              <w:left w:val="nil"/>
              <w:bottom w:val="single" w:sz="4" w:space="0" w:color="auto"/>
              <w:right w:val="nil"/>
            </w:tcBorders>
            <w:shd w:val="clear" w:color="auto" w:fill="auto"/>
            <w:vAlign w:val="center"/>
            <w:hideMark/>
          </w:tcPr>
          <w:p w:rsidR="00E472C7" w:rsidRPr="00E472C7" w:rsidRDefault="00E472C7" w:rsidP="00E472C7">
            <w:pPr>
              <w:spacing w:after="0" w:line="240" w:lineRule="auto"/>
              <w:jc w:val="center"/>
              <w:rPr>
                <w:rFonts w:ascii="Times New Roman" w:eastAsia="Times New Roman" w:hAnsi="Times New Roman" w:cs="Times New Roman"/>
                <w:color w:val="000000"/>
                <w:sz w:val="20"/>
                <w:szCs w:val="20"/>
              </w:rPr>
            </w:pPr>
            <w:r w:rsidRPr="00E472C7">
              <w:rPr>
                <w:rFonts w:ascii="Times New Roman" w:eastAsia="Times New Roman" w:hAnsi="Times New Roman" w:cs="Times New Roman"/>
                <w:color w:val="000000"/>
                <w:sz w:val="20"/>
                <w:szCs w:val="20"/>
              </w:rPr>
              <w:t>47</w:t>
            </w:r>
          </w:p>
        </w:tc>
        <w:tc>
          <w:tcPr>
            <w:tcW w:w="1243" w:type="dxa"/>
            <w:vMerge w:val="restart"/>
            <w:tcBorders>
              <w:top w:val="nil"/>
              <w:left w:val="single" w:sz="4" w:space="0" w:color="auto"/>
              <w:bottom w:val="single" w:sz="4" w:space="0" w:color="000000"/>
              <w:right w:val="single" w:sz="4" w:space="0" w:color="auto"/>
            </w:tcBorders>
            <w:shd w:val="clear" w:color="auto" w:fill="auto"/>
            <w:vAlign w:val="center"/>
            <w:hideMark/>
          </w:tcPr>
          <w:p w:rsidR="00E472C7" w:rsidRPr="00E472C7" w:rsidRDefault="00E472C7" w:rsidP="00DD090A">
            <w:pPr>
              <w:spacing w:after="0" w:line="240" w:lineRule="auto"/>
              <w:jc w:val="center"/>
              <w:rPr>
                <w:rFonts w:ascii="Times New Roman" w:eastAsia="Times New Roman" w:hAnsi="Times New Roman" w:cs="Times New Roman"/>
                <w:color w:val="000000"/>
                <w:sz w:val="20"/>
                <w:szCs w:val="20"/>
              </w:rPr>
            </w:pPr>
            <w:r w:rsidRPr="00E472C7">
              <w:rPr>
                <w:rFonts w:ascii="Times New Roman" w:eastAsia="Times New Roman" w:hAnsi="Times New Roman" w:cs="Times New Roman"/>
                <w:color w:val="000000"/>
                <w:sz w:val="20"/>
                <w:szCs w:val="20"/>
              </w:rPr>
              <w:t>86.</w:t>
            </w:r>
            <w:r w:rsidR="00DD090A">
              <w:rPr>
                <w:rFonts w:ascii="Times New Roman" w:eastAsia="Times New Roman" w:hAnsi="Times New Roman" w:cs="Times New Roman"/>
                <w:color w:val="000000"/>
                <w:sz w:val="20"/>
                <w:szCs w:val="20"/>
              </w:rPr>
              <w:t>8</w:t>
            </w:r>
            <w:r w:rsidRPr="00E472C7">
              <w:rPr>
                <w:rFonts w:ascii="Times New Roman" w:eastAsia="Times New Roman" w:hAnsi="Times New Roman" w:cs="Times New Roman"/>
                <w:color w:val="000000"/>
                <w:sz w:val="20"/>
                <w:szCs w:val="20"/>
              </w:rPr>
              <w:t>%</w:t>
            </w:r>
          </w:p>
        </w:tc>
        <w:tc>
          <w:tcPr>
            <w:tcW w:w="1320" w:type="dxa"/>
            <w:tcBorders>
              <w:top w:val="nil"/>
              <w:left w:val="nil"/>
              <w:bottom w:val="single" w:sz="4" w:space="0" w:color="auto"/>
              <w:right w:val="single" w:sz="4" w:space="0" w:color="auto"/>
            </w:tcBorders>
            <w:shd w:val="clear" w:color="auto" w:fill="auto"/>
            <w:vAlign w:val="center"/>
            <w:hideMark/>
          </w:tcPr>
          <w:p w:rsidR="00E472C7" w:rsidRPr="00E472C7" w:rsidRDefault="00E472C7" w:rsidP="00DD090A">
            <w:pPr>
              <w:spacing w:after="0" w:line="240" w:lineRule="auto"/>
              <w:jc w:val="center"/>
              <w:rPr>
                <w:rFonts w:ascii="Times New Roman" w:eastAsia="Times New Roman" w:hAnsi="Times New Roman" w:cs="Times New Roman"/>
                <w:color w:val="000000"/>
                <w:sz w:val="20"/>
                <w:szCs w:val="20"/>
              </w:rPr>
            </w:pPr>
            <w:r w:rsidRPr="00E472C7">
              <w:rPr>
                <w:rFonts w:ascii="Times New Roman" w:eastAsia="Times New Roman" w:hAnsi="Times New Roman" w:cs="Times New Roman"/>
                <w:color w:val="000000"/>
                <w:sz w:val="20"/>
                <w:szCs w:val="20"/>
              </w:rPr>
              <w:t>27</w:t>
            </w:r>
            <w:r w:rsidR="00DD090A">
              <w:rPr>
                <w:rFonts w:ascii="Times New Roman" w:eastAsia="Times New Roman" w:hAnsi="Times New Roman" w:cs="Times New Roman"/>
                <w:color w:val="000000"/>
                <w:sz w:val="20"/>
                <w:szCs w:val="20"/>
              </w:rPr>
              <w:t>6</w:t>
            </w:r>
          </w:p>
        </w:tc>
      </w:tr>
      <w:tr w:rsidR="00E472C7" w:rsidRPr="00E472C7" w:rsidTr="00EE6183">
        <w:trPr>
          <w:trHeight w:val="254"/>
        </w:trPr>
        <w:tc>
          <w:tcPr>
            <w:tcW w:w="2430" w:type="dxa"/>
            <w:vMerge/>
            <w:tcBorders>
              <w:top w:val="nil"/>
              <w:left w:val="single" w:sz="4" w:space="0" w:color="auto"/>
              <w:bottom w:val="single" w:sz="4" w:space="0" w:color="000000"/>
              <w:right w:val="single" w:sz="4" w:space="0" w:color="auto"/>
            </w:tcBorders>
            <w:vAlign w:val="center"/>
            <w:hideMark/>
          </w:tcPr>
          <w:p w:rsidR="00E472C7" w:rsidRPr="00E472C7" w:rsidRDefault="00E472C7" w:rsidP="00E472C7">
            <w:pPr>
              <w:spacing w:after="0" w:line="240" w:lineRule="auto"/>
              <w:rPr>
                <w:rFonts w:ascii="Times New Roman" w:eastAsia="Times New Roman" w:hAnsi="Times New Roman" w:cs="Times New Roman"/>
                <w:sz w:val="20"/>
                <w:szCs w:val="20"/>
              </w:rPr>
            </w:pPr>
          </w:p>
        </w:tc>
        <w:tc>
          <w:tcPr>
            <w:tcW w:w="978" w:type="dxa"/>
            <w:vMerge/>
            <w:tcBorders>
              <w:top w:val="nil"/>
              <w:left w:val="single" w:sz="4" w:space="0" w:color="auto"/>
              <w:bottom w:val="single" w:sz="4" w:space="0" w:color="000000"/>
              <w:right w:val="single" w:sz="4" w:space="0" w:color="auto"/>
            </w:tcBorders>
            <w:vAlign w:val="center"/>
            <w:hideMark/>
          </w:tcPr>
          <w:p w:rsidR="00E472C7" w:rsidRPr="00E472C7" w:rsidRDefault="00E472C7" w:rsidP="00E472C7">
            <w:pPr>
              <w:spacing w:after="0" w:line="240" w:lineRule="auto"/>
              <w:rPr>
                <w:rFonts w:ascii="Times New Roman" w:eastAsia="Times New Roman" w:hAnsi="Times New Roman" w:cs="Times New Roman"/>
                <w:color w:val="000000"/>
                <w:sz w:val="20"/>
                <w:szCs w:val="20"/>
              </w:rPr>
            </w:pPr>
          </w:p>
        </w:tc>
        <w:tc>
          <w:tcPr>
            <w:tcW w:w="1362" w:type="dxa"/>
            <w:tcBorders>
              <w:top w:val="nil"/>
              <w:left w:val="nil"/>
              <w:bottom w:val="single" w:sz="4" w:space="0" w:color="auto"/>
              <w:right w:val="single" w:sz="4" w:space="0" w:color="auto"/>
            </w:tcBorders>
            <w:shd w:val="clear" w:color="auto" w:fill="auto"/>
            <w:vAlign w:val="center"/>
            <w:hideMark/>
          </w:tcPr>
          <w:p w:rsidR="00E472C7" w:rsidRPr="00E472C7" w:rsidRDefault="00E472C7" w:rsidP="00E472C7">
            <w:pPr>
              <w:spacing w:after="0" w:line="240" w:lineRule="auto"/>
              <w:jc w:val="center"/>
              <w:rPr>
                <w:rFonts w:ascii="Times New Roman" w:eastAsia="Times New Roman" w:hAnsi="Times New Roman" w:cs="Times New Roman"/>
                <w:color w:val="000000"/>
                <w:sz w:val="20"/>
                <w:szCs w:val="20"/>
              </w:rPr>
            </w:pPr>
            <w:r w:rsidRPr="00E472C7">
              <w:rPr>
                <w:rFonts w:ascii="Times New Roman" w:eastAsia="Times New Roman" w:hAnsi="Times New Roman" w:cs="Times New Roman"/>
                <w:color w:val="000000"/>
                <w:sz w:val="20"/>
                <w:szCs w:val="20"/>
              </w:rPr>
              <w:t>13</w:t>
            </w:r>
          </w:p>
        </w:tc>
        <w:tc>
          <w:tcPr>
            <w:tcW w:w="1275" w:type="dxa"/>
            <w:vMerge/>
            <w:tcBorders>
              <w:top w:val="nil"/>
              <w:left w:val="single" w:sz="4" w:space="0" w:color="auto"/>
              <w:bottom w:val="single" w:sz="4" w:space="0" w:color="000000"/>
              <w:right w:val="single" w:sz="4" w:space="0" w:color="auto"/>
            </w:tcBorders>
            <w:vAlign w:val="center"/>
            <w:hideMark/>
          </w:tcPr>
          <w:p w:rsidR="00E472C7" w:rsidRPr="00E472C7" w:rsidRDefault="00E472C7" w:rsidP="00E472C7">
            <w:pPr>
              <w:spacing w:after="0" w:line="240" w:lineRule="auto"/>
              <w:rPr>
                <w:rFonts w:ascii="Times New Roman" w:eastAsia="Times New Roman" w:hAnsi="Times New Roman" w:cs="Times New Roman"/>
                <w:color w:val="000000"/>
                <w:sz w:val="20"/>
                <w:szCs w:val="20"/>
              </w:rPr>
            </w:pPr>
          </w:p>
        </w:tc>
        <w:tc>
          <w:tcPr>
            <w:tcW w:w="1308" w:type="dxa"/>
            <w:tcBorders>
              <w:top w:val="nil"/>
              <w:left w:val="nil"/>
              <w:bottom w:val="single" w:sz="4" w:space="0" w:color="auto"/>
              <w:right w:val="nil"/>
            </w:tcBorders>
            <w:shd w:val="clear" w:color="auto" w:fill="auto"/>
            <w:vAlign w:val="center"/>
            <w:hideMark/>
          </w:tcPr>
          <w:p w:rsidR="00E472C7" w:rsidRPr="00E472C7" w:rsidRDefault="00E472C7" w:rsidP="00E472C7">
            <w:pPr>
              <w:spacing w:after="0" w:line="240" w:lineRule="auto"/>
              <w:jc w:val="center"/>
              <w:rPr>
                <w:rFonts w:ascii="Times New Roman" w:eastAsia="Times New Roman" w:hAnsi="Times New Roman" w:cs="Times New Roman"/>
                <w:color w:val="000000"/>
                <w:sz w:val="20"/>
                <w:szCs w:val="20"/>
              </w:rPr>
            </w:pPr>
            <w:r w:rsidRPr="00E472C7">
              <w:rPr>
                <w:rFonts w:ascii="Times New Roman" w:eastAsia="Times New Roman" w:hAnsi="Times New Roman" w:cs="Times New Roman"/>
                <w:color w:val="000000"/>
                <w:sz w:val="20"/>
                <w:szCs w:val="20"/>
              </w:rPr>
              <w:t>51</w:t>
            </w:r>
          </w:p>
        </w:tc>
        <w:tc>
          <w:tcPr>
            <w:tcW w:w="1243" w:type="dxa"/>
            <w:vMerge/>
            <w:tcBorders>
              <w:top w:val="nil"/>
              <w:left w:val="single" w:sz="4" w:space="0" w:color="auto"/>
              <w:bottom w:val="single" w:sz="4" w:space="0" w:color="000000"/>
              <w:right w:val="single" w:sz="4" w:space="0" w:color="auto"/>
            </w:tcBorders>
            <w:vAlign w:val="center"/>
            <w:hideMark/>
          </w:tcPr>
          <w:p w:rsidR="00E472C7" w:rsidRPr="00E472C7" w:rsidRDefault="00E472C7" w:rsidP="00E472C7">
            <w:pPr>
              <w:spacing w:after="0" w:line="240" w:lineRule="auto"/>
              <w:rPr>
                <w:rFonts w:ascii="Times New Roman" w:eastAsia="Times New Roman" w:hAnsi="Times New Roman" w:cs="Times New Roman"/>
                <w:color w:val="000000"/>
                <w:sz w:val="20"/>
                <w:szCs w:val="20"/>
              </w:rPr>
            </w:pPr>
          </w:p>
        </w:tc>
        <w:tc>
          <w:tcPr>
            <w:tcW w:w="1320" w:type="dxa"/>
            <w:tcBorders>
              <w:top w:val="nil"/>
              <w:left w:val="nil"/>
              <w:bottom w:val="single" w:sz="4" w:space="0" w:color="auto"/>
              <w:right w:val="single" w:sz="4" w:space="0" w:color="auto"/>
            </w:tcBorders>
            <w:shd w:val="clear" w:color="auto" w:fill="auto"/>
            <w:vAlign w:val="center"/>
            <w:hideMark/>
          </w:tcPr>
          <w:p w:rsidR="00E472C7" w:rsidRPr="00E472C7" w:rsidRDefault="00E472C7" w:rsidP="00E472C7">
            <w:pPr>
              <w:spacing w:after="0" w:line="240" w:lineRule="auto"/>
              <w:jc w:val="center"/>
              <w:rPr>
                <w:rFonts w:ascii="Times New Roman" w:eastAsia="Times New Roman" w:hAnsi="Times New Roman" w:cs="Times New Roman"/>
                <w:color w:val="000000"/>
                <w:sz w:val="20"/>
                <w:szCs w:val="20"/>
              </w:rPr>
            </w:pPr>
            <w:r w:rsidRPr="00E472C7">
              <w:rPr>
                <w:rFonts w:ascii="Times New Roman" w:eastAsia="Times New Roman" w:hAnsi="Times New Roman" w:cs="Times New Roman"/>
                <w:color w:val="000000"/>
                <w:sz w:val="20"/>
                <w:szCs w:val="20"/>
              </w:rPr>
              <w:t>318</w:t>
            </w:r>
          </w:p>
        </w:tc>
      </w:tr>
      <w:tr w:rsidR="00E472C7" w:rsidRPr="00E472C7" w:rsidTr="00EE6183">
        <w:trPr>
          <w:trHeight w:val="254"/>
        </w:trPr>
        <w:tc>
          <w:tcPr>
            <w:tcW w:w="2430" w:type="dxa"/>
            <w:vMerge w:val="restart"/>
            <w:tcBorders>
              <w:top w:val="nil"/>
              <w:left w:val="single" w:sz="4" w:space="0" w:color="auto"/>
              <w:bottom w:val="single" w:sz="4" w:space="0" w:color="000000"/>
              <w:right w:val="single" w:sz="4" w:space="0" w:color="auto"/>
            </w:tcBorders>
            <w:shd w:val="clear" w:color="auto" w:fill="auto"/>
            <w:vAlign w:val="center"/>
            <w:hideMark/>
          </w:tcPr>
          <w:p w:rsidR="00E472C7" w:rsidRPr="00E472C7" w:rsidRDefault="00E472C7" w:rsidP="00E472C7">
            <w:pPr>
              <w:spacing w:after="0" w:line="240" w:lineRule="auto"/>
              <w:rPr>
                <w:rFonts w:ascii="Times New Roman" w:eastAsia="Times New Roman" w:hAnsi="Times New Roman" w:cs="Times New Roman"/>
                <w:sz w:val="20"/>
                <w:szCs w:val="20"/>
              </w:rPr>
            </w:pPr>
            <w:r w:rsidRPr="00E472C7">
              <w:rPr>
                <w:rFonts w:ascii="Times New Roman" w:eastAsia="Times New Roman" w:hAnsi="Times New Roman" w:cs="Times New Roman"/>
                <w:sz w:val="20"/>
                <w:szCs w:val="20"/>
              </w:rPr>
              <w:t>Average Earnings</w:t>
            </w:r>
          </w:p>
        </w:tc>
        <w:tc>
          <w:tcPr>
            <w:tcW w:w="978" w:type="dxa"/>
            <w:vMerge w:val="restart"/>
            <w:tcBorders>
              <w:top w:val="nil"/>
              <w:left w:val="single" w:sz="4" w:space="0" w:color="auto"/>
              <w:bottom w:val="single" w:sz="4" w:space="0" w:color="000000"/>
              <w:right w:val="single" w:sz="4" w:space="0" w:color="auto"/>
            </w:tcBorders>
            <w:shd w:val="clear" w:color="auto" w:fill="auto"/>
            <w:vAlign w:val="center"/>
            <w:hideMark/>
          </w:tcPr>
          <w:p w:rsidR="00E472C7" w:rsidRPr="00E472C7" w:rsidRDefault="00E472C7" w:rsidP="00E472C7">
            <w:pPr>
              <w:spacing w:after="0" w:line="240" w:lineRule="auto"/>
              <w:jc w:val="center"/>
              <w:rPr>
                <w:rFonts w:ascii="Times New Roman" w:eastAsia="Times New Roman" w:hAnsi="Times New Roman" w:cs="Times New Roman"/>
                <w:color w:val="000000"/>
                <w:sz w:val="20"/>
                <w:szCs w:val="20"/>
              </w:rPr>
            </w:pPr>
            <w:r w:rsidRPr="00E472C7">
              <w:rPr>
                <w:rFonts w:ascii="Times New Roman" w:eastAsia="Times New Roman" w:hAnsi="Times New Roman" w:cs="Times New Roman"/>
                <w:color w:val="000000"/>
                <w:sz w:val="20"/>
                <w:szCs w:val="20"/>
              </w:rPr>
              <w:t>$10,522</w:t>
            </w:r>
          </w:p>
        </w:tc>
        <w:tc>
          <w:tcPr>
            <w:tcW w:w="1362" w:type="dxa"/>
            <w:tcBorders>
              <w:top w:val="nil"/>
              <w:left w:val="nil"/>
              <w:bottom w:val="single" w:sz="4" w:space="0" w:color="auto"/>
              <w:right w:val="single" w:sz="4" w:space="0" w:color="auto"/>
            </w:tcBorders>
            <w:shd w:val="clear" w:color="auto" w:fill="auto"/>
            <w:vAlign w:val="center"/>
            <w:hideMark/>
          </w:tcPr>
          <w:p w:rsidR="00E472C7" w:rsidRPr="00E472C7" w:rsidRDefault="00E472C7" w:rsidP="00E472C7">
            <w:pPr>
              <w:spacing w:after="0" w:line="240" w:lineRule="auto"/>
              <w:jc w:val="center"/>
              <w:rPr>
                <w:rFonts w:ascii="Times New Roman" w:eastAsia="Times New Roman" w:hAnsi="Times New Roman" w:cs="Times New Roman"/>
                <w:color w:val="000000"/>
                <w:sz w:val="20"/>
                <w:szCs w:val="20"/>
              </w:rPr>
            </w:pPr>
            <w:r w:rsidRPr="00E472C7">
              <w:rPr>
                <w:rFonts w:ascii="Times New Roman" w:eastAsia="Times New Roman" w:hAnsi="Times New Roman" w:cs="Times New Roman"/>
                <w:color w:val="000000"/>
                <w:sz w:val="20"/>
                <w:szCs w:val="20"/>
              </w:rPr>
              <w:t>$115,738</w:t>
            </w:r>
          </w:p>
        </w:tc>
        <w:tc>
          <w:tcPr>
            <w:tcW w:w="1275" w:type="dxa"/>
            <w:vMerge w:val="restart"/>
            <w:tcBorders>
              <w:top w:val="nil"/>
              <w:left w:val="single" w:sz="4" w:space="0" w:color="auto"/>
              <w:bottom w:val="single" w:sz="4" w:space="0" w:color="000000"/>
              <w:right w:val="single" w:sz="4" w:space="0" w:color="auto"/>
            </w:tcBorders>
            <w:shd w:val="clear" w:color="auto" w:fill="auto"/>
            <w:vAlign w:val="center"/>
            <w:hideMark/>
          </w:tcPr>
          <w:p w:rsidR="00E472C7" w:rsidRPr="00E472C7" w:rsidRDefault="00E472C7" w:rsidP="00E472C7">
            <w:pPr>
              <w:spacing w:after="0" w:line="240" w:lineRule="auto"/>
              <w:jc w:val="center"/>
              <w:rPr>
                <w:rFonts w:ascii="Times New Roman" w:eastAsia="Times New Roman" w:hAnsi="Times New Roman" w:cs="Times New Roman"/>
                <w:color w:val="000000"/>
                <w:sz w:val="20"/>
                <w:szCs w:val="20"/>
              </w:rPr>
            </w:pPr>
            <w:r w:rsidRPr="00E472C7">
              <w:rPr>
                <w:rFonts w:ascii="Times New Roman" w:eastAsia="Times New Roman" w:hAnsi="Times New Roman" w:cs="Times New Roman"/>
                <w:color w:val="000000"/>
                <w:sz w:val="20"/>
                <w:szCs w:val="20"/>
              </w:rPr>
              <w:t>$12,381</w:t>
            </w:r>
          </w:p>
        </w:tc>
        <w:tc>
          <w:tcPr>
            <w:tcW w:w="1308" w:type="dxa"/>
            <w:tcBorders>
              <w:top w:val="nil"/>
              <w:left w:val="nil"/>
              <w:bottom w:val="single" w:sz="4" w:space="0" w:color="auto"/>
              <w:right w:val="nil"/>
            </w:tcBorders>
            <w:shd w:val="clear" w:color="auto" w:fill="auto"/>
            <w:vAlign w:val="center"/>
            <w:hideMark/>
          </w:tcPr>
          <w:p w:rsidR="00E472C7" w:rsidRPr="00E472C7" w:rsidRDefault="00E472C7" w:rsidP="00E472C7">
            <w:pPr>
              <w:spacing w:after="0" w:line="240" w:lineRule="auto"/>
              <w:jc w:val="center"/>
              <w:rPr>
                <w:rFonts w:ascii="Times New Roman" w:eastAsia="Times New Roman" w:hAnsi="Times New Roman" w:cs="Times New Roman"/>
                <w:color w:val="000000"/>
                <w:sz w:val="20"/>
                <w:szCs w:val="20"/>
              </w:rPr>
            </w:pPr>
            <w:r w:rsidRPr="00E472C7">
              <w:rPr>
                <w:rFonts w:ascii="Times New Roman" w:eastAsia="Times New Roman" w:hAnsi="Times New Roman" w:cs="Times New Roman"/>
                <w:color w:val="000000"/>
                <w:sz w:val="20"/>
                <w:szCs w:val="20"/>
              </w:rPr>
              <w:t>$569,539</w:t>
            </w:r>
          </w:p>
        </w:tc>
        <w:tc>
          <w:tcPr>
            <w:tcW w:w="1243" w:type="dxa"/>
            <w:vMerge w:val="restart"/>
            <w:tcBorders>
              <w:top w:val="nil"/>
              <w:left w:val="single" w:sz="4" w:space="0" w:color="auto"/>
              <w:bottom w:val="single" w:sz="4" w:space="0" w:color="000000"/>
              <w:right w:val="single" w:sz="4" w:space="0" w:color="auto"/>
            </w:tcBorders>
            <w:shd w:val="clear" w:color="auto" w:fill="auto"/>
            <w:vAlign w:val="center"/>
            <w:hideMark/>
          </w:tcPr>
          <w:p w:rsidR="00E472C7" w:rsidRPr="00E472C7" w:rsidRDefault="00E472C7" w:rsidP="00DD090A">
            <w:pPr>
              <w:spacing w:after="0" w:line="240" w:lineRule="auto"/>
              <w:jc w:val="center"/>
              <w:rPr>
                <w:rFonts w:ascii="Times New Roman" w:eastAsia="Times New Roman" w:hAnsi="Times New Roman" w:cs="Times New Roman"/>
                <w:color w:val="000000"/>
                <w:sz w:val="20"/>
                <w:szCs w:val="20"/>
              </w:rPr>
            </w:pPr>
            <w:r w:rsidRPr="00E472C7">
              <w:rPr>
                <w:rFonts w:ascii="Times New Roman" w:eastAsia="Times New Roman" w:hAnsi="Times New Roman" w:cs="Times New Roman"/>
                <w:color w:val="000000"/>
                <w:sz w:val="20"/>
                <w:szCs w:val="20"/>
              </w:rPr>
              <w:t>$12,6</w:t>
            </w:r>
            <w:r w:rsidR="00DD090A">
              <w:rPr>
                <w:rFonts w:ascii="Times New Roman" w:eastAsia="Times New Roman" w:hAnsi="Times New Roman" w:cs="Times New Roman"/>
                <w:color w:val="000000"/>
                <w:sz w:val="20"/>
                <w:szCs w:val="20"/>
              </w:rPr>
              <w:t>26</w:t>
            </w:r>
          </w:p>
        </w:tc>
        <w:tc>
          <w:tcPr>
            <w:tcW w:w="1320" w:type="dxa"/>
            <w:tcBorders>
              <w:top w:val="nil"/>
              <w:left w:val="nil"/>
              <w:bottom w:val="single" w:sz="4" w:space="0" w:color="auto"/>
              <w:right w:val="single" w:sz="4" w:space="0" w:color="auto"/>
            </w:tcBorders>
            <w:shd w:val="clear" w:color="auto" w:fill="auto"/>
            <w:vAlign w:val="center"/>
            <w:hideMark/>
          </w:tcPr>
          <w:p w:rsidR="00E472C7" w:rsidRPr="00E472C7" w:rsidRDefault="00E472C7" w:rsidP="00DD090A">
            <w:pPr>
              <w:spacing w:after="0" w:line="240" w:lineRule="auto"/>
              <w:jc w:val="center"/>
              <w:rPr>
                <w:rFonts w:ascii="Times New Roman" w:eastAsia="Times New Roman" w:hAnsi="Times New Roman" w:cs="Times New Roman"/>
                <w:color w:val="000000"/>
                <w:sz w:val="20"/>
                <w:szCs w:val="20"/>
              </w:rPr>
            </w:pPr>
            <w:r w:rsidRPr="00E472C7">
              <w:rPr>
                <w:rFonts w:ascii="Times New Roman" w:eastAsia="Times New Roman" w:hAnsi="Times New Roman" w:cs="Times New Roman"/>
                <w:color w:val="000000"/>
                <w:sz w:val="20"/>
                <w:szCs w:val="20"/>
              </w:rPr>
              <w:t>$3,48</w:t>
            </w:r>
            <w:r w:rsidR="00DD090A">
              <w:rPr>
                <w:rFonts w:ascii="Times New Roman" w:eastAsia="Times New Roman" w:hAnsi="Times New Roman" w:cs="Times New Roman"/>
                <w:color w:val="000000"/>
                <w:sz w:val="20"/>
                <w:szCs w:val="20"/>
              </w:rPr>
              <w:t>4</w:t>
            </w:r>
            <w:r w:rsidRPr="00E472C7">
              <w:rPr>
                <w:rFonts w:ascii="Times New Roman" w:eastAsia="Times New Roman" w:hAnsi="Times New Roman" w:cs="Times New Roman"/>
                <w:color w:val="000000"/>
                <w:sz w:val="20"/>
                <w:szCs w:val="20"/>
              </w:rPr>
              <w:t>,8</w:t>
            </w:r>
            <w:r w:rsidR="00DD090A">
              <w:rPr>
                <w:rFonts w:ascii="Times New Roman" w:eastAsia="Times New Roman" w:hAnsi="Times New Roman" w:cs="Times New Roman"/>
                <w:color w:val="000000"/>
                <w:sz w:val="20"/>
                <w:szCs w:val="20"/>
              </w:rPr>
              <w:t>40</w:t>
            </w:r>
          </w:p>
        </w:tc>
      </w:tr>
      <w:tr w:rsidR="00E472C7" w:rsidRPr="00E472C7" w:rsidTr="00EE6183">
        <w:trPr>
          <w:trHeight w:val="254"/>
        </w:trPr>
        <w:tc>
          <w:tcPr>
            <w:tcW w:w="2430" w:type="dxa"/>
            <w:vMerge/>
            <w:tcBorders>
              <w:top w:val="nil"/>
              <w:left w:val="single" w:sz="4" w:space="0" w:color="auto"/>
              <w:bottom w:val="single" w:sz="4" w:space="0" w:color="000000"/>
              <w:right w:val="single" w:sz="4" w:space="0" w:color="auto"/>
            </w:tcBorders>
            <w:vAlign w:val="center"/>
            <w:hideMark/>
          </w:tcPr>
          <w:p w:rsidR="00E472C7" w:rsidRPr="00E472C7" w:rsidRDefault="00E472C7" w:rsidP="00E472C7">
            <w:pPr>
              <w:spacing w:after="0" w:line="240" w:lineRule="auto"/>
              <w:rPr>
                <w:rFonts w:ascii="Times New Roman" w:eastAsia="Times New Roman" w:hAnsi="Times New Roman" w:cs="Times New Roman"/>
                <w:sz w:val="20"/>
                <w:szCs w:val="20"/>
              </w:rPr>
            </w:pPr>
          </w:p>
        </w:tc>
        <w:tc>
          <w:tcPr>
            <w:tcW w:w="978" w:type="dxa"/>
            <w:vMerge/>
            <w:tcBorders>
              <w:top w:val="nil"/>
              <w:left w:val="single" w:sz="4" w:space="0" w:color="auto"/>
              <w:bottom w:val="single" w:sz="4" w:space="0" w:color="000000"/>
              <w:right w:val="single" w:sz="4" w:space="0" w:color="auto"/>
            </w:tcBorders>
            <w:vAlign w:val="center"/>
            <w:hideMark/>
          </w:tcPr>
          <w:p w:rsidR="00E472C7" w:rsidRPr="00E472C7" w:rsidRDefault="00E472C7" w:rsidP="00E472C7">
            <w:pPr>
              <w:spacing w:after="0" w:line="240" w:lineRule="auto"/>
              <w:rPr>
                <w:rFonts w:ascii="Times New Roman" w:eastAsia="Times New Roman" w:hAnsi="Times New Roman" w:cs="Times New Roman"/>
                <w:color w:val="000000"/>
                <w:sz w:val="20"/>
                <w:szCs w:val="20"/>
              </w:rPr>
            </w:pPr>
          </w:p>
        </w:tc>
        <w:tc>
          <w:tcPr>
            <w:tcW w:w="1362" w:type="dxa"/>
            <w:tcBorders>
              <w:top w:val="nil"/>
              <w:left w:val="nil"/>
              <w:bottom w:val="single" w:sz="4" w:space="0" w:color="auto"/>
              <w:right w:val="single" w:sz="4" w:space="0" w:color="auto"/>
            </w:tcBorders>
            <w:shd w:val="clear" w:color="auto" w:fill="auto"/>
            <w:vAlign w:val="center"/>
            <w:hideMark/>
          </w:tcPr>
          <w:p w:rsidR="00E472C7" w:rsidRPr="00E472C7" w:rsidRDefault="00E472C7" w:rsidP="00E472C7">
            <w:pPr>
              <w:spacing w:after="0" w:line="240" w:lineRule="auto"/>
              <w:jc w:val="center"/>
              <w:rPr>
                <w:rFonts w:ascii="Times New Roman" w:eastAsia="Times New Roman" w:hAnsi="Times New Roman" w:cs="Times New Roman"/>
                <w:color w:val="000000"/>
                <w:sz w:val="20"/>
                <w:szCs w:val="20"/>
              </w:rPr>
            </w:pPr>
            <w:r w:rsidRPr="00E472C7">
              <w:rPr>
                <w:rFonts w:ascii="Times New Roman" w:eastAsia="Times New Roman" w:hAnsi="Times New Roman" w:cs="Times New Roman"/>
                <w:color w:val="000000"/>
                <w:sz w:val="20"/>
                <w:szCs w:val="20"/>
              </w:rPr>
              <w:t>11</w:t>
            </w:r>
          </w:p>
        </w:tc>
        <w:tc>
          <w:tcPr>
            <w:tcW w:w="1275" w:type="dxa"/>
            <w:vMerge/>
            <w:tcBorders>
              <w:top w:val="nil"/>
              <w:left w:val="single" w:sz="4" w:space="0" w:color="auto"/>
              <w:bottom w:val="single" w:sz="4" w:space="0" w:color="000000"/>
              <w:right w:val="single" w:sz="4" w:space="0" w:color="auto"/>
            </w:tcBorders>
            <w:vAlign w:val="center"/>
            <w:hideMark/>
          </w:tcPr>
          <w:p w:rsidR="00E472C7" w:rsidRPr="00E472C7" w:rsidRDefault="00E472C7" w:rsidP="00E472C7">
            <w:pPr>
              <w:spacing w:after="0" w:line="240" w:lineRule="auto"/>
              <w:rPr>
                <w:rFonts w:ascii="Times New Roman" w:eastAsia="Times New Roman" w:hAnsi="Times New Roman" w:cs="Times New Roman"/>
                <w:color w:val="000000"/>
                <w:sz w:val="20"/>
                <w:szCs w:val="20"/>
              </w:rPr>
            </w:pPr>
          </w:p>
        </w:tc>
        <w:tc>
          <w:tcPr>
            <w:tcW w:w="1308" w:type="dxa"/>
            <w:tcBorders>
              <w:top w:val="nil"/>
              <w:left w:val="nil"/>
              <w:bottom w:val="single" w:sz="4" w:space="0" w:color="auto"/>
              <w:right w:val="nil"/>
            </w:tcBorders>
            <w:shd w:val="clear" w:color="auto" w:fill="auto"/>
            <w:vAlign w:val="center"/>
            <w:hideMark/>
          </w:tcPr>
          <w:p w:rsidR="00E472C7" w:rsidRPr="00E472C7" w:rsidRDefault="00E472C7" w:rsidP="00E472C7">
            <w:pPr>
              <w:spacing w:after="0" w:line="240" w:lineRule="auto"/>
              <w:jc w:val="center"/>
              <w:rPr>
                <w:rFonts w:ascii="Times New Roman" w:eastAsia="Times New Roman" w:hAnsi="Times New Roman" w:cs="Times New Roman"/>
                <w:color w:val="000000"/>
                <w:sz w:val="20"/>
                <w:szCs w:val="20"/>
              </w:rPr>
            </w:pPr>
            <w:r w:rsidRPr="00E472C7">
              <w:rPr>
                <w:rFonts w:ascii="Times New Roman" w:eastAsia="Times New Roman" w:hAnsi="Times New Roman" w:cs="Times New Roman"/>
                <w:color w:val="000000"/>
                <w:sz w:val="20"/>
                <w:szCs w:val="20"/>
              </w:rPr>
              <w:t>46</w:t>
            </w:r>
          </w:p>
        </w:tc>
        <w:tc>
          <w:tcPr>
            <w:tcW w:w="1243" w:type="dxa"/>
            <w:vMerge/>
            <w:tcBorders>
              <w:top w:val="nil"/>
              <w:left w:val="single" w:sz="4" w:space="0" w:color="auto"/>
              <w:bottom w:val="single" w:sz="4" w:space="0" w:color="000000"/>
              <w:right w:val="single" w:sz="4" w:space="0" w:color="auto"/>
            </w:tcBorders>
            <w:vAlign w:val="center"/>
            <w:hideMark/>
          </w:tcPr>
          <w:p w:rsidR="00E472C7" w:rsidRPr="00E472C7" w:rsidRDefault="00E472C7" w:rsidP="00E472C7">
            <w:pPr>
              <w:spacing w:after="0" w:line="240" w:lineRule="auto"/>
              <w:rPr>
                <w:rFonts w:ascii="Times New Roman" w:eastAsia="Times New Roman" w:hAnsi="Times New Roman" w:cs="Times New Roman"/>
                <w:color w:val="000000"/>
                <w:sz w:val="20"/>
                <w:szCs w:val="20"/>
              </w:rPr>
            </w:pPr>
          </w:p>
        </w:tc>
        <w:tc>
          <w:tcPr>
            <w:tcW w:w="1320" w:type="dxa"/>
            <w:tcBorders>
              <w:top w:val="nil"/>
              <w:left w:val="nil"/>
              <w:bottom w:val="single" w:sz="4" w:space="0" w:color="auto"/>
              <w:right w:val="single" w:sz="4" w:space="0" w:color="auto"/>
            </w:tcBorders>
            <w:shd w:val="clear" w:color="auto" w:fill="auto"/>
            <w:vAlign w:val="center"/>
            <w:hideMark/>
          </w:tcPr>
          <w:p w:rsidR="00E472C7" w:rsidRPr="00E472C7" w:rsidRDefault="00E472C7" w:rsidP="00DD090A">
            <w:pPr>
              <w:spacing w:after="0" w:line="240" w:lineRule="auto"/>
              <w:jc w:val="center"/>
              <w:rPr>
                <w:rFonts w:ascii="Times New Roman" w:eastAsia="Times New Roman" w:hAnsi="Times New Roman" w:cs="Times New Roman"/>
                <w:color w:val="000000"/>
                <w:sz w:val="20"/>
                <w:szCs w:val="20"/>
              </w:rPr>
            </w:pPr>
            <w:r w:rsidRPr="00E472C7">
              <w:rPr>
                <w:rFonts w:ascii="Times New Roman" w:eastAsia="Times New Roman" w:hAnsi="Times New Roman" w:cs="Times New Roman"/>
                <w:color w:val="000000"/>
                <w:sz w:val="20"/>
                <w:szCs w:val="20"/>
              </w:rPr>
              <w:t>27</w:t>
            </w:r>
            <w:r w:rsidR="00DD090A">
              <w:rPr>
                <w:rFonts w:ascii="Times New Roman" w:eastAsia="Times New Roman" w:hAnsi="Times New Roman" w:cs="Times New Roman"/>
                <w:color w:val="000000"/>
                <w:sz w:val="20"/>
                <w:szCs w:val="20"/>
              </w:rPr>
              <w:t>6</w:t>
            </w:r>
          </w:p>
        </w:tc>
      </w:tr>
    </w:tbl>
    <w:p w:rsidR="00EE6183" w:rsidRDefault="00EE6183"/>
    <w:p w:rsidR="00FA2E95" w:rsidRDefault="00FA2E95">
      <w:r w:rsidRPr="00426A4F">
        <w:rPr>
          <w:rFonts w:ascii="Times New Roman" w:eastAsia="Times New Roman" w:hAnsi="Times New Roman" w:cs="Times New Roman"/>
          <w:b/>
          <w:bCs/>
          <w:color w:val="0000FF"/>
          <w:sz w:val="20"/>
          <w:szCs w:val="20"/>
        </w:rPr>
        <w:t>Table E – Dislocated Worker Program Results</w:t>
      </w:r>
    </w:p>
    <w:tbl>
      <w:tblPr>
        <w:tblW w:w="7444" w:type="dxa"/>
        <w:tblInd w:w="108" w:type="dxa"/>
        <w:tblLook w:val="04A0" w:firstRow="1" w:lastRow="0" w:firstColumn="1" w:lastColumn="0" w:noHBand="0" w:noVBand="1"/>
        <w:tblCaption w:val="Table E – Dislocated Worker Program Results"/>
        <w:tblDescription w:val="Table E – Dislocated Worker Program Results"/>
      </w:tblPr>
      <w:tblGrid>
        <w:gridCol w:w="2186"/>
        <w:gridCol w:w="1383"/>
        <w:gridCol w:w="1267"/>
        <w:gridCol w:w="1272"/>
        <w:gridCol w:w="1336"/>
      </w:tblGrid>
      <w:tr w:rsidR="00426A4F" w:rsidRPr="00426A4F" w:rsidTr="00FA2E95">
        <w:trPr>
          <w:trHeight w:val="255"/>
          <w:tblHeader/>
        </w:trPr>
        <w:tc>
          <w:tcPr>
            <w:tcW w:w="218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426A4F" w:rsidRPr="00426A4F" w:rsidRDefault="00426A4F" w:rsidP="00426A4F">
            <w:pPr>
              <w:spacing w:after="0" w:line="240" w:lineRule="auto"/>
              <w:rPr>
                <w:rFonts w:ascii="Times New Roman" w:eastAsia="Times New Roman" w:hAnsi="Times New Roman" w:cs="Times New Roman"/>
                <w:sz w:val="20"/>
                <w:szCs w:val="20"/>
              </w:rPr>
            </w:pPr>
            <w:r w:rsidRPr="00426A4F">
              <w:rPr>
                <w:rFonts w:ascii="Times New Roman" w:eastAsia="Times New Roman" w:hAnsi="Times New Roman" w:cs="Times New Roman"/>
                <w:sz w:val="20"/>
                <w:szCs w:val="20"/>
              </w:rPr>
              <w:t> </w:t>
            </w:r>
          </w:p>
        </w:tc>
        <w:tc>
          <w:tcPr>
            <w:tcW w:w="138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426A4F" w:rsidRPr="00426A4F" w:rsidRDefault="00426A4F" w:rsidP="00426A4F">
            <w:pPr>
              <w:spacing w:after="0" w:line="240" w:lineRule="auto"/>
              <w:jc w:val="center"/>
              <w:rPr>
                <w:rFonts w:ascii="Times New Roman" w:eastAsia="Times New Roman" w:hAnsi="Times New Roman" w:cs="Times New Roman"/>
                <w:sz w:val="20"/>
                <w:szCs w:val="20"/>
              </w:rPr>
            </w:pPr>
            <w:r w:rsidRPr="00426A4F">
              <w:rPr>
                <w:rFonts w:ascii="Times New Roman" w:eastAsia="Times New Roman" w:hAnsi="Times New Roman" w:cs="Times New Roman"/>
                <w:sz w:val="20"/>
                <w:szCs w:val="20"/>
              </w:rPr>
              <w:t>Negotiated Performance Level</w:t>
            </w:r>
          </w:p>
        </w:tc>
        <w:tc>
          <w:tcPr>
            <w:tcW w:w="3875" w:type="dxa"/>
            <w:gridSpan w:val="3"/>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426A4F" w:rsidRPr="00426A4F" w:rsidRDefault="00426A4F" w:rsidP="00426A4F">
            <w:pPr>
              <w:spacing w:after="0" w:line="240" w:lineRule="auto"/>
              <w:jc w:val="center"/>
              <w:rPr>
                <w:rFonts w:ascii="Times New Roman" w:eastAsia="Times New Roman" w:hAnsi="Times New Roman" w:cs="Times New Roman"/>
                <w:sz w:val="20"/>
                <w:szCs w:val="20"/>
              </w:rPr>
            </w:pPr>
            <w:r w:rsidRPr="00426A4F">
              <w:rPr>
                <w:rFonts w:ascii="Times New Roman" w:eastAsia="Times New Roman" w:hAnsi="Times New Roman" w:cs="Times New Roman"/>
                <w:sz w:val="20"/>
                <w:szCs w:val="20"/>
              </w:rPr>
              <w:t>Actual Performance Level</w:t>
            </w:r>
          </w:p>
        </w:tc>
      </w:tr>
      <w:tr w:rsidR="00426A4F" w:rsidRPr="00426A4F" w:rsidTr="00FA2E95">
        <w:trPr>
          <w:trHeight w:val="472"/>
        </w:trPr>
        <w:tc>
          <w:tcPr>
            <w:tcW w:w="2186" w:type="dxa"/>
            <w:vMerge/>
            <w:tcBorders>
              <w:top w:val="single" w:sz="4" w:space="0" w:color="auto"/>
              <w:left w:val="single" w:sz="4" w:space="0" w:color="auto"/>
              <w:bottom w:val="single" w:sz="4" w:space="0" w:color="000000"/>
              <w:right w:val="single" w:sz="4" w:space="0" w:color="auto"/>
            </w:tcBorders>
            <w:vAlign w:val="center"/>
            <w:hideMark/>
          </w:tcPr>
          <w:p w:rsidR="00426A4F" w:rsidRPr="00426A4F" w:rsidRDefault="00426A4F" w:rsidP="00426A4F">
            <w:pPr>
              <w:spacing w:after="0" w:line="240" w:lineRule="auto"/>
              <w:rPr>
                <w:rFonts w:ascii="Times New Roman" w:eastAsia="Times New Roman" w:hAnsi="Times New Roman" w:cs="Times New Roman"/>
                <w:sz w:val="20"/>
                <w:szCs w:val="20"/>
              </w:rPr>
            </w:pPr>
          </w:p>
        </w:tc>
        <w:tc>
          <w:tcPr>
            <w:tcW w:w="1383" w:type="dxa"/>
            <w:vMerge/>
            <w:tcBorders>
              <w:top w:val="single" w:sz="4" w:space="0" w:color="auto"/>
              <w:left w:val="single" w:sz="4" w:space="0" w:color="auto"/>
              <w:bottom w:val="single" w:sz="4" w:space="0" w:color="000000"/>
              <w:right w:val="single" w:sz="4" w:space="0" w:color="auto"/>
            </w:tcBorders>
            <w:vAlign w:val="center"/>
            <w:hideMark/>
          </w:tcPr>
          <w:p w:rsidR="00426A4F" w:rsidRPr="00426A4F" w:rsidRDefault="00426A4F" w:rsidP="00426A4F">
            <w:pPr>
              <w:spacing w:after="0" w:line="240" w:lineRule="auto"/>
              <w:rPr>
                <w:rFonts w:ascii="Times New Roman" w:eastAsia="Times New Roman" w:hAnsi="Times New Roman" w:cs="Times New Roman"/>
                <w:sz w:val="20"/>
                <w:szCs w:val="20"/>
              </w:rPr>
            </w:pPr>
          </w:p>
        </w:tc>
        <w:tc>
          <w:tcPr>
            <w:tcW w:w="3875" w:type="dxa"/>
            <w:gridSpan w:val="3"/>
            <w:vMerge/>
            <w:tcBorders>
              <w:top w:val="single" w:sz="4" w:space="0" w:color="auto"/>
              <w:left w:val="single" w:sz="4" w:space="0" w:color="auto"/>
              <w:bottom w:val="single" w:sz="4" w:space="0" w:color="000000"/>
              <w:right w:val="single" w:sz="4" w:space="0" w:color="000000"/>
            </w:tcBorders>
            <w:vAlign w:val="center"/>
            <w:hideMark/>
          </w:tcPr>
          <w:p w:rsidR="00426A4F" w:rsidRPr="00426A4F" w:rsidRDefault="00426A4F" w:rsidP="00426A4F">
            <w:pPr>
              <w:spacing w:after="0" w:line="240" w:lineRule="auto"/>
              <w:rPr>
                <w:rFonts w:ascii="Times New Roman" w:eastAsia="Times New Roman" w:hAnsi="Times New Roman" w:cs="Times New Roman"/>
                <w:sz w:val="20"/>
                <w:szCs w:val="20"/>
              </w:rPr>
            </w:pPr>
          </w:p>
        </w:tc>
      </w:tr>
      <w:tr w:rsidR="00426A4F" w:rsidRPr="00426A4F" w:rsidTr="00FA2E95">
        <w:trPr>
          <w:trHeight w:val="255"/>
        </w:trPr>
        <w:tc>
          <w:tcPr>
            <w:tcW w:w="2186" w:type="dxa"/>
            <w:vMerge w:val="restart"/>
            <w:tcBorders>
              <w:top w:val="nil"/>
              <w:left w:val="single" w:sz="4" w:space="0" w:color="auto"/>
              <w:bottom w:val="single" w:sz="4" w:space="0" w:color="000000"/>
              <w:right w:val="single" w:sz="4" w:space="0" w:color="auto"/>
            </w:tcBorders>
            <w:shd w:val="clear" w:color="auto" w:fill="auto"/>
            <w:vAlign w:val="center"/>
            <w:hideMark/>
          </w:tcPr>
          <w:p w:rsidR="00426A4F" w:rsidRPr="00426A4F" w:rsidRDefault="00426A4F" w:rsidP="00426A4F">
            <w:pPr>
              <w:spacing w:after="0" w:line="240" w:lineRule="auto"/>
              <w:rPr>
                <w:rFonts w:ascii="Times New Roman" w:eastAsia="Times New Roman" w:hAnsi="Times New Roman" w:cs="Times New Roman"/>
                <w:sz w:val="20"/>
                <w:szCs w:val="20"/>
              </w:rPr>
            </w:pPr>
            <w:r w:rsidRPr="00426A4F">
              <w:rPr>
                <w:rFonts w:ascii="Times New Roman" w:eastAsia="Times New Roman" w:hAnsi="Times New Roman" w:cs="Times New Roman"/>
                <w:sz w:val="20"/>
                <w:szCs w:val="20"/>
              </w:rPr>
              <w:t>Entered Employment Rate</w:t>
            </w:r>
          </w:p>
        </w:tc>
        <w:tc>
          <w:tcPr>
            <w:tcW w:w="1383" w:type="dxa"/>
            <w:vMerge w:val="restart"/>
            <w:tcBorders>
              <w:top w:val="nil"/>
              <w:left w:val="single" w:sz="4" w:space="0" w:color="auto"/>
              <w:bottom w:val="single" w:sz="4" w:space="0" w:color="000000"/>
              <w:right w:val="single" w:sz="4" w:space="0" w:color="auto"/>
            </w:tcBorders>
            <w:shd w:val="clear" w:color="auto" w:fill="auto"/>
            <w:vAlign w:val="center"/>
            <w:hideMark/>
          </w:tcPr>
          <w:p w:rsidR="00426A4F" w:rsidRPr="00426A4F" w:rsidRDefault="00426A4F" w:rsidP="00426A4F">
            <w:pPr>
              <w:spacing w:after="0" w:line="240" w:lineRule="auto"/>
              <w:jc w:val="center"/>
              <w:rPr>
                <w:rFonts w:ascii="Times New Roman" w:eastAsia="Times New Roman" w:hAnsi="Times New Roman" w:cs="Times New Roman"/>
                <w:color w:val="000000"/>
                <w:sz w:val="20"/>
                <w:szCs w:val="20"/>
              </w:rPr>
            </w:pPr>
            <w:r w:rsidRPr="00426A4F">
              <w:rPr>
                <w:rFonts w:ascii="Times New Roman" w:eastAsia="Times New Roman" w:hAnsi="Times New Roman" w:cs="Times New Roman"/>
                <w:color w:val="000000"/>
                <w:sz w:val="20"/>
                <w:szCs w:val="20"/>
              </w:rPr>
              <w:t>89.5%</w:t>
            </w:r>
          </w:p>
        </w:tc>
        <w:tc>
          <w:tcPr>
            <w:tcW w:w="1267" w:type="dxa"/>
            <w:vMerge w:val="restart"/>
            <w:tcBorders>
              <w:top w:val="nil"/>
              <w:left w:val="single" w:sz="4" w:space="0" w:color="auto"/>
              <w:bottom w:val="single" w:sz="4" w:space="0" w:color="000000"/>
              <w:right w:val="single" w:sz="4" w:space="0" w:color="auto"/>
            </w:tcBorders>
            <w:shd w:val="clear" w:color="auto" w:fill="auto"/>
            <w:vAlign w:val="center"/>
            <w:hideMark/>
          </w:tcPr>
          <w:p w:rsidR="00426A4F" w:rsidRPr="00426A4F" w:rsidRDefault="00426A4F" w:rsidP="00426A4F">
            <w:pPr>
              <w:spacing w:after="0" w:line="240" w:lineRule="auto"/>
              <w:jc w:val="center"/>
              <w:rPr>
                <w:rFonts w:ascii="Times New Roman" w:eastAsia="Times New Roman" w:hAnsi="Times New Roman" w:cs="Times New Roman"/>
                <w:color w:val="000000"/>
                <w:sz w:val="20"/>
                <w:szCs w:val="20"/>
              </w:rPr>
            </w:pPr>
            <w:r w:rsidRPr="00426A4F">
              <w:rPr>
                <w:rFonts w:ascii="Times New Roman" w:eastAsia="Times New Roman" w:hAnsi="Times New Roman" w:cs="Times New Roman"/>
                <w:color w:val="000000"/>
                <w:sz w:val="20"/>
                <w:szCs w:val="20"/>
              </w:rPr>
              <w:t>86.7%</w:t>
            </w:r>
          </w:p>
        </w:tc>
        <w:tc>
          <w:tcPr>
            <w:tcW w:w="1272" w:type="dxa"/>
            <w:tcBorders>
              <w:top w:val="nil"/>
              <w:left w:val="nil"/>
              <w:bottom w:val="single" w:sz="4" w:space="0" w:color="auto"/>
              <w:right w:val="single" w:sz="4" w:space="0" w:color="auto"/>
            </w:tcBorders>
            <w:shd w:val="clear" w:color="auto" w:fill="auto"/>
            <w:vAlign w:val="center"/>
            <w:hideMark/>
          </w:tcPr>
          <w:p w:rsidR="00426A4F" w:rsidRPr="00426A4F" w:rsidRDefault="00426A4F" w:rsidP="00426A4F">
            <w:pPr>
              <w:spacing w:after="0" w:line="240" w:lineRule="auto"/>
              <w:rPr>
                <w:rFonts w:ascii="Times New Roman" w:eastAsia="Times New Roman" w:hAnsi="Times New Roman" w:cs="Times New Roman"/>
                <w:color w:val="000000"/>
                <w:sz w:val="20"/>
                <w:szCs w:val="20"/>
              </w:rPr>
            </w:pPr>
            <w:r w:rsidRPr="00426A4F">
              <w:rPr>
                <w:rFonts w:ascii="Times New Roman" w:eastAsia="Times New Roman" w:hAnsi="Times New Roman" w:cs="Times New Roman"/>
                <w:color w:val="000000"/>
                <w:sz w:val="20"/>
                <w:szCs w:val="20"/>
              </w:rPr>
              <w:t xml:space="preserve">Numerator </w:t>
            </w:r>
          </w:p>
        </w:tc>
        <w:tc>
          <w:tcPr>
            <w:tcW w:w="1336" w:type="dxa"/>
            <w:tcBorders>
              <w:top w:val="nil"/>
              <w:left w:val="nil"/>
              <w:bottom w:val="single" w:sz="4" w:space="0" w:color="auto"/>
              <w:right w:val="single" w:sz="4" w:space="0" w:color="auto"/>
            </w:tcBorders>
            <w:shd w:val="clear" w:color="auto" w:fill="auto"/>
            <w:vAlign w:val="center"/>
            <w:hideMark/>
          </w:tcPr>
          <w:p w:rsidR="00426A4F" w:rsidRPr="00426A4F" w:rsidRDefault="00426A4F" w:rsidP="00426A4F">
            <w:pPr>
              <w:spacing w:after="0" w:line="240" w:lineRule="auto"/>
              <w:jc w:val="right"/>
              <w:rPr>
                <w:rFonts w:ascii="Times New Roman" w:eastAsia="Times New Roman" w:hAnsi="Times New Roman" w:cs="Times New Roman"/>
                <w:color w:val="000000"/>
                <w:sz w:val="20"/>
                <w:szCs w:val="20"/>
              </w:rPr>
            </w:pPr>
            <w:r w:rsidRPr="00426A4F">
              <w:rPr>
                <w:rFonts w:ascii="Times New Roman" w:eastAsia="Times New Roman" w:hAnsi="Times New Roman" w:cs="Times New Roman"/>
                <w:color w:val="000000"/>
                <w:sz w:val="20"/>
                <w:szCs w:val="20"/>
              </w:rPr>
              <w:t>286</w:t>
            </w:r>
          </w:p>
        </w:tc>
      </w:tr>
      <w:tr w:rsidR="00426A4F" w:rsidRPr="00426A4F" w:rsidTr="00FA2E95">
        <w:trPr>
          <w:trHeight w:val="255"/>
        </w:trPr>
        <w:tc>
          <w:tcPr>
            <w:tcW w:w="2186" w:type="dxa"/>
            <w:vMerge/>
            <w:tcBorders>
              <w:top w:val="nil"/>
              <w:left w:val="single" w:sz="4" w:space="0" w:color="auto"/>
              <w:bottom w:val="single" w:sz="4" w:space="0" w:color="000000"/>
              <w:right w:val="single" w:sz="4" w:space="0" w:color="auto"/>
            </w:tcBorders>
            <w:vAlign w:val="center"/>
            <w:hideMark/>
          </w:tcPr>
          <w:p w:rsidR="00426A4F" w:rsidRPr="00426A4F" w:rsidRDefault="00426A4F" w:rsidP="00426A4F">
            <w:pPr>
              <w:spacing w:after="0" w:line="240" w:lineRule="auto"/>
              <w:rPr>
                <w:rFonts w:ascii="Times New Roman" w:eastAsia="Times New Roman" w:hAnsi="Times New Roman" w:cs="Times New Roman"/>
                <w:sz w:val="20"/>
                <w:szCs w:val="20"/>
              </w:rPr>
            </w:pPr>
          </w:p>
        </w:tc>
        <w:tc>
          <w:tcPr>
            <w:tcW w:w="1383" w:type="dxa"/>
            <w:vMerge/>
            <w:tcBorders>
              <w:top w:val="nil"/>
              <w:left w:val="single" w:sz="4" w:space="0" w:color="auto"/>
              <w:bottom w:val="single" w:sz="4" w:space="0" w:color="000000"/>
              <w:right w:val="single" w:sz="4" w:space="0" w:color="auto"/>
            </w:tcBorders>
            <w:vAlign w:val="center"/>
            <w:hideMark/>
          </w:tcPr>
          <w:p w:rsidR="00426A4F" w:rsidRPr="00426A4F" w:rsidRDefault="00426A4F" w:rsidP="00426A4F">
            <w:pPr>
              <w:spacing w:after="0" w:line="240" w:lineRule="auto"/>
              <w:rPr>
                <w:rFonts w:ascii="Times New Roman" w:eastAsia="Times New Roman" w:hAnsi="Times New Roman" w:cs="Times New Roman"/>
                <w:color w:val="000000"/>
                <w:sz w:val="20"/>
                <w:szCs w:val="20"/>
              </w:rPr>
            </w:pPr>
          </w:p>
        </w:tc>
        <w:tc>
          <w:tcPr>
            <w:tcW w:w="1267" w:type="dxa"/>
            <w:vMerge/>
            <w:tcBorders>
              <w:top w:val="nil"/>
              <w:left w:val="single" w:sz="4" w:space="0" w:color="auto"/>
              <w:bottom w:val="single" w:sz="4" w:space="0" w:color="000000"/>
              <w:right w:val="single" w:sz="4" w:space="0" w:color="auto"/>
            </w:tcBorders>
            <w:vAlign w:val="center"/>
            <w:hideMark/>
          </w:tcPr>
          <w:p w:rsidR="00426A4F" w:rsidRPr="00426A4F" w:rsidRDefault="00426A4F" w:rsidP="00426A4F">
            <w:pPr>
              <w:spacing w:after="0" w:line="240" w:lineRule="auto"/>
              <w:rPr>
                <w:rFonts w:ascii="Times New Roman" w:eastAsia="Times New Roman" w:hAnsi="Times New Roman" w:cs="Times New Roman"/>
                <w:color w:val="000000"/>
                <w:sz w:val="20"/>
                <w:szCs w:val="20"/>
              </w:rPr>
            </w:pPr>
          </w:p>
        </w:tc>
        <w:tc>
          <w:tcPr>
            <w:tcW w:w="1272" w:type="dxa"/>
            <w:tcBorders>
              <w:top w:val="nil"/>
              <w:left w:val="nil"/>
              <w:bottom w:val="single" w:sz="4" w:space="0" w:color="auto"/>
              <w:right w:val="single" w:sz="4" w:space="0" w:color="auto"/>
            </w:tcBorders>
            <w:shd w:val="clear" w:color="auto" w:fill="auto"/>
            <w:vAlign w:val="center"/>
            <w:hideMark/>
          </w:tcPr>
          <w:p w:rsidR="00426A4F" w:rsidRPr="00426A4F" w:rsidRDefault="00426A4F" w:rsidP="00426A4F">
            <w:pPr>
              <w:spacing w:after="0" w:line="240" w:lineRule="auto"/>
              <w:rPr>
                <w:rFonts w:ascii="Times New Roman" w:eastAsia="Times New Roman" w:hAnsi="Times New Roman" w:cs="Times New Roman"/>
                <w:color w:val="000000"/>
                <w:sz w:val="20"/>
                <w:szCs w:val="20"/>
              </w:rPr>
            </w:pPr>
            <w:r w:rsidRPr="00426A4F">
              <w:rPr>
                <w:rFonts w:ascii="Times New Roman" w:eastAsia="Times New Roman" w:hAnsi="Times New Roman" w:cs="Times New Roman"/>
                <w:color w:val="000000"/>
                <w:sz w:val="20"/>
                <w:szCs w:val="20"/>
              </w:rPr>
              <w:t xml:space="preserve">Denominator </w:t>
            </w:r>
          </w:p>
        </w:tc>
        <w:tc>
          <w:tcPr>
            <w:tcW w:w="1336" w:type="dxa"/>
            <w:tcBorders>
              <w:top w:val="nil"/>
              <w:left w:val="nil"/>
              <w:bottom w:val="single" w:sz="4" w:space="0" w:color="auto"/>
              <w:right w:val="single" w:sz="4" w:space="0" w:color="auto"/>
            </w:tcBorders>
            <w:shd w:val="clear" w:color="auto" w:fill="auto"/>
            <w:vAlign w:val="center"/>
            <w:hideMark/>
          </w:tcPr>
          <w:p w:rsidR="00426A4F" w:rsidRPr="00426A4F" w:rsidRDefault="00426A4F" w:rsidP="00426A4F">
            <w:pPr>
              <w:spacing w:after="0" w:line="240" w:lineRule="auto"/>
              <w:jc w:val="right"/>
              <w:rPr>
                <w:rFonts w:ascii="Times New Roman" w:eastAsia="Times New Roman" w:hAnsi="Times New Roman" w:cs="Times New Roman"/>
                <w:color w:val="000000"/>
                <w:sz w:val="20"/>
                <w:szCs w:val="20"/>
              </w:rPr>
            </w:pPr>
            <w:r w:rsidRPr="00426A4F">
              <w:rPr>
                <w:rFonts w:ascii="Times New Roman" w:eastAsia="Times New Roman" w:hAnsi="Times New Roman" w:cs="Times New Roman"/>
                <w:color w:val="000000"/>
                <w:sz w:val="20"/>
                <w:szCs w:val="20"/>
              </w:rPr>
              <w:t>330</w:t>
            </w:r>
          </w:p>
        </w:tc>
      </w:tr>
      <w:tr w:rsidR="00426A4F" w:rsidRPr="00426A4F" w:rsidTr="00FA2E95">
        <w:trPr>
          <w:trHeight w:val="255"/>
        </w:trPr>
        <w:tc>
          <w:tcPr>
            <w:tcW w:w="2186" w:type="dxa"/>
            <w:vMerge w:val="restart"/>
            <w:tcBorders>
              <w:top w:val="nil"/>
              <w:left w:val="single" w:sz="4" w:space="0" w:color="auto"/>
              <w:bottom w:val="single" w:sz="4" w:space="0" w:color="000000"/>
              <w:right w:val="single" w:sz="4" w:space="0" w:color="auto"/>
            </w:tcBorders>
            <w:shd w:val="clear" w:color="auto" w:fill="auto"/>
            <w:vAlign w:val="center"/>
            <w:hideMark/>
          </w:tcPr>
          <w:p w:rsidR="00426A4F" w:rsidRPr="00426A4F" w:rsidRDefault="00426A4F" w:rsidP="00426A4F">
            <w:pPr>
              <w:spacing w:after="0" w:line="240" w:lineRule="auto"/>
              <w:rPr>
                <w:rFonts w:ascii="Times New Roman" w:eastAsia="Times New Roman" w:hAnsi="Times New Roman" w:cs="Times New Roman"/>
                <w:sz w:val="20"/>
                <w:szCs w:val="20"/>
              </w:rPr>
            </w:pPr>
            <w:r w:rsidRPr="00426A4F">
              <w:rPr>
                <w:rFonts w:ascii="Times New Roman" w:eastAsia="Times New Roman" w:hAnsi="Times New Roman" w:cs="Times New Roman"/>
                <w:sz w:val="20"/>
                <w:szCs w:val="20"/>
              </w:rPr>
              <w:t>Employment Retention Rate</w:t>
            </w:r>
          </w:p>
        </w:tc>
        <w:tc>
          <w:tcPr>
            <w:tcW w:w="1383" w:type="dxa"/>
            <w:vMerge w:val="restart"/>
            <w:tcBorders>
              <w:top w:val="nil"/>
              <w:left w:val="single" w:sz="4" w:space="0" w:color="auto"/>
              <w:bottom w:val="single" w:sz="4" w:space="0" w:color="000000"/>
              <w:right w:val="single" w:sz="4" w:space="0" w:color="auto"/>
            </w:tcBorders>
            <w:shd w:val="clear" w:color="auto" w:fill="auto"/>
            <w:vAlign w:val="center"/>
            <w:hideMark/>
          </w:tcPr>
          <w:p w:rsidR="00426A4F" w:rsidRPr="00426A4F" w:rsidRDefault="00426A4F" w:rsidP="00426A4F">
            <w:pPr>
              <w:spacing w:after="0" w:line="240" w:lineRule="auto"/>
              <w:jc w:val="center"/>
              <w:rPr>
                <w:rFonts w:ascii="Times New Roman" w:eastAsia="Times New Roman" w:hAnsi="Times New Roman" w:cs="Times New Roman"/>
                <w:color w:val="000000"/>
                <w:sz w:val="20"/>
                <w:szCs w:val="20"/>
              </w:rPr>
            </w:pPr>
            <w:r w:rsidRPr="00426A4F">
              <w:rPr>
                <w:rFonts w:ascii="Times New Roman" w:eastAsia="Times New Roman" w:hAnsi="Times New Roman" w:cs="Times New Roman"/>
                <w:color w:val="000000"/>
                <w:sz w:val="20"/>
                <w:szCs w:val="20"/>
              </w:rPr>
              <w:t>92.8%</w:t>
            </w:r>
          </w:p>
        </w:tc>
        <w:tc>
          <w:tcPr>
            <w:tcW w:w="1267" w:type="dxa"/>
            <w:vMerge w:val="restart"/>
            <w:tcBorders>
              <w:top w:val="nil"/>
              <w:left w:val="single" w:sz="4" w:space="0" w:color="auto"/>
              <w:bottom w:val="single" w:sz="4" w:space="0" w:color="000000"/>
              <w:right w:val="single" w:sz="4" w:space="0" w:color="auto"/>
            </w:tcBorders>
            <w:shd w:val="clear" w:color="auto" w:fill="auto"/>
            <w:vAlign w:val="center"/>
            <w:hideMark/>
          </w:tcPr>
          <w:p w:rsidR="00426A4F" w:rsidRPr="00426A4F" w:rsidRDefault="00426A4F" w:rsidP="00426A4F">
            <w:pPr>
              <w:spacing w:after="0" w:line="240" w:lineRule="auto"/>
              <w:jc w:val="center"/>
              <w:rPr>
                <w:rFonts w:ascii="Times New Roman" w:eastAsia="Times New Roman" w:hAnsi="Times New Roman" w:cs="Times New Roman"/>
                <w:color w:val="000000"/>
                <w:sz w:val="20"/>
                <w:szCs w:val="20"/>
              </w:rPr>
            </w:pPr>
            <w:r w:rsidRPr="00426A4F">
              <w:rPr>
                <w:rFonts w:ascii="Times New Roman" w:eastAsia="Times New Roman" w:hAnsi="Times New Roman" w:cs="Times New Roman"/>
                <w:color w:val="000000"/>
                <w:sz w:val="20"/>
                <w:szCs w:val="20"/>
              </w:rPr>
              <w:t>91.4%</w:t>
            </w:r>
          </w:p>
        </w:tc>
        <w:tc>
          <w:tcPr>
            <w:tcW w:w="1272" w:type="dxa"/>
            <w:tcBorders>
              <w:top w:val="nil"/>
              <w:left w:val="nil"/>
              <w:bottom w:val="single" w:sz="4" w:space="0" w:color="auto"/>
              <w:right w:val="single" w:sz="4" w:space="0" w:color="auto"/>
            </w:tcBorders>
            <w:shd w:val="clear" w:color="auto" w:fill="auto"/>
            <w:vAlign w:val="center"/>
            <w:hideMark/>
          </w:tcPr>
          <w:p w:rsidR="00426A4F" w:rsidRPr="00426A4F" w:rsidRDefault="00426A4F" w:rsidP="00426A4F">
            <w:pPr>
              <w:spacing w:after="0" w:line="240" w:lineRule="auto"/>
              <w:rPr>
                <w:rFonts w:ascii="Times New Roman" w:eastAsia="Times New Roman" w:hAnsi="Times New Roman" w:cs="Times New Roman"/>
                <w:color w:val="000000"/>
                <w:sz w:val="20"/>
                <w:szCs w:val="20"/>
              </w:rPr>
            </w:pPr>
            <w:r w:rsidRPr="00426A4F">
              <w:rPr>
                <w:rFonts w:ascii="Times New Roman" w:eastAsia="Times New Roman" w:hAnsi="Times New Roman" w:cs="Times New Roman"/>
                <w:color w:val="000000"/>
                <w:sz w:val="20"/>
                <w:szCs w:val="20"/>
              </w:rPr>
              <w:t xml:space="preserve">Numerator </w:t>
            </w:r>
          </w:p>
        </w:tc>
        <w:tc>
          <w:tcPr>
            <w:tcW w:w="1336" w:type="dxa"/>
            <w:tcBorders>
              <w:top w:val="nil"/>
              <w:left w:val="nil"/>
              <w:bottom w:val="single" w:sz="4" w:space="0" w:color="auto"/>
              <w:right w:val="single" w:sz="4" w:space="0" w:color="auto"/>
            </w:tcBorders>
            <w:shd w:val="clear" w:color="auto" w:fill="auto"/>
            <w:vAlign w:val="center"/>
            <w:hideMark/>
          </w:tcPr>
          <w:p w:rsidR="00426A4F" w:rsidRPr="00426A4F" w:rsidRDefault="00426A4F" w:rsidP="00426A4F">
            <w:pPr>
              <w:spacing w:after="0" w:line="240" w:lineRule="auto"/>
              <w:jc w:val="right"/>
              <w:rPr>
                <w:rFonts w:ascii="Times New Roman" w:eastAsia="Times New Roman" w:hAnsi="Times New Roman" w:cs="Times New Roman"/>
                <w:color w:val="000000"/>
                <w:sz w:val="20"/>
                <w:szCs w:val="20"/>
              </w:rPr>
            </w:pPr>
            <w:r w:rsidRPr="00426A4F">
              <w:rPr>
                <w:rFonts w:ascii="Times New Roman" w:eastAsia="Times New Roman" w:hAnsi="Times New Roman" w:cs="Times New Roman"/>
                <w:color w:val="000000"/>
                <w:sz w:val="20"/>
                <w:szCs w:val="20"/>
              </w:rPr>
              <w:t>328</w:t>
            </w:r>
          </w:p>
        </w:tc>
      </w:tr>
      <w:tr w:rsidR="00426A4F" w:rsidRPr="00426A4F" w:rsidTr="00FA2E95">
        <w:trPr>
          <w:trHeight w:val="255"/>
        </w:trPr>
        <w:tc>
          <w:tcPr>
            <w:tcW w:w="2186" w:type="dxa"/>
            <w:vMerge/>
            <w:tcBorders>
              <w:top w:val="nil"/>
              <w:left w:val="single" w:sz="4" w:space="0" w:color="auto"/>
              <w:bottom w:val="single" w:sz="4" w:space="0" w:color="000000"/>
              <w:right w:val="single" w:sz="4" w:space="0" w:color="auto"/>
            </w:tcBorders>
            <w:vAlign w:val="center"/>
            <w:hideMark/>
          </w:tcPr>
          <w:p w:rsidR="00426A4F" w:rsidRPr="00426A4F" w:rsidRDefault="00426A4F" w:rsidP="00426A4F">
            <w:pPr>
              <w:spacing w:after="0" w:line="240" w:lineRule="auto"/>
              <w:rPr>
                <w:rFonts w:ascii="Times New Roman" w:eastAsia="Times New Roman" w:hAnsi="Times New Roman" w:cs="Times New Roman"/>
                <w:sz w:val="20"/>
                <w:szCs w:val="20"/>
              </w:rPr>
            </w:pPr>
          </w:p>
        </w:tc>
        <w:tc>
          <w:tcPr>
            <w:tcW w:w="1383" w:type="dxa"/>
            <w:vMerge/>
            <w:tcBorders>
              <w:top w:val="nil"/>
              <w:left w:val="single" w:sz="4" w:space="0" w:color="auto"/>
              <w:bottom w:val="single" w:sz="4" w:space="0" w:color="000000"/>
              <w:right w:val="single" w:sz="4" w:space="0" w:color="auto"/>
            </w:tcBorders>
            <w:vAlign w:val="center"/>
            <w:hideMark/>
          </w:tcPr>
          <w:p w:rsidR="00426A4F" w:rsidRPr="00426A4F" w:rsidRDefault="00426A4F" w:rsidP="00426A4F">
            <w:pPr>
              <w:spacing w:after="0" w:line="240" w:lineRule="auto"/>
              <w:rPr>
                <w:rFonts w:ascii="Times New Roman" w:eastAsia="Times New Roman" w:hAnsi="Times New Roman" w:cs="Times New Roman"/>
                <w:color w:val="000000"/>
                <w:sz w:val="20"/>
                <w:szCs w:val="20"/>
              </w:rPr>
            </w:pPr>
          </w:p>
        </w:tc>
        <w:tc>
          <w:tcPr>
            <w:tcW w:w="1267" w:type="dxa"/>
            <w:vMerge/>
            <w:tcBorders>
              <w:top w:val="nil"/>
              <w:left w:val="single" w:sz="4" w:space="0" w:color="auto"/>
              <w:bottom w:val="single" w:sz="4" w:space="0" w:color="000000"/>
              <w:right w:val="single" w:sz="4" w:space="0" w:color="auto"/>
            </w:tcBorders>
            <w:vAlign w:val="center"/>
            <w:hideMark/>
          </w:tcPr>
          <w:p w:rsidR="00426A4F" w:rsidRPr="00426A4F" w:rsidRDefault="00426A4F" w:rsidP="00426A4F">
            <w:pPr>
              <w:spacing w:after="0" w:line="240" w:lineRule="auto"/>
              <w:rPr>
                <w:rFonts w:ascii="Times New Roman" w:eastAsia="Times New Roman" w:hAnsi="Times New Roman" w:cs="Times New Roman"/>
                <w:color w:val="000000"/>
                <w:sz w:val="20"/>
                <w:szCs w:val="20"/>
              </w:rPr>
            </w:pPr>
          </w:p>
        </w:tc>
        <w:tc>
          <w:tcPr>
            <w:tcW w:w="1272" w:type="dxa"/>
            <w:tcBorders>
              <w:top w:val="nil"/>
              <w:left w:val="nil"/>
              <w:bottom w:val="single" w:sz="4" w:space="0" w:color="auto"/>
              <w:right w:val="single" w:sz="4" w:space="0" w:color="auto"/>
            </w:tcBorders>
            <w:shd w:val="clear" w:color="auto" w:fill="auto"/>
            <w:vAlign w:val="center"/>
            <w:hideMark/>
          </w:tcPr>
          <w:p w:rsidR="00426A4F" w:rsidRPr="00426A4F" w:rsidRDefault="00426A4F" w:rsidP="00426A4F">
            <w:pPr>
              <w:spacing w:after="0" w:line="240" w:lineRule="auto"/>
              <w:rPr>
                <w:rFonts w:ascii="Times New Roman" w:eastAsia="Times New Roman" w:hAnsi="Times New Roman" w:cs="Times New Roman"/>
                <w:color w:val="000000"/>
                <w:sz w:val="20"/>
                <w:szCs w:val="20"/>
              </w:rPr>
            </w:pPr>
            <w:r w:rsidRPr="00426A4F">
              <w:rPr>
                <w:rFonts w:ascii="Times New Roman" w:eastAsia="Times New Roman" w:hAnsi="Times New Roman" w:cs="Times New Roman"/>
                <w:color w:val="000000"/>
                <w:sz w:val="20"/>
                <w:szCs w:val="20"/>
              </w:rPr>
              <w:t xml:space="preserve">Denominator </w:t>
            </w:r>
          </w:p>
        </w:tc>
        <w:tc>
          <w:tcPr>
            <w:tcW w:w="1336" w:type="dxa"/>
            <w:tcBorders>
              <w:top w:val="nil"/>
              <w:left w:val="nil"/>
              <w:bottom w:val="single" w:sz="4" w:space="0" w:color="auto"/>
              <w:right w:val="single" w:sz="4" w:space="0" w:color="auto"/>
            </w:tcBorders>
            <w:shd w:val="clear" w:color="auto" w:fill="auto"/>
            <w:vAlign w:val="center"/>
            <w:hideMark/>
          </w:tcPr>
          <w:p w:rsidR="00426A4F" w:rsidRPr="00426A4F" w:rsidRDefault="00426A4F" w:rsidP="00426A4F">
            <w:pPr>
              <w:spacing w:after="0" w:line="240" w:lineRule="auto"/>
              <w:jc w:val="right"/>
              <w:rPr>
                <w:rFonts w:ascii="Times New Roman" w:eastAsia="Times New Roman" w:hAnsi="Times New Roman" w:cs="Times New Roman"/>
                <w:color w:val="000000"/>
                <w:sz w:val="20"/>
                <w:szCs w:val="20"/>
              </w:rPr>
            </w:pPr>
            <w:r w:rsidRPr="00426A4F">
              <w:rPr>
                <w:rFonts w:ascii="Times New Roman" w:eastAsia="Times New Roman" w:hAnsi="Times New Roman" w:cs="Times New Roman"/>
                <w:color w:val="000000"/>
                <w:sz w:val="20"/>
                <w:szCs w:val="20"/>
              </w:rPr>
              <w:t>359</w:t>
            </w:r>
          </w:p>
        </w:tc>
      </w:tr>
      <w:tr w:rsidR="00426A4F" w:rsidRPr="00426A4F" w:rsidTr="00FA2E95">
        <w:trPr>
          <w:trHeight w:val="255"/>
        </w:trPr>
        <w:tc>
          <w:tcPr>
            <w:tcW w:w="2186" w:type="dxa"/>
            <w:vMerge w:val="restart"/>
            <w:tcBorders>
              <w:top w:val="nil"/>
              <w:left w:val="single" w:sz="4" w:space="0" w:color="auto"/>
              <w:bottom w:val="single" w:sz="4" w:space="0" w:color="000000"/>
              <w:right w:val="single" w:sz="4" w:space="0" w:color="auto"/>
            </w:tcBorders>
            <w:shd w:val="clear" w:color="auto" w:fill="auto"/>
            <w:vAlign w:val="center"/>
            <w:hideMark/>
          </w:tcPr>
          <w:p w:rsidR="00426A4F" w:rsidRPr="00426A4F" w:rsidRDefault="00426A4F" w:rsidP="00426A4F">
            <w:pPr>
              <w:spacing w:after="0" w:line="240" w:lineRule="auto"/>
              <w:rPr>
                <w:rFonts w:ascii="Times New Roman" w:eastAsia="Times New Roman" w:hAnsi="Times New Roman" w:cs="Times New Roman"/>
                <w:sz w:val="20"/>
                <w:szCs w:val="20"/>
              </w:rPr>
            </w:pPr>
            <w:r w:rsidRPr="00426A4F">
              <w:rPr>
                <w:rFonts w:ascii="Times New Roman" w:eastAsia="Times New Roman" w:hAnsi="Times New Roman" w:cs="Times New Roman"/>
                <w:sz w:val="20"/>
                <w:szCs w:val="20"/>
              </w:rPr>
              <w:t>Average Earnings</w:t>
            </w:r>
          </w:p>
        </w:tc>
        <w:tc>
          <w:tcPr>
            <w:tcW w:w="1383" w:type="dxa"/>
            <w:vMerge w:val="restart"/>
            <w:tcBorders>
              <w:top w:val="nil"/>
              <w:left w:val="single" w:sz="4" w:space="0" w:color="auto"/>
              <w:bottom w:val="single" w:sz="4" w:space="0" w:color="000000"/>
              <w:right w:val="single" w:sz="4" w:space="0" w:color="auto"/>
            </w:tcBorders>
            <w:shd w:val="clear" w:color="auto" w:fill="auto"/>
            <w:vAlign w:val="center"/>
            <w:hideMark/>
          </w:tcPr>
          <w:p w:rsidR="00426A4F" w:rsidRPr="00426A4F" w:rsidRDefault="00426A4F" w:rsidP="00426A4F">
            <w:pPr>
              <w:spacing w:after="0" w:line="240" w:lineRule="auto"/>
              <w:jc w:val="center"/>
              <w:rPr>
                <w:rFonts w:ascii="Times New Roman" w:eastAsia="Times New Roman" w:hAnsi="Times New Roman" w:cs="Times New Roman"/>
                <w:color w:val="000000"/>
                <w:sz w:val="20"/>
                <w:szCs w:val="20"/>
              </w:rPr>
            </w:pPr>
            <w:r w:rsidRPr="00426A4F">
              <w:rPr>
                <w:rFonts w:ascii="Times New Roman" w:eastAsia="Times New Roman" w:hAnsi="Times New Roman" w:cs="Times New Roman"/>
                <w:color w:val="000000"/>
                <w:sz w:val="20"/>
                <w:szCs w:val="20"/>
              </w:rPr>
              <w:t>$15,027</w:t>
            </w:r>
          </w:p>
        </w:tc>
        <w:tc>
          <w:tcPr>
            <w:tcW w:w="1267" w:type="dxa"/>
            <w:vMerge w:val="restart"/>
            <w:tcBorders>
              <w:top w:val="nil"/>
              <w:left w:val="single" w:sz="4" w:space="0" w:color="auto"/>
              <w:bottom w:val="single" w:sz="4" w:space="0" w:color="000000"/>
              <w:right w:val="single" w:sz="4" w:space="0" w:color="auto"/>
            </w:tcBorders>
            <w:shd w:val="clear" w:color="auto" w:fill="auto"/>
            <w:vAlign w:val="center"/>
            <w:hideMark/>
          </w:tcPr>
          <w:p w:rsidR="00426A4F" w:rsidRPr="00426A4F" w:rsidRDefault="00426A4F" w:rsidP="00426A4F">
            <w:pPr>
              <w:spacing w:after="0" w:line="240" w:lineRule="auto"/>
              <w:jc w:val="center"/>
              <w:rPr>
                <w:rFonts w:ascii="Times New Roman" w:eastAsia="Times New Roman" w:hAnsi="Times New Roman" w:cs="Times New Roman"/>
                <w:color w:val="000000"/>
                <w:sz w:val="20"/>
                <w:szCs w:val="20"/>
              </w:rPr>
            </w:pPr>
            <w:r w:rsidRPr="00426A4F">
              <w:rPr>
                <w:rFonts w:ascii="Times New Roman" w:eastAsia="Times New Roman" w:hAnsi="Times New Roman" w:cs="Times New Roman"/>
                <w:color w:val="000000"/>
                <w:sz w:val="20"/>
                <w:szCs w:val="20"/>
              </w:rPr>
              <w:t>$16,665</w:t>
            </w:r>
          </w:p>
        </w:tc>
        <w:tc>
          <w:tcPr>
            <w:tcW w:w="1272" w:type="dxa"/>
            <w:tcBorders>
              <w:top w:val="nil"/>
              <w:left w:val="nil"/>
              <w:bottom w:val="single" w:sz="4" w:space="0" w:color="auto"/>
              <w:right w:val="single" w:sz="4" w:space="0" w:color="auto"/>
            </w:tcBorders>
            <w:shd w:val="clear" w:color="auto" w:fill="auto"/>
            <w:vAlign w:val="center"/>
            <w:hideMark/>
          </w:tcPr>
          <w:p w:rsidR="00426A4F" w:rsidRPr="00426A4F" w:rsidRDefault="00426A4F" w:rsidP="00426A4F">
            <w:pPr>
              <w:spacing w:after="0" w:line="240" w:lineRule="auto"/>
              <w:rPr>
                <w:rFonts w:ascii="Times New Roman" w:eastAsia="Times New Roman" w:hAnsi="Times New Roman" w:cs="Times New Roman"/>
                <w:color w:val="000000"/>
                <w:sz w:val="20"/>
                <w:szCs w:val="20"/>
              </w:rPr>
            </w:pPr>
            <w:r w:rsidRPr="00426A4F">
              <w:rPr>
                <w:rFonts w:ascii="Times New Roman" w:eastAsia="Times New Roman" w:hAnsi="Times New Roman" w:cs="Times New Roman"/>
                <w:color w:val="000000"/>
                <w:sz w:val="20"/>
                <w:szCs w:val="20"/>
              </w:rPr>
              <w:t xml:space="preserve">Numerator </w:t>
            </w:r>
          </w:p>
        </w:tc>
        <w:tc>
          <w:tcPr>
            <w:tcW w:w="1336" w:type="dxa"/>
            <w:tcBorders>
              <w:top w:val="nil"/>
              <w:left w:val="nil"/>
              <w:bottom w:val="single" w:sz="4" w:space="0" w:color="auto"/>
              <w:right w:val="single" w:sz="4" w:space="0" w:color="auto"/>
            </w:tcBorders>
            <w:shd w:val="clear" w:color="auto" w:fill="auto"/>
            <w:vAlign w:val="center"/>
            <w:hideMark/>
          </w:tcPr>
          <w:p w:rsidR="00426A4F" w:rsidRPr="00426A4F" w:rsidRDefault="00426A4F" w:rsidP="00426A4F">
            <w:pPr>
              <w:spacing w:after="0" w:line="240" w:lineRule="auto"/>
              <w:jc w:val="right"/>
              <w:rPr>
                <w:rFonts w:ascii="Times New Roman" w:eastAsia="Times New Roman" w:hAnsi="Times New Roman" w:cs="Times New Roman"/>
                <w:color w:val="000000"/>
                <w:sz w:val="20"/>
                <w:szCs w:val="20"/>
              </w:rPr>
            </w:pPr>
            <w:r w:rsidRPr="00426A4F">
              <w:rPr>
                <w:rFonts w:ascii="Times New Roman" w:eastAsia="Times New Roman" w:hAnsi="Times New Roman" w:cs="Times New Roman"/>
                <w:color w:val="000000"/>
                <w:sz w:val="20"/>
                <w:szCs w:val="20"/>
              </w:rPr>
              <w:t>$5,466,221</w:t>
            </w:r>
          </w:p>
        </w:tc>
      </w:tr>
      <w:tr w:rsidR="00426A4F" w:rsidRPr="00426A4F" w:rsidTr="00FA2E95">
        <w:trPr>
          <w:trHeight w:val="255"/>
        </w:trPr>
        <w:tc>
          <w:tcPr>
            <w:tcW w:w="2186" w:type="dxa"/>
            <w:vMerge/>
            <w:tcBorders>
              <w:top w:val="nil"/>
              <w:left w:val="single" w:sz="4" w:space="0" w:color="auto"/>
              <w:bottom w:val="single" w:sz="4" w:space="0" w:color="000000"/>
              <w:right w:val="single" w:sz="4" w:space="0" w:color="auto"/>
            </w:tcBorders>
            <w:vAlign w:val="center"/>
            <w:hideMark/>
          </w:tcPr>
          <w:p w:rsidR="00426A4F" w:rsidRPr="00426A4F" w:rsidRDefault="00426A4F" w:rsidP="00426A4F">
            <w:pPr>
              <w:spacing w:after="0" w:line="240" w:lineRule="auto"/>
              <w:rPr>
                <w:rFonts w:ascii="Times New Roman" w:eastAsia="Times New Roman" w:hAnsi="Times New Roman" w:cs="Times New Roman"/>
                <w:sz w:val="20"/>
                <w:szCs w:val="20"/>
              </w:rPr>
            </w:pPr>
          </w:p>
        </w:tc>
        <w:tc>
          <w:tcPr>
            <w:tcW w:w="1383" w:type="dxa"/>
            <w:vMerge/>
            <w:tcBorders>
              <w:top w:val="nil"/>
              <w:left w:val="single" w:sz="4" w:space="0" w:color="auto"/>
              <w:bottom w:val="single" w:sz="4" w:space="0" w:color="000000"/>
              <w:right w:val="single" w:sz="4" w:space="0" w:color="auto"/>
            </w:tcBorders>
            <w:vAlign w:val="center"/>
            <w:hideMark/>
          </w:tcPr>
          <w:p w:rsidR="00426A4F" w:rsidRPr="00426A4F" w:rsidRDefault="00426A4F" w:rsidP="00426A4F">
            <w:pPr>
              <w:spacing w:after="0" w:line="240" w:lineRule="auto"/>
              <w:rPr>
                <w:rFonts w:ascii="Times New Roman" w:eastAsia="Times New Roman" w:hAnsi="Times New Roman" w:cs="Times New Roman"/>
                <w:color w:val="000000"/>
                <w:sz w:val="20"/>
                <w:szCs w:val="20"/>
              </w:rPr>
            </w:pPr>
          </w:p>
        </w:tc>
        <w:tc>
          <w:tcPr>
            <w:tcW w:w="1267" w:type="dxa"/>
            <w:vMerge/>
            <w:tcBorders>
              <w:top w:val="nil"/>
              <w:left w:val="single" w:sz="4" w:space="0" w:color="auto"/>
              <w:bottom w:val="single" w:sz="4" w:space="0" w:color="000000"/>
              <w:right w:val="single" w:sz="4" w:space="0" w:color="auto"/>
            </w:tcBorders>
            <w:vAlign w:val="center"/>
            <w:hideMark/>
          </w:tcPr>
          <w:p w:rsidR="00426A4F" w:rsidRPr="00426A4F" w:rsidRDefault="00426A4F" w:rsidP="00426A4F">
            <w:pPr>
              <w:spacing w:after="0" w:line="240" w:lineRule="auto"/>
              <w:rPr>
                <w:rFonts w:ascii="Times New Roman" w:eastAsia="Times New Roman" w:hAnsi="Times New Roman" w:cs="Times New Roman"/>
                <w:color w:val="000000"/>
                <w:sz w:val="20"/>
                <w:szCs w:val="20"/>
              </w:rPr>
            </w:pPr>
          </w:p>
        </w:tc>
        <w:tc>
          <w:tcPr>
            <w:tcW w:w="1272" w:type="dxa"/>
            <w:tcBorders>
              <w:top w:val="nil"/>
              <w:left w:val="nil"/>
              <w:bottom w:val="single" w:sz="4" w:space="0" w:color="auto"/>
              <w:right w:val="single" w:sz="4" w:space="0" w:color="auto"/>
            </w:tcBorders>
            <w:shd w:val="clear" w:color="auto" w:fill="auto"/>
            <w:vAlign w:val="center"/>
            <w:hideMark/>
          </w:tcPr>
          <w:p w:rsidR="00426A4F" w:rsidRPr="00426A4F" w:rsidRDefault="00426A4F" w:rsidP="00426A4F">
            <w:pPr>
              <w:spacing w:after="0" w:line="240" w:lineRule="auto"/>
              <w:rPr>
                <w:rFonts w:ascii="Times New Roman" w:eastAsia="Times New Roman" w:hAnsi="Times New Roman" w:cs="Times New Roman"/>
                <w:color w:val="000000"/>
                <w:sz w:val="20"/>
                <w:szCs w:val="20"/>
              </w:rPr>
            </w:pPr>
            <w:r w:rsidRPr="00426A4F">
              <w:rPr>
                <w:rFonts w:ascii="Times New Roman" w:eastAsia="Times New Roman" w:hAnsi="Times New Roman" w:cs="Times New Roman"/>
                <w:color w:val="000000"/>
                <w:sz w:val="20"/>
                <w:szCs w:val="20"/>
              </w:rPr>
              <w:t xml:space="preserve">Denominator </w:t>
            </w:r>
          </w:p>
        </w:tc>
        <w:tc>
          <w:tcPr>
            <w:tcW w:w="1336" w:type="dxa"/>
            <w:tcBorders>
              <w:top w:val="nil"/>
              <w:left w:val="nil"/>
              <w:bottom w:val="single" w:sz="4" w:space="0" w:color="auto"/>
              <w:right w:val="single" w:sz="4" w:space="0" w:color="auto"/>
            </w:tcBorders>
            <w:shd w:val="clear" w:color="auto" w:fill="auto"/>
            <w:vAlign w:val="center"/>
            <w:hideMark/>
          </w:tcPr>
          <w:p w:rsidR="00426A4F" w:rsidRPr="00426A4F" w:rsidRDefault="00426A4F" w:rsidP="00426A4F">
            <w:pPr>
              <w:spacing w:after="0" w:line="240" w:lineRule="auto"/>
              <w:jc w:val="right"/>
              <w:rPr>
                <w:rFonts w:ascii="Times New Roman" w:eastAsia="Times New Roman" w:hAnsi="Times New Roman" w:cs="Times New Roman"/>
                <w:color w:val="000000"/>
                <w:sz w:val="20"/>
                <w:szCs w:val="20"/>
              </w:rPr>
            </w:pPr>
            <w:r w:rsidRPr="00426A4F">
              <w:rPr>
                <w:rFonts w:ascii="Times New Roman" w:eastAsia="Times New Roman" w:hAnsi="Times New Roman" w:cs="Times New Roman"/>
                <w:color w:val="000000"/>
                <w:sz w:val="20"/>
                <w:szCs w:val="20"/>
              </w:rPr>
              <w:t>328</w:t>
            </w:r>
          </w:p>
        </w:tc>
      </w:tr>
      <w:tr w:rsidR="00426A4F" w:rsidRPr="00426A4F" w:rsidTr="00FA2E95">
        <w:trPr>
          <w:trHeight w:val="255"/>
        </w:trPr>
        <w:tc>
          <w:tcPr>
            <w:tcW w:w="2186" w:type="dxa"/>
            <w:vMerge w:val="restart"/>
            <w:tcBorders>
              <w:top w:val="nil"/>
              <w:left w:val="single" w:sz="4" w:space="0" w:color="auto"/>
              <w:bottom w:val="single" w:sz="4" w:space="0" w:color="000000"/>
              <w:right w:val="single" w:sz="4" w:space="0" w:color="auto"/>
            </w:tcBorders>
            <w:shd w:val="clear" w:color="000000" w:fill="BFBFBF"/>
            <w:vAlign w:val="center"/>
            <w:hideMark/>
          </w:tcPr>
          <w:p w:rsidR="00426A4F" w:rsidRPr="00426A4F" w:rsidRDefault="00426A4F" w:rsidP="00426A4F">
            <w:pPr>
              <w:spacing w:after="0" w:line="240" w:lineRule="auto"/>
              <w:rPr>
                <w:rFonts w:ascii="Times New Roman" w:eastAsia="Times New Roman" w:hAnsi="Times New Roman" w:cs="Times New Roman"/>
                <w:sz w:val="20"/>
                <w:szCs w:val="20"/>
              </w:rPr>
            </w:pPr>
            <w:r w:rsidRPr="00426A4F">
              <w:rPr>
                <w:rFonts w:ascii="Times New Roman" w:eastAsia="Times New Roman" w:hAnsi="Times New Roman" w:cs="Times New Roman"/>
                <w:sz w:val="20"/>
                <w:szCs w:val="20"/>
              </w:rPr>
              <w:t>Employment and Credential Rate</w:t>
            </w:r>
          </w:p>
        </w:tc>
        <w:tc>
          <w:tcPr>
            <w:tcW w:w="1383" w:type="dxa"/>
            <w:vMerge w:val="restart"/>
            <w:tcBorders>
              <w:top w:val="nil"/>
              <w:left w:val="single" w:sz="4" w:space="0" w:color="auto"/>
              <w:bottom w:val="single" w:sz="4" w:space="0" w:color="000000"/>
              <w:right w:val="single" w:sz="4" w:space="0" w:color="auto"/>
            </w:tcBorders>
            <w:shd w:val="clear" w:color="000000" w:fill="BFBFBF"/>
            <w:vAlign w:val="center"/>
            <w:hideMark/>
          </w:tcPr>
          <w:p w:rsidR="00426A4F" w:rsidRPr="00426A4F" w:rsidRDefault="00426A4F" w:rsidP="00426A4F">
            <w:pPr>
              <w:spacing w:after="0" w:line="240" w:lineRule="auto"/>
              <w:jc w:val="center"/>
              <w:rPr>
                <w:rFonts w:ascii="Times New Roman" w:eastAsia="Times New Roman" w:hAnsi="Times New Roman" w:cs="Times New Roman"/>
                <w:color w:val="000000"/>
                <w:sz w:val="20"/>
                <w:szCs w:val="20"/>
              </w:rPr>
            </w:pPr>
            <w:r w:rsidRPr="00426A4F">
              <w:rPr>
                <w:rFonts w:ascii="Times New Roman" w:eastAsia="Times New Roman" w:hAnsi="Times New Roman" w:cs="Times New Roman"/>
                <w:color w:val="000000"/>
                <w:sz w:val="20"/>
                <w:szCs w:val="20"/>
              </w:rPr>
              <w:t>NA</w:t>
            </w:r>
          </w:p>
        </w:tc>
        <w:tc>
          <w:tcPr>
            <w:tcW w:w="1267" w:type="dxa"/>
            <w:vMerge w:val="restart"/>
            <w:tcBorders>
              <w:top w:val="nil"/>
              <w:left w:val="single" w:sz="4" w:space="0" w:color="auto"/>
              <w:bottom w:val="single" w:sz="4" w:space="0" w:color="000000"/>
              <w:right w:val="single" w:sz="4" w:space="0" w:color="auto"/>
            </w:tcBorders>
            <w:shd w:val="clear" w:color="000000" w:fill="BFBFBF"/>
            <w:vAlign w:val="center"/>
            <w:hideMark/>
          </w:tcPr>
          <w:p w:rsidR="00426A4F" w:rsidRPr="00426A4F" w:rsidRDefault="00426A4F" w:rsidP="00426A4F">
            <w:pPr>
              <w:spacing w:after="0" w:line="240" w:lineRule="auto"/>
              <w:jc w:val="center"/>
              <w:rPr>
                <w:rFonts w:ascii="Times New Roman" w:eastAsia="Times New Roman" w:hAnsi="Times New Roman" w:cs="Times New Roman"/>
                <w:color w:val="000000"/>
                <w:sz w:val="20"/>
                <w:szCs w:val="20"/>
              </w:rPr>
            </w:pPr>
            <w:r w:rsidRPr="00426A4F">
              <w:rPr>
                <w:rFonts w:ascii="Times New Roman" w:eastAsia="Times New Roman" w:hAnsi="Times New Roman" w:cs="Times New Roman"/>
                <w:color w:val="000000"/>
                <w:sz w:val="20"/>
                <w:szCs w:val="20"/>
              </w:rPr>
              <w:t>47.1%</w:t>
            </w:r>
          </w:p>
        </w:tc>
        <w:tc>
          <w:tcPr>
            <w:tcW w:w="1272" w:type="dxa"/>
            <w:tcBorders>
              <w:top w:val="nil"/>
              <w:left w:val="nil"/>
              <w:bottom w:val="single" w:sz="4" w:space="0" w:color="auto"/>
              <w:right w:val="single" w:sz="4" w:space="0" w:color="auto"/>
            </w:tcBorders>
            <w:shd w:val="clear" w:color="000000" w:fill="BFBFBF"/>
            <w:vAlign w:val="center"/>
            <w:hideMark/>
          </w:tcPr>
          <w:p w:rsidR="00426A4F" w:rsidRPr="00426A4F" w:rsidRDefault="00426A4F" w:rsidP="00426A4F">
            <w:pPr>
              <w:spacing w:after="0" w:line="240" w:lineRule="auto"/>
              <w:rPr>
                <w:rFonts w:ascii="Times New Roman" w:eastAsia="Times New Roman" w:hAnsi="Times New Roman" w:cs="Times New Roman"/>
                <w:color w:val="000000"/>
                <w:sz w:val="20"/>
                <w:szCs w:val="20"/>
              </w:rPr>
            </w:pPr>
            <w:r w:rsidRPr="00426A4F">
              <w:rPr>
                <w:rFonts w:ascii="Times New Roman" w:eastAsia="Times New Roman" w:hAnsi="Times New Roman" w:cs="Times New Roman"/>
                <w:color w:val="000000"/>
                <w:sz w:val="20"/>
                <w:szCs w:val="20"/>
              </w:rPr>
              <w:t xml:space="preserve">Numerator </w:t>
            </w:r>
          </w:p>
        </w:tc>
        <w:tc>
          <w:tcPr>
            <w:tcW w:w="1336" w:type="dxa"/>
            <w:tcBorders>
              <w:top w:val="nil"/>
              <w:left w:val="nil"/>
              <w:bottom w:val="single" w:sz="4" w:space="0" w:color="auto"/>
              <w:right w:val="single" w:sz="4" w:space="0" w:color="auto"/>
            </w:tcBorders>
            <w:shd w:val="clear" w:color="000000" w:fill="BFBFBF"/>
            <w:vAlign w:val="center"/>
            <w:hideMark/>
          </w:tcPr>
          <w:p w:rsidR="00426A4F" w:rsidRPr="00426A4F" w:rsidRDefault="00426A4F" w:rsidP="00426A4F">
            <w:pPr>
              <w:spacing w:after="0" w:line="240" w:lineRule="auto"/>
              <w:jc w:val="right"/>
              <w:rPr>
                <w:rFonts w:ascii="Times New Roman" w:eastAsia="Times New Roman" w:hAnsi="Times New Roman" w:cs="Times New Roman"/>
                <w:color w:val="000000"/>
                <w:sz w:val="20"/>
                <w:szCs w:val="20"/>
              </w:rPr>
            </w:pPr>
            <w:r w:rsidRPr="00426A4F">
              <w:rPr>
                <w:rFonts w:ascii="Times New Roman" w:eastAsia="Times New Roman" w:hAnsi="Times New Roman" w:cs="Times New Roman"/>
                <w:color w:val="000000"/>
                <w:sz w:val="20"/>
                <w:szCs w:val="20"/>
              </w:rPr>
              <w:t>144</w:t>
            </w:r>
          </w:p>
        </w:tc>
      </w:tr>
      <w:tr w:rsidR="00426A4F" w:rsidRPr="00426A4F" w:rsidTr="00FA2E95">
        <w:trPr>
          <w:trHeight w:val="255"/>
        </w:trPr>
        <w:tc>
          <w:tcPr>
            <w:tcW w:w="2186" w:type="dxa"/>
            <w:vMerge/>
            <w:tcBorders>
              <w:top w:val="nil"/>
              <w:left w:val="single" w:sz="4" w:space="0" w:color="auto"/>
              <w:bottom w:val="single" w:sz="4" w:space="0" w:color="000000"/>
              <w:right w:val="single" w:sz="4" w:space="0" w:color="auto"/>
            </w:tcBorders>
            <w:vAlign w:val="center"/>
            <w:hideMark/>
          </w:tcPr>
          <w:p w:rsidR="00426A4F" w:rsidRPr="00426A4F" w:rsidRDefault="00426A4F" w:rsidP="00426A4F">
            <w:pPr>
              <w:spacing w:after="0" w:line="240" w:lineRule="auto"/>
              <w:rPr>
                <w:rFonts w:ascii="Times New Roman" w:eastAsia="Times New Roman" w:hAnsi="Times New Roman" w:cs="Times New Roman"/>
                <w:sz w:val="20"/>
                <w:szCs w:val="20"/>
              </w:rPr>
            </w:pPr>
          </w:p>
        </w:tc>
        <w:tc>
          <w:tcPr>
            <w:tcW w:w="1383" w:type="dxa"/>
            <w:vMerge/>
            <w:tcBorders>
              <w:top w:val="nil"/>
              <w:left w:val="single" w:sz="4" w:space="0" w:color="auto"/>
              <w:bottom w:val="single" w:sz="4" w:space="0" w:color="000000"/>
              <w:right w:val="single" w:sz="4" w:space="0" w:color="auto"/>
            </w:tcBorders>
            <w:vAlign w:val="center"/>
            <w:hideMark/>
          </w:tcPr>
          <w:p w:rsidR="00426A4F" w:rsidRPr="00426A4F" w:rsidRDefault="00426A4F" w:rsidP="00426A4F">
            <w:pPr>
              <w:spacing w:after="0" w:line="240" w:lineRule="auto"/>
              <w:rPr>
                <w:rFonts w:ascii="Times New Roman" w:eastAsia="Times New Roman" w:hAnsi="Times New Roman" w:cs="Times New Roman"/>
                <w:color w:val="000000"/>
                <w:sz w:val="20"/>
                <w:szCs w:val="20"/>
              </w:rPr>
            </w:pPr>
          </w:p>
        </w:tc>
        <w:tc>
          <w:tcPr>
            <w:tcW w:w="1267" w:type="dxa"/>
            <w:vMerge/>
            <w:tcBorders>
              <w:top w:val="nil"/>
              <w:left w:val="single" w:sz="4" w:space="0" w:color="auto"/>
              <w:bottom w:val="single" w:sz="4" w:space="0" w:color="000000"/>
              <w:right w:val="single" w:sz="4" w:space="0" w:color="auto"/>
            </w:tcBorders>
            <w:vAlign w:val="center"/>
            <w:hideMark/>
          </w:tcPr>
          <w:p w:rsidR="00426A4F" w:rsidRPr="00426A4F" w:rsidRDefault="00426A4F" w:rsidP="00426A4F">
            <w:pPr>
              <w:spacing w:after="0" w:line="240" w:lineRule="auto"/>
              <w:rPr>
                <w:rFonts w:ascii="Times New Roman" w:eastAsia="Times New Roman" w:hAnsi="Times New Roman" w:cs="Times New Roman"/>
                <w:color w:val="000000"/>
                <w:sz w:val="20"/>
                <w:szCs w:val="20"/>
              </w:rPr>
            </w:pPr>
          </w:p>
        </w:tc>
        <w:tc>
          <w:tcPr>
            <w:tcW w:w="1272" w:type="dxa"/>
            <w:tcBorders>
              <w:top w:val="nil"/>
              <w:left w:val="nil"/>
              <w:bottom w:val="single" w:sz="4" w:space="0" w:color="auto"/>
              <w:right w:val="single" w:sz="4" w:space="0" w:color="auto"/>
            </w:tcBorders>
            <w:shd w:val="clear" w:color="000000" w:fill="BFBFBF"/>
            <w:vAlign w:val="center"/>
            <w:hideMark/>
          </w:tcPr>
          <w:p w:rsidR="00426A4F" w:rsidRPr="00426A4F" w:rsidRDefault="00426A4F" w:rsidP="00426A4F">
            <w:pPr>
              <w:spacing w:after="0" w:line="240" w:lineRule="auto"/>
              <w:rPr>
                <w:rFonts w:ascii="Times New Roman" w:eastAsia="Times New Roman" w:hAnsi="Times New Roman" w:cs="Times New Roman"/>
                <w:color w:val="000000"/>
                <w:sz w:val="20"/>
                <w:szCs w:val="20"/>
              </w:rPr>
            </w:pPr>
            <w:r w:rsidRPr="00426A4F">
              <w:rPr>
                <w:rFonts w:ascii="Times New Roman" w:eastAsia="Times New Roman" w:hAnsi="Times New Roman" w:cs="Times New Roman"/>
                <w:color w:val="000000"/>
                <w:sz w:val="20"/>
                <w:szCs w:val="20"/>
              </w:rPr>
              <w:t xml:space="preserve">Denominator </w:t>
            </w:r>
          </w:p>
        </w:tc>
        <w:tc>
          <w:tcPr>
            <w:tcW w:w="1336" w:type="dxa"/>
            <w:tcBorders>
              <w:top w:val="nil"/>
              <w:left w:val="nil"/>
              <w:bottom w:val="single" w:sz="4" w:space="0" w:color="auto"/>
              <w:right w:val="single" w:sz="4" w:space="0" w:color="auto"/>
            </w:tcBorders>
            <w:shd w:val="clear" w:color="000000" w:fill="BFBFBF"/>
            <w:vAlign w:val="center"/>
            <w:hideMark/>
          </w:tcPr>
          <w:p w:rsidR="00426A4F" w:rsidRPr="00426A4F" w:rsidRDefault="00426A4F" w:rsidP="00426A4F">
            <w:pPr>
              <w:spacing w:after="0" w:line="240" w:lineRule="auto"/>
              <w:jc w:val="right"/>
              <w:rPr>
                <w:rFonts w:ascii="Times New Roman" w:eastAsia="Times New Roman" w:hAnsi="Times New Roman" w:cs="Times New Roman"/>
                <w:color w:val="000000"/>
                <w:sz w:val="20"/>
                <w:szCs w:val="20"/>
              </w:rPr>
            </w:pPr>
            <w:r w:rsidRPr="00426A4F">
              <w:rPr>
                <w:rFonts w:ascii="Times New Roman" w:eastAsia="Times New Roman" w:hAnsi="Times New Roman" w:cs="Times New Roman"/>
                <w:color w:val="000000"/>
                <w:sz w:val="20"/>
                <w:szCs w:val="20"/>
              </w:rPr>
              <w:t>306</w:t>
            </w:r>
          </w:p>
        </w:tc>
      </w:tr>
    </w:tbl>
    <w:p w:rsidR="00FA2E95" w:rsidRDefault="00FA2E95">
      <w:pPr>
        <w:rPr>
          <w:rFonts w:ascii="Times New Roman" w:eastAsia="Times New Roman" w:hAnsi="Times New Roman" w:cs="Times New Roman"/>
          <w:b/>
          <w:bCs/>
          <w:color w:val="0000FF"/>
          <w:sz w:val="20"/>
          <w:szCs w:val="20"/>
        </w:rPr>
      </w:pPr>
    </w:p>
    <w:p w:rsidR="00FA2E95" w:rsidRDefault="004C7927">
      <w:r>
        <w:rPr>
          <w:rFonts w:ascii="Times New Roman" w:eastAsia="Times New Roman" w:hAnsi="Times New Roman" w:cs="Times New Roman"/>
          <w:b/>
          <w:bCs/>
          <w:color w:val="0000FF"/>
          <w:sz w:val="20"/>
          <w:szCs w:val="20"/>
        </w:rPr>
        <w:br w:type="column"/>
      </w:r>
      <w:r w:rsidR="00FA2E95" w:rsidRPr="00426A4F">
        <w:rPr>
          <w:rFonts w:ascii="Times New Roman" w:eastAsia="Times New Roman" w:hAnsi="Times New Roman" w:cs="Times New Roman"/>
          <w:b/>
          <w:bCs/>
          <w:color w:val="0000FF"/>
          <w:sz w:val="20"/>
          <w:szCs w:val="20"/>
        </w:rPr>
        <w:lastRenderedPageBreak/>
        <w:t>Table F – Outcomes for Dislocated Worker Special Populations</w:t>
      </w:r>
    </w:p>
    <w:tbl>
      <w:tblPr>
        <w:tblW w:w="12516" w:type="dxa"/>
        <w:tblInd w:w="108" w:type="dxa"/>
        <w:tblLook w:val="04A0" w:firstRow="1" w:lastRow="0" w:firstColumn="1" w:lastColumn="0" w:noHBand="0" w:noVBand="1"/>
        <w:tblCaption w:val="Table F – Outcomes for Dislocated Worker Special Populations"/>
        <w:tblDescription w:val="Table F – Outcomes for Dislocated Worker Special Populations"/>
      </w:tblPr>
      <w:tblGrid>
        <w:gridCol w:w="2186"/>
        <w:gridCol w:w="1257"/>
        <w:gridCol w:w="1376"/>
        <w:gridCol w:w="1257"/>
        <w:gridCol w:w="1336"/>
        <w:gridCol w:w="1256"/>
        <w:gridCol w:w="1336"/>
        <w:gridCol w:w="1256"/>
        <w:gridCol w:w="1256"/>
      </w:tblGrid>
      <w:tr w:rsidR="00426A4F" w:rsidRPr="00426A4F" w:rsidTr="00FA2E95">
        <w:trPr>
          <w:trHeight w:val="255"/>
          <w:tblHeader/>
        </w:trPr>
        <w:tc>
          <w:tcPr>
            <w:tcW w:w="2186" w:type="dxa"/>
            <w:tcBorders>
              <w:top w:val="single" w:sz="4" w:space="0" w:color="auto"/>
              <w:left w:val="single" w:sz="4" w:space="0" w:color="auto"/>
              <w:bottom w:val="single" w:sz="4" w:space="0" w:color="auto"/>
              <w:right w:val="single" w:sz="4" w:space="0" w:color="auto"/>
            </w:tcBorders>
            <w:shd w:val="clear" w:color="auto" w:fill="auto"/>
            <w:hideMark/>
          </w:tcPr>
          <w:p w:rsidR="00426A4F" w:rsidRPr="00426A4F" w:rsidRDefault="00426A4F" w:rsidP="00426A4F">
            <w:pPr>
              <w:spacing w:after="0" w:line="240" w:lineRule="auto"/>
              <w:rPr>
                <w:rFonts w:ascii="Times New Roman" w:eastAsia="Times New Roman" w:hAnsi="Times New Roman" w:cs="Times New Roman"/>
                <w:sz w:val="20"/>
                <w:szCs w:val="20"/>
              </w:rPr>
            </w:pPr>
            <w:r w:rsidRPr="00426A4F">
              <w:rPr>
                <w:rFonts w:ascii="Times New Roman" w:eastAsia="Times New Roman" w:hAnsi="Times New Roman" w:cs="Times New Roman"/>
                <w:sz w:val="20"/>
                <w:szCs w:val="20"/>
              </w:rPr>
              <w:t>Reported Information</w:t>
            </w:r>
          </w:p>
        </w:tc>
        <w:tc>
          <w:tcPr>
            <w:tcW w:w="2633" w:type="dxa"/>
            <w:gridSpan w:val="2"/>
            <w:tcBorders>
              <w:top w:val="single" w:sz="4" w:space="0" w:color="auto"/>
              <w:left w:val="nil"/>
              <w:bottom w:val="single" w:sz="4" w:space="0" w:color="auto"/>
              <w:right w:val="single" w:sz="4" w:space="0" w:color="000000"/>
            </w:tcBorders>
            <w:shd w:val="clear" w:color="auto" w:fill="auto"/>
            <w:hideMark/>
          </w:tcPr>
          <w:p w:rsidR="00426A4F" w:rsidRPr="00426A4F" w:rsidRDefault="00426A4F" w:rsidP="00426A4F">
            <w:pPr>
              <w:spacing w:after="0" w:line="240" w:lineRule="auto"/>
              <w:jc w:val="center"/>
              <w:rPr>
                <w:rFonts w:ascii="Times New Roman" w:eastAsia="Times New Roman" w:hAnsi="Times New Roman" w:cs="Times New Roman"/>
                <w:color w:val="000000"/>
                <w:sz w:val="20"/>
                <w:szCs w:val="20"/>
              </w:rPr>
            </w:pPr>
            <w:r w:rsidRPr="00426A4F">
              <w:rPr>
                <w:rFonts w:ascii="Times New Roman" w:eastAsia="Times New Roman" w:hAnsi="Times New Roman" w:cs="Times New Roman"/>
                <w:color w:val="000000"/>
                <w:sz w:val="20"/>
                <w:szCs w:val="20"/>
              </w:rPr>
              <w:t>Veterans</w:t>
            </w:r>
          </w:p>
        </w:tc>
        <w:tc>
          <w:tcPr>
            <w:tcW w:w="2593" w:type="dxa"/>
            <w:gridSpan w:val="2"/>
            <w:tcBorders>
              <w:top w:val="single" w:sz="4" w:space="0" w:color="auto"/>
              <w:left w:val="nil"/>
              <w:bottom w:val="single" w:sz="4" w:space="0" w:color="auto"/>
              <w:right w:val="single" w:sz="4" w:space="0" w:color="000000"/>
            </w:tcBorders>
            <w:shd w:val="clear" w:color="auto" w:fill="auto"/>
            <w:hideMark/>
          </w:tcPr>
          <w:p w:rsidR="00426A4F" w:rsidRPr="00426A4F" w:rsidRDefault="00426A4F" w:rsidP="00426A4F">
            <w:pPr>
              <w:spacing w:after="0" w:line="240" w:lineRule="auto"/>
              <w:jc w:val="center"/>
              <w:rPr>
                <w:rFonts w:ascii="Times New Roman" w:eastAsia="Times New Roman" w:hAnsi="Times New Roman" w:cs="Times New Roman"/>
                <w:color w:val="000000"/>
                <w:sz w:val="20"/>
                <w:szCs w:val="20"/>
              </w:rPr>
            </w:pPr>
            <w:r w:rsidRPr="00426A4F">
              <w:rPr>
                <w:rFonts w:ascii="Times New Roman" w:eastAsia="Times New Roman" w:hAnsi="Times New Roman" w:cs="Times New Roman"/>
                <w:color w:val="000000"/>
                <w:sz w:val="20"/>
                <w:szCs w:val="20"/>
              </w:rPr>
              <w:t>Individuals With Disabilities</w:t>
            </w:r>
          </w:p>
        </w:tc>
        <w:tc>
          <w:tcPr>
            <w:tcW w:w="2592" w:type="dxa"/>
            <w:gridSpan w:val="2"/>
            <w:tcBorders>
              <w:top w:val="single" w:sz="4" w:space="0" w:color="auto"/>
              <w:left w:val="nil"/>
              <w:bottom w:val="single" w:sz="4" w:space="0" w:color="auto"/>
              <w:right w:val="single" w:sz="4" w:space="0" w:color="000000"/>
            </w:tcBorders>
            <w:shd w:val="clear" w:color="auto" w:fill="auto"/>
            <w:hideMark/>
          </w:tcPr>
          <w:p w:rsidR="00426A4F" w:rsidRPr="00426A4F" w:rsidRDefault="00426A4F" w:rsidP="00426A4F">
            <w:pPr>
              <w:spacing w:after="0" w:line="240" w:lineRule="auto"/>
              <w:jc w:val="center"/>
              <w:rPr>
                <w:rFonts w:ascii="Times New Roman" w:eastAsia="Times New Roman" w:hAnsi="Times New Roman" w:cs="Times New Roman"/>
                <w:sz w:val="20"/>
                <w:szCs w:val="20"/>
              </w:rPr>
            </w:pPr>
            <w:r w:rsidRPr="00426A4F">
              <w:rPr>
                <w:rFonts w:ascii="Times New Roman" w:eastAsia="Times New Roman" w:hAnsi="Times New Roman" w:cs="Times New Roman"/>
                <w:sz w:val="20"/>
                <w:szCs w:val="20"/>
              </w:rPr>
              <w:t>Older Individuals</w:t>
            </w:r>
          </w:p>
        </w:tc>
        <w:tc>
          <w:tcPr>
            <w:tcW w:w="2512" w:type="dxa"/>
            <w:gridSpan w:val="2"/>
            <w:tcBorders>
              <w:top w:val="single" w:sz="4" w:space="0" w:color="auto"/>
              <w:left w:val="nil"/>
              <w:bottom w:val="single" w:sz="4" w:space="0" w:color="auto"/>
              <w:right w:val="single" w:sz="4" w:space="0" w:color="000000"/>
            </w:tcBorders>
            <w:shd w:val="clear" w:color="auto" w:fill="auto"/>
            <w:hideMark/>
          </w:tcPr>
          <w:p w:rsidR="00426A4F" w:rsidRPr="00426A4F" w:rsidRDefault="00426A4F" w:rsidP="00426A4F">
            <w:pPr>
              <w:spacing w:after="0" w:line="240" w:lineRule="auto"/>
              <w:jc w:val="center"/>
              <w:rPr>
                <w:rFonts w:ascii="Times New Roman" w:eastAsia="Times New Roman" w:hAnsi="Times New Roman" w:cs="Times New Roman"/>
                <w:sz w:val="20"/>
                <w:szCs w:val="20"/>
              </w:rPr>
            </w:pPr>
            <w:r w:rsidRPr="00426A4F">
              <w:rPr>
                <w:rFonts w:ascii="Times New Roman" w:eastAsia="Times New Roman" w:hAnsi="Times New Roman" w:cs="Times New Roman"/>
                <w:sz w:val="20"/>
                <w:szCs w:val="20"/>
              </w:rPr>
              <w:t>Displaced Homemakers</w:t>
            </w:r>
          </w:p>
        </w:tc>
      </w:tr>
      <w:tr w:rsidR="00426A4F" w:rsidRPr="00426A4F" w:rsidTr="00426A4F">
        <w:trPr>
          <w:trHeight w:val="255"/>
        </w:trPr>
        <w:tc>
          <w:tcPr>
            <w:tcW w:w="2186" w:type="dxa"/>
            <w:vMerge w:val="restart"/>
            <w:tcBorders>
              <w:top w:val="nil"/>
              <w:left w:val="single" w:sz="4" w:space="0" w:color="auto"/>
              <w:bottom w:val="single" w:sz="4" w:space="0" w:color="000000"/>
              <w:right w:val="single" w:sz="4" w:space="0" w:color="auto"/>
            </w:tcBorders>
            <w:shd w:val="clear" w:color="auto" w:fill="auto"/>
            <w:hideMark/>
          </w:tcPr>
          <w:p w:rsidR="00426A4F" w:rsidRPr="00426A4F" w:rsidRDefault="00426A4F" w:rsidP="00426A4F">
            <w:pPr>
              <w:spacing w:after="0" w:line="240" w:lineRule="auto"/>
              <w:rPr>
                <w:rFonts w:ascii="Times New Roman" w:eastAsia="Times New Roman" w:hAnsi="Times New Roman" w:cs="Times New Roman"/>
                <w:sz w:val="20"/>
                <w:szCs w:val="20"/>
              </w:rPr>
            </w:pPr>
            <w:r w:rsidRPr="00426A4F">
              <w:rPr>
                <w:rFonts w:ascii="Times New Roman" w:eastAsia="Times New Roman" w:hAnsi="Times New Roman" w:cs="Times New Roman"/>
                <w:sz w:val="20"/>
                <w:szCs w:val="20"/>
              </w:rPr>
              <w:t>Entered Employment Rate</w:t>
            </w:r>
          </w:p>
        </w:tc>
        <w:tc>
          <w:tcPr>
            <w:tcW w:w="1257" w:type="dxa"/>
            <w:vMerge w:val="restart"/>
            <w:tcBorders>
              <w:top w:val="nil"/>
              <w:left w:val="single" w:sz="4" w:space="0" w:color="auto"/>
              <w:bottom w:val="single" w:sz="4" w:space="0" w:color="000000"/>
              <w:right w:val="single" w:sz="4" w:space="0" w:color="auto"/>
            </w:tcBorders>
            <w:shd w:val="clear" w:color="auto" w:fill="auto"/>
            <w:vAlign w:val="center"/>
            <w:hideMark/>
          </w:tcPr>
          <w:p w:rsidR="00426A4F" w:rsidRPr="00426A4F" w:rsidRDefault="00426A4F" w:rsidP="00426A4F">
            <w:pPr>
              <w:spacing w:after="0" w:line="240" w:lineRule="auto"/>
              <w:jc w:val="center"/>
              <w:rPr>
                <w:rFonts w:ascii="Times New Roman" w:eastAsia="Times New Roman" w:hAnsi="Times New Roman" w:cs="Times New Roman"/>
                <w:color w:val="000000"/>
                <w:sz w:val="20"/>
                <w:szCs w:val="20"/>
              </w:rPr>
            </w:pPr>
            <w:r w:rsidRPr="00426A4F">
              <w:rPr>
                <w:rFonts w:ascii="Times New Roman" w:eastAsia="Times New Roman" w:hAnsi="Times New Roman" w:cs="Times New Roman"/>
                <w:color w:val="000000"/>
                <w:sz w:val="20"/>
                <w:szCs w:val="20"/>
              </w:rPr>
              <w:t>87.1%</w:t>
            </w:r>
          </w:p>
        </w:tc>
        <w:tc>
          <w:tcPr>
            <w:tcW w:w="1376" w:type="dxa"/>
            <w:tcBorders>
              <w:top w:val="nil"/>
              <w:left w:val="nil"/>
              <w:bottom w:val="single" w:sz="4" w:space="0" w:color="auto"/>
              <w:right w:val="single" w:sz="4" w:space="0" w:color="auto"/>
            </w:tcBorders>
            <w:shd w:val="clear" w:color="auto" w:fill="auto"/>
            <w:vAlign w:val="center"/>
            <w:hideMark/>
          </w:tcPr>
          <w:p w:rsidR="00426A4F" w:rsidRPr="00426A4F" w:rsidRDefault="00426A4F" w:rsidP="00426A4F">
            <w:pPr>
              <w:spacing w:after="0" w:line="240" w:lineRule="auto"/>
              <w:jc w:val="center"/>
              <w:rPr>
                <w:rFonts w:ascii="Times New Roman" w:eastAsia="Times New Roman" w:hAnsi="Times New Roman" w:cs="Times New Roman"/>
                <w:color w:val="000000"/>
                <w:sz w:val="20"/>
                <w:szCs w:val="20"/>
              </w:rPr>
            </w:pPr>
            <w:r w:rsidRPr="00426A4F">
              <w:rPr>
                <w:rFonts w:ascii="Times New Roman" w:eastAsia="Times New Roman" w:hAnsi="Times New Roman" w:cs="Times New Roman"/>
                <w:color w:val="000000"/>
                <w:sz w:val="20"/>
                <w:szCs w:val="20"/>
              </w:rPr>
              <w:t>27</w:t>
            </w:r>
          </w:p>
        </w:tc>
        <w:tc>
          <w:tcPr>
            <w:tcW w:w="1257" w:type="dxa"/>
            <w:vMerge w:val="restart"/>
            <w:tcBorders>
              <w:top w:val="nil"/>
              <w:left w:val="single" w:sz="4" w:space="0" w:color="auto"/>
              <w:bottom w:val="single" w:sz="4" w:space="0" w:color="000000"/>
              <w:right w:val="single" w:sz="4" w:space="0" w:color="auto"/>
            </w:tcBorders>
            <w:shd w:val="clear" w:color="auto" w:fill="auto"/>
            <w:vAlign w:val="center"/>
            <w:hideMark/>
          </w:tcPr>
          <w:p w:rsidR="00426A4F" w:rsidRPr="00426A4F" w:rsidRDefault="00426A4F" w:rsidP="00426A4F">
            <w:pPr>
              <w:spacing w:after="0" w:line="240" w:lineRule="auto"/>
              <w:jc w:val="center"/>
              <w:rPr>
                <w:rFonts w:ascii="Times New Roman" w:eastAsia="Times New Roman" w:hAnsi="Times New Roman" w:cs="Times New Roman"/>
                <w:color w:val="000000"/>
                <w:sz w:val="20"/>
                <w:szCs w:val="20"/>
              </w:rPr>
            </w:pPr>
            <w:r w:rsidRPr="00426A4F">
              <w:rPr>
                <w:rFonts w:ascii="Times New Roman" w:eastAsia="Times New Roman" w:hAnsi="Times New Roman" w:cs="Times New Roman"/>
                <w:color w:val="000000"/>
                <w:sz w:val="20"/>
                <w:szCs w:val="20"/>
              </w:rPr>
              <w:t>60.0%</w:t>
            </w:r>
          </w:p>
        </w:tc>
        <w:tc>
          <w:tcPr>
            <w:tcW w:w="1336" w:type="dxa"/>
            <w:tcBorders>
              <w:top w:val="nil"/>
              <w:left w:val="nil"/>
              <w:bottom w:val="single" w:sz="4" w:space="0" w:color="auto"/>
              <w:right w:val="single" w:sz="4" w:space="0" w:color="auto"/>
            </w:tcBorders>
            <w:shd w:val="clear" w:color="auto" w:fill="auto"/>
            <w:vAlign w:val="center"/>
            <w:hideMark/>
          </w:tcPr>
          <w:p w:rsidR="00426A4F" w:rsidRPr="00426A4F" w:rsidRDefault="00426A4F" w:rsidP="00426A4F">
            <w:pPr>
              <w:spacing w:after="0" w:line="240" w:lineRule="auto"/>
              <w:jc w:val="center"/>
              <w:rPr>
                <w:rFonts w:ascii="Times New Roman" w:eastAsia="Times New Roman" w:hAnsi="Times New Roman" w:cs="Times New Roman"/>
                <w:color w:val="000000"/>
                <w:sz w:val="20"/>
                <w:szCs w:val="20"/>
              </w:rPr>
            </w:pPr>
            <w:r w:rsidRPr="00426A4F">
              <w:rPr>
                <w:rFonts w:ascii="Times New Roman" w:eastAsia="Times New Roman" w:hAnsi="Times New Roman" w:cs="Times New Roman"/>
                <w:color w:val="000000"/>
                <w:sz w:val="20"/>
                <w:szCs w:val="20"/>
              </w:rPr>
              <w:t>3</w:t>
            </w:r>
          </w:p>
        </w:tc>
        <w:tc>
          <w:tcPr>
            <w:tcW w:w="1256" w:type="dxa"/>
            <w:vMerge w:val="restart"/>
            <w:tcBorders>
              <w:top w:val="nil"/>
              <w:left w:val="single" w:sz="4" w:space="0" w:color="auto"/>
              <w:bottom w:val="single" w:sz="4" w:space="0" w:color="000000"/>
              <w:right w:val="single" w:sz="4" w:space="0" w:color="auto"/>
            </w:tcBorders>
            <w:shd w:val="clear" w:color="auto" w:fill="auto"/>
            <w:vAlign w:val="center"/>
            <w:hideMark/>
          </w:tcPr>
          <w:p w:rsidR="00426A4F" w:rsidRPr="00426A4F" w:rsidRDefault="00426A4F" w:rsidP="00426A4F">
            <w:pPr>
              <w:spacing w:after="0" w:line="240" w:lineRule="auto"/>
              <w:jc w:val="center"/>
              <w:rPr>
                <w:rFonts w:ascii="Times New Roman" w:eastAsia="Times New Roman" w:hAnsi="Times New Roman" w:cs="Times New Roman"/>
                <w:color w:val="000000"/>
                <w:sz w:val="20"/>
                <w:szCs w:val="20"/>
              </w:rPr>
            </w:pPr>
            <w:r w:rsidRPr="00426A4F">
              <w:rPr>
                <w:rFonts w:ascii="Times New Roman" w:eastAsia="Times New Roman" w:hAnsi="Times New Roman" w:cs="Times New Roman"/>
                <w:color w:val="000000"/>
                <w:sz w:val="20"/>
                <w:szCs w:val="20"/>
              </w:rPr>
              <w:t>80.0%</w:t>
            </w:r>
          </w:p>
        </w:tc>
        <w:tc>
          <w:tcPr>
            <w:tcW w:w="1336" w:type="dxa"/>
            <w:tcBorders>
              <w:top w:val="nil"/>
              <w:left w:val="nil"/>
              <w:bottom w:val="single" w:sz="4" w:space="0" w:color="auto"/>
              <w:right w:val="single" w:sz="4" w:space="0" w:color="auto"/>
            </w:tcBorders>
            <w:shd w:val="clear" w:color="auto" w:fill="auto"/>
            <w:vAlign w:val="center"/>
            <w:hideMark/>
          </w:tcPr>
          <w:p w:rsidR="00426A4F" w:rsidRPr="00426A4F" w:rsidRDefault="00426A4F" w:rsidP="00426A4F">
            <w:pPr>
              <w:spacing w:after="0" w:line="240" w:lineRule="auto"/>
              <w:jc w:val="center"/>
              <w:rPr>
                <w:rFonts w:ascii="Times New Roman" w:eastAsia="Times New Roman" w:hAnsi="Times New Roman" w:cs="Times New Roman"/>
                <w:color w:val="000000"/>
                <w:sz w:val="20"/>
                <w:szCs w:val="20"/>
              </w:rPr>
            </w:pPr>
            <w:r w:rsidRPr="00426A4F">
              <w:rPr>
                <w:rFonts w:ascii="Times New Roman" w:eastAsia="Times New Roman" w:hAnsi="Times New Roman" w:cs="Times New Roman"/>
                <w:color w:val="000000"/>
                <w:sz w:val="20"/>
                <w:szCs w:val="20"/>
              </w:rPr>
              <w:t>44</w:t>
            </w:r>
          </w:p>
        </w:tc>
        <w:tc>
          <w:tcPr>
            <w:tcW w:w="1256" w:type="dxa"/>
            <w:vMerge w:val="restart"/>
            <w:tcBorders>
              <w:top w:val="nil"/>
              <w:left w:val="single" w:sz="4" w:space="0" w:color="auto"/>
              <w:bottom w:val="single" w:sz="4" w:space="0" w:color="000000"/>
              <w:right w:val="single" w:sz="4" w:space="0" w:color="auto"/>
            </w:tcBorders>
            <w:shd w:val="clear" w:color="auto" w:fill="auto"/>
            <w:vAlign w:val="center"/>
            <w:hideMark/>
          </w:tcPr>
          <w:p w:rsidR="00426A4F" w:rsidRPr="00426A4F" w:rsidRDefault="00426A4F" w:rsidP="00426A4F">
            <w:pPr>
              <w:spacing w:after="0" w:line="240" w:lineRule="auto"/>
              <w:jc w:val="center"/>
              <w:rPr>
                <w:rFonts w:ascii="Times New Roman" w:eastAsia="Times New Roman" w:hAnsi="Times New Roman" w:cs="Times New Roman"/>
                <w:color w:val="000000"/>
                <w:sz w:val="20"/>
                <w:szCs w:val="20"/>
              </w:rPr>
            </w:pPr>
            <w:r w:rsidRPr="00426A4F">
              <w:rPr>
                <w:rFonts w:ascii="Times New Roman" w:eastAsia="Times New Roman" w:hAnsi="Times New Roman" w:cs="Times New Roman"/>
                <w:color w:val="000000"/>
                <w:sz w:val="20"/>
                <w:szCs w:val="20"/>
              </w:rPr>
              <w:t>66.7%</w:t>
            </w:r>
          </w:p>
        </w:tc>
        <w:tc>
          <w:tcPr>
            <w:tcW w:w="1256" w:type="dxa"/>
            <w:tcBorders>
              <w:top w:val="nil"/>
              <w:left w:val="nil"/>
              <w:bottom w:val="single" w:sz="4" w:space="0" w:color="auto"/>
              <w:right w:val="single" w:sz="4" w:space="0" w:color="auto"/>
            </w:tcBorders>
            <w:shd w:val="clear" w:color="auto" w:fill="auto"/>
            <w:vAlign w:val="center"/>
            <w:hideMark/>
          </w:tcPr>
          <w:p w:rsidR="00426A4F" w:rsidRPr="00426A4F" w:rsidRDefault="00426A4F" w:rsidP="00426A4F">
            <w:pPr>
              <w:spacing w:after="0" w:line="240" w:lineRule="auto"/>
              <w:jc w:val="center"/>
              <w:rPr>
                <w:rFonts w:ascii="Times New Roman" w:eastAsia="Times New Roman" w:hAnsi="Times New Roman" w:cs="Times New Roman"/>
                <w:color w:val="000000"/>
                <w:sz w:val="20"/>
                <w:szCs w:val="20"/>
              </w:rPr>
            </w:pPr>
            <w:r w:rsidRPr="00426A4F">
              <w:rPr>
                <w:rFonts w:ascii="Times New Roman" w:eastAsia="Times New Roman" w:hAnsi="Times New Roman" w:cs="Times New Roman"/>
                <w:color w:val="000000"/>
                <w:sz w:val="20"/>
                <w:szCs w:val="20"/>
              </w:rPr>
              <w:t>2</w:t>
            </w:r>
          </w:p>
        </w:tc>
      </w:tr>
      <w:tr w:rsidR="00426A4F" w:rsidRPr="00426A4F" w:rsidTr="00426A4F">
        <w:trPr>
          <w:trHeight w:val="255"/>
        </w:trPr>
        <w:tc>
          <w:tcPr>
            <w:tcW w:w="2186" w:type="dxa"/>
            <w:vMerge/>
            <w:tcBorders>
              <w:top w:val="nil"/>
              <w:left w:val="single" w:sz="4" w:space="0" w:color="auto"/>
              <w:bottom w:val="single" w:sz="4" w:space="0" w:color="000000"/>
              <w:right w:val="single" w:sz="4" w:space="0" w:color="auto"/>
            </w:tcBorders>
            <w:vAlign w:val="center"/>
            <w:hideMark/>
          </w:tcPr>
          <w:p w:rsidR="00426A4F" w:rsidRPr="00426A4F" w:rsidRDefault="00426A4F" w:rsidP="00426A4F">
            <w:pPr>
              <w:spacing w:after="0" w:line="240" w:lineRule="auto"/>
              <w:rPr>
                <w:rFonts w:ascii="Times New Roman" w:eastAsia="Times New Roman" w:hAnsi="Times New Roman" w:cs="Times New Roman"/>
                <w:sz w:val="20"/>
                <w:szCs w:val="20"/>
              </w:rPr>
            </w:pPr>
          </w:p>
        </w:tc>
        <w:tc>
          <w:tcPr>
            <w:tcW w:w="1257" w:type="dxa"/>
            <w:vMerge/>
            <w:tcBorders>
              <w:top w:val="nil"/>
              <w:left w:val="single" w:sz="4" w:space="0" w:color="auto"/>
              <w:bottom w:val="single" w:sz="4" w:space="0" w:color="000000"/>
              <w:right w:val="single" w:sz="4" w:space="0" w:color="auto"/>
            </w:tcBorders>
            <w:vAlign w:val="center"/>
            <w:hideMark/>
          </w:tcPr>
          <w:p w:rsidR="00426A4F" w:rsidRPr="00426A4F" w:rsidRDefault="00426A4F" w:rsidP="00426A4F">
            <w:pPr>
              <w:spacing w:after="0" w:line="240" w:lineRule="auto"/>
              <w:rPr>
                <w:rFonts w:ascii="Times New Roman" w:eastAsia="Times New Roman" w:hAnsi="Times New Roman" w:cs="Times New Roman"/>
                <w:color w:val="000000"/>
                <w:sz w:val="20"/>
                <w:szCs w:val="20"/>
              </w:rPr>
            </w:pPr>
          </w:p>
        </w:tc>
        <w:tc>
          <w:tcPr>
            <w:tcW w:w="1376" w:type="dxa"/>
            <w:tcBorders>
              <w:top w:val="nil"/>
              <w:left w:val="nil"/>
              <w:bottom w:val="single" w:sz="4" w:space="0" w:color="auto"/>
              <w:right w:val="single" w:sz="4" w:space="0" w:color="auto"/>
            </w:tcBorders>
            <w:shd w:val="clear" w:color="auto" w:fill="auto"/>
            <w:vAlign w:val="center"/>
            <w:hideMark/>
          </w:tcPr>
          <w:p w:rsidR="00426A4F" w:rsidRPr="00426A4F" w:rsidRDefault="00426A4F" w:rsidP="00426A4F">
            <w:pPr>
              <w:spacing w:after="0" w:line="240" w:lineRule="auto"/>
              <w:jc w:val="center"/>
              <w:rPr>
                <w:rFonts w:ascii="Times New Roman" w:eastAsia="Times New Roman" w:hAnsi="Times New Roman" w:cs="Times New Roman"/>
                <w:color w:val="000000"/>
                <w:sz w:val="20"/>
                <w:szCs w:val="20"/>
              </w:rPr>
            </w:pPr>
            <w:r w:rsidRPr="00426A4F">
              <w:rPr>
                <w:rFonts w:ascii="Times New Roman" w:eastAsia="Times New Roman" w:hAnsi="Times New Roman" w:cs="Times New Roman"/>
                <w:color w:val="000000"/>
                <w:sz w:val="20"/>
                <w:szCs w:val="20"/>
              </w:rPr>
              <w:t>31</w:t>
            </w:r>
          </w:p>
        </w:tc>
        <w:tc>
          <w:tcPr>
            <w:tcW w:w="1257" w:type="dxa"/>
            <w:vMerge/>
            <w:tcBorders>
              <w:top w:val="nil"/>
              <w:left w:val="single" w:sz="4" w:space="0" w:color="auto"/>
              <w:bottom w:val="single" w:sz="4" w:space="0" w:color="000000"/>
              <w:right w:val="single" w:sz="4" w:space="0" w:color="auto"/>
            </w:tcBorders>
            <w:vAlign w:val="center"/>
            <w:hideMark/>
          </w:tcPr>
          <w:p w:rsidR="00426A4F" w:rsidRPr="00426A4F" w:rsidRDefault="00426A4F" w:rsidP="00426A4F">
            <w:pPr>
              <w:spacing w:after="0" w:line="240" w:lineRule="auto"/>
              <w:rPr>
                <w:rFonts w:ascii="Times New Roman" w:eastAsia="Times New Roman" w:hAnsi="Times New Roman" w:cs="Times New Roman"/>
                <w:color w:val="000000"/>
                <w:sz w:val="20"/>
                <w:szCs w:val="20"/>
              </w:rPr>
            </w:pPr>
          </w:p>
        </w:tc>
        <w:tc>
          <w:tcPr>
            <w:tcW w:w="1336" w:type="dxa"/>
            <w:tcBorders>
              <w:top w:val="nil"/>
              <w:left w:val="nil"/>
              <w:bottom w:val="single" w:sz="4" w:space="0" w:color="auto"/>
              <w:right w:val="single" w:sz="4" w:space="0" w:color="auto"/>
            </w:tcBorders>
            <w:shd w:val="clear" w:color="auto" w:fill="auto"/>
            <w:vAlign w:val="center"/>
            <w:hideMark/>
          </w:tcPr>
          <w:p w:rsidR="00426A4F" w:rsidRPr="00426A4F" w:rsidRDefault="00426A4F" w:rsidP="00426A4F">
            <w:pPr>
              <w:spacing w:after="0" w:line="240" w:lineRule="auto"/>
              <w:jc w:val="center"/>
              <w:rPr>
                <w:rFonts w:ascii="Times New Roman" w:eastAsia="Times New Roman" w:hAnsi="Times New Roman" w:cs="Times New Roman"/>
                <w:color w:val="000000"/>
                <w:sz w:val="20"/>
                <w:szCs w:val="20"/>
              </w:rPr>
            </w:pPr>
            <w:r w:rsidRPr="00426A4F">
              <w:rPr>
                <w:rFonts w:ascii="Times New Roman" w:eastAsia="Times New Roman" w:hAnsi="Times New Roman" w:cs="Times New Roman"/>
                <w:color w:val="000000"/>
                <w:sz w:val="20"/>
                <w:szCs w:val="20"/>
              </w:rPr>
              <w:t>5</w:t>
            </w:r>
          </w:p>
        </w:tc>
        <w:tc>
          <w:tcPr>
            <w:tcW w:w="1256" w:type="dxa"/>
            <w:vMerge/>
            <w:tcBorders>
              <w:top w:val="nil"/>
              <w:left w:val="single" w:sz="4" w:space="0" w:color="auto"/>
              <w:bottom w:val="single" w:sz="4" w:space="0" w:color="000000"/>
              <w:right w:val="single" w:sz="4" w:space="0" w:color="auto"/>
            </w:tcBorders>
            <w:vAlign w:val="center"/>
            <w:hideMark/>
          </w:tcPr>
          <w:p w:rsidR="00426A4F" w:rsidRPr="00426A4F" w:rsidRDefault="00426A4F" w:rsidP="00426A4F">
            <w:pPr>
              <w:spacing w:after="0" w:line="240" w:lineRule="auto"/>
              <w:rPr>
                <w:rFonts w:ascii="Times New Roman" w:eastAsia="Times New Roman" w:hAnsi="Times New Roman" w:cs="Times New Roman"/>
                <w:color w:val="000000"/>
                <w:sz w:val="20"/>
                <w:szCs w:val="20"/>
              </w:rPr>
            </w:pPr>
          </w:p>
        </w:tc>
        <w:tc>
          <w:tcPr>
            <w:tcW w:w="1336" w:type="dxa"/>
            <w:tcBorders>
              <w:top w:val="nil"/>
              <w:left w:val="nil"/>
              <w:bottom w:val="single" w:sz="4" w:space="0" w:color="auto"/>
              <w:right w:val="single" w:sz="4" w:space="0" w:color="auto"/>
            </w:tcBorders>
            <w:shd w:val="clear" w:color="auto" w:fill="auto"/>
            <w:vAlign w:val="center"/>
            <w:hideMark/>
          </w:tcPr>
          <w:p w:rsidR="00426A4F" w:rsidRPr="00426A4F" w:rsidRDefault="00426A4F" w:rsidP="00426A4F">
            <w:pPr>
              <w:spacing w:after="0" w:line="240" w:lineRule="auto"/>
              <w:jc w:val="center"/>
              <w:rPr>
                <w:rFonts w:ascii="Times New Roman" w:eastAsia="Times New Roman" w:hAnsi="Times New Roman" w:cs="Times New Roman"/>
                <w:color w:val="000000"/>
                <w:sz w:val="20"/>
                <w:szCs w:val="20"/>
              </w:rPr>
            </w:pPr>
            <w:r w:rsidRPr="00426A4F">
              <w:rPr>
                <w:rFonts w:ascii="Times New Roman" w:eastAsia="Times New Roman" w:hAnsi="Times New Roman" w:cs="Times New Roman"/>
                <w:color w:val="000000"/>
                <w:sz w:val="20"/>
                <w:szCs w:val="20"/>
              </w:rPr>
              <w:t>55</w:t>
            </w:r>
          </w:p>
        </w:tc>
        <w:tc>
          <w:tcPr>
            <w:tcW w:w="1256" w:type="dxa"/>
            <w:vMerge/>
            <w:tcBorders>
              <w:top w:val="nil"/>
              <w:left w:val="single" w:sz="4" w:space="0" w:color="auto"/>
              <w:bottom w:val="single" w:sz="4" w:space="0" w:color="000000"/>
              <w:right w:val="single" w:sz="4" w:space="0" w:color="auto"/>
            </w:tcBorders>
            <w:vAlign w:val="center"/>
            <w:hideMark/>
          </w:tcPr>
          <w:p w:rsidR="00426A4F" w:rsidRPr="00426A4F" w:rsidRDefault="00426A4F" w:rsidP="00426A4F">
            <w:pPr>
              <w:spacing w:after="0" w:line="240" w:lineRule="auto"/>
              <w:rPr>
                <w:rFonts w:ascii="Times New Roman" w:eastAsia="Times New Roman" w:hAnsi="Times New Roman" w:cs="Times New Roman"/>
                <w:color w:val="000000"/>
                <w:sz w:val="20"/>
                <w:szCs w:val="20"/>
              </w:rPr>
            </w:pPr>
          </w:p>
        </w:tc>
        <w:tc>
          <w:tcPr>
            <w:tcW w:w="1256" w:type="dxa"/>
            <w:tcBorders>
              <w:top w:val="nil"/>
              <w:left w:val="nil"/>
              <w:bottom w:val="single" w:sz="4" w:space="0" w:color="auto"/>
              <w:right w:val="single" w:sz="4" w:space="0" w:color="auto"/>
            </w:tcBorders>
            <w:shd w:val="clear" w:color="auto" w:fill="auto"/>
            <w:vAlign w:val="center"/>
            <w:hideMark/>
          </w:tcPr>
          <w:p w:rsidR="00426A4F" w:rsidRPr="00426A4F" w:rsidRDefault="00426A4F" w:rsidP="00426A4F">
            <w:pPr>
              <w:spacing w:after="0" w:line="240" w:lineRule="auto"/>
              <w:jc w:val="center"/>
              <w:rPr>
                <w:rFonts w:ascii="Times New Roman" w:eastAsia="Times New Roman" w:hAnsi="Times New Roman" w:cs="Times New Roman"/>
                <w:color w:val="000000"/>
                <w:sz w:val="20"/>
                <w:szCs w:val="20"/>
              </w:rPr>
            </w:pPr>
            <w:r w:rsidRPr="00426A4F">
              <w:rPr>
                <w:rFonts w:ascii="Times New Roman" w:eastAsia="Times New Roman" w:hAnsi="Times New Roman" w:cs="Times New Roman"/>
                <w:color w:val="000000"/>
                <w:sz w:val="20"/>
                <w:szCs w:val="20"/>
              </w:rPr>
              <w:t>3</w:t>
            </w:r>
          </w:p>
        </w:tc>
      </w:tr>
      <w:tr w:rsidR="00426A4F" w:rsidRPr="00426A4F" w:rsidTr="00426A4F">
        <w:trPr>
          <w:trHeight w:val="255"/>
        </w:trPr>
        <w:tc>
          <w:tcPr>
            <w:tcW w:w="2186" w:type="dxa"/>
            <w:vMerge w:val="restart"/>
            <w:tcBorders>
              <w:top w:val="nil"/>
              <w:left w:val="single" w:sz="4" w:space="0" w:color="auto"/>
              <w:bottom w:val="single" w:sz="4" w:space="0" w:color="000000"/>
              <w:right w:val="single" w:sz="4" w:space="0" w:color="auto"/>
            </w:tcBorders>
            <w:shd w:val="clear" w:color="auto" w:fill="auto"/>
            <w:hideMark/>
          </w:tcPr>
          <w:p w:rsidR="00426A4F" w:rsidRPr="00426A4F" w:rsidRDefault="00426A4F" w:rsidP="00426A4F">
            <w:pPr>
              <w:spacing w:after="0" w:line="240" w:lineRule="auto"/>
              <w:rPr>
                <w:rFonts w:ascii="Times New Roman" w:eastAsia="Times New Roman" w:hAnsi="Times New Roman" w:cs="Times New Roman"/>
                <w:sz w:val="20"/>
                <w:szCs w:val="20"/>
              </w:rPr>
            </w:pPr>
            <w:r w:rsidRPr="00426A4F">
              <w:rPr>
                <w:rFonts w:ascii="Times New Roman" w:eastAsia="Times New Roman" w:hAnsi="Times New Roman" w:cs="Times New Roman"/>
                <w:sz w:val="20"/>
                <w:szCs w:val="20"/>
              </w:rPr>
              <w:t>Employment Retention Rate</w:t>
            </w:r>
          </w:p>
        </w:tc>
        <w:tc>
          <w:tcPr>
            <w:tcW w:w="1257" w:type="dxa"/>
            <w:vMerge w:val="restart"/>
            <w:tcBorders>
              <w:top w:val="nil"/>
              <w:left w:val="single" w:sz="4" w:space="0" w:color="auto"/>
              <w:bottom w:val="single" w:sz="4" w:space="0" w:color="000000"/>
              <w:right w:val="single" w:sz="4" w:space="0" w:color="auto"/>
            </w:tcBorders>
            <w:shd w:val="clear" w:color="auto" w:fill="auto"/>
            <w:vAlign w:val="center"/>
            <w:hideMark/>
          </w:tcPr>
          <w:p w:rsidR="00426A4F" w:rsidRPr="00426A4F" w:rsidRDefault="00426A4F" w:rsidP="00426A4F">
            <w:pPr>
              <w:spacing w:after="0" w:line="240" w:lineRule="auto"/>
              <w:jc w:val="center"/>
              <w:rPr>
                <w:rFonts w:ascii="Times New Roman" w:eastAsia="Times New Roman" w:hAnsi="Times New Roman" w:cs="Times New Roman"/>
                <w:color w:val="000000"/>
                <w:sz w:val="20"/>
                <w:szCs w:val="20"/>
              </w:rPr>
            </w:pPr>
            <w:r w:rsidRPr="00426A4F">
              <w:rPr>
                <w:rFonts w:ascii="Times New Roman" w:eastAsia="Times New Roman" w:hAnsi="Times New Roman" w:cs="Times New Roman"/>
                <w:color w:val="000000"/>
                <w:sz w:val="20"/>
                <w:szCs w:val="20"/>
              </w:rPr>
              <w:t>100.0%</w:t>
            </w:r>
          </w:p>
        </w:tc>
        <w:tc>
          <w:tcPr>
            <w:tcW w:w="1376" w:type="dxa"/>
            <w:tcBorders>
              <w:top w:val="nil"/>
              <w:left w:val="nil"/>
              <w:bottom w:val="single" w:sz="4" w:space="0" w:color="auto"/>
              <w:right w:val="single" w:sz="4" w:space="0" w:color="auto"/>
            </w:tcBorders>
            <w:shd w:val="clear" w:color="auto" w:fill="auto"/>
            <w:vAlign w:val="center"/>
            <w:hideMark/>
          </w:tcPr>
          <w:p w:rsidR="00426A4F" w:rsidRPr="00426A4F" w:rsidRDefault="00426A4F" w:rsidP="00426A4F">
            <w:pPr>
              <w:spacing w:after="0" w:line="240" w:lineRule="auto"/>
              <w:jc w:val="center"/>
              <w:rPr>
                <w:rFonts w:ascii="Times New Roman" w:eastAsia="Times New Roman" w:hAnsi="Times New Roman" w:cs="Times New Roman"/>
                <w:color w:val="000000"/>
                <w:sz w:val="20"/>
                <w:szCs w:val="20"/>
              </w:rPr>
            </w:pPr>
            <w:r w:rsidRPr="00426A4F">
              <w:rPr>
                <w:rFonts w:ascii="Times New Roman" w:eastAsia="Times New Roman" w:hAnsi="Times New Roman" w:cs="Times New Roman"/>
                <w:color w:val="000000"/>
                <w:sz w:val="20"/>
                <w:szCs w:val="20"/>
              </w:rPr>
              <w:t>30</w:t>
            </w:r>
          </w:p>
        </w:tc>
        <w:tc>
          <w:tcPr>
            <w:tcW w:w="1257" w:type="dxa"/>
            <w:vMerge w:val="restart"/>
            <w:tcBorders>
              <w:top w:val="nil"/>
              <w:left w:val="single" w:sz="4" w:space="0" w:color="auto"/>
              <w:bottom w:val="single" w:sz="4" w:space="0" w:color="000000"/>
              <w:right w:val="single" w:sz="4" w:space="0" w:color="auto"/>
            </w:tcBorders>
            <w:shd w:val="clear" w:color="auto" w:fill="auto"/>
            <w:vAlign w:val="center"/>
            <w:hideMark/>
          </w:tcPr>
          <w:p w:rsidR="00426A4F" w:rsidRPr="00426A4F" w:rsidRDefault="00426A4F" w:rsidP="00426A4F">
            <w:pPr>
              <w:spacing w:after="0" w:line="240" w:lineRule="auto"/>
              <w:jc w:val="center"/>
              <w:rPr>
                <w:rFonts w:ascii="Times New Roman" w:eastAsia="Times New Roman" w:hAnsi="Times New Roman" w:cs="Times New Roman"/>
                <w:color w:val="000000"/>
                <w:sz w:val="20"/>
                <w:szCs w:val="20"/>
              </w:rPr>
            </w:pPr>
            <w:r w:rsidRPr="00426A4F">
              <w:rPr>
                <w:rFonts w:ascii="Times New Roman" w:eastAsia="Times New Roman" w:hAnsi="Times New Roman" w:cs="Times New Roman"/>
                <w:color w:val="000000"/>
                <w:sz w:val="20"/>
                <w:szCs w:val="20"/>
              </w:rPr>
              <w:t>100.0%</w:t>
            </w:r>
          </w:p>
        </w:tc>
        <w:tc>
          <w:tcPr>
            <w:tcW w:w="1336" w:type="dxa"/>
            <w:tcBorders>
              <w:top w:val="nil"/>
              <w:left w:val="nil"/>
              <w:bottom w:val="single" w:sz="4" w:space="0" w:color="auto"/>
              <w:right w:val="single" w:sz="4" w:space="0" w:color="auto"/>
            </w:tcBorders>
            <w:shd w:val="clear" w:color="auto" w:fill="auto"/>
            <w:vAlign w:val="center"/>
            <w:hideMark/>
          </w:tcPr>
          <w:p w:rsidR="00426A4F" w:rsidRPr="00426A4F" w:rsidRDefault="00426A4F" w:rsidP="00426A4F">
            <w:pPr>
              <w:spacing w:after="0" w:line="240" w:lineRule="auto"/>
              <w:jc w:val="center"/>
              <w:rPr>
                <w:rFonts w:ascii="Times New Roman" w:eastAsia="Times New Roman" w:hAnsi="Times New Roman" w:cs="Times New Roman"/>
                <w:color w:val="000000"/>
                <w:sz w:val="20"/>
                <w:szCs w:val="20"/>
              </w:rPr>
            </w:pPr>
            <w:r w:rsidRPr="00426A4F">
              <w:rPr>
                <w:rFonts w:ascii="Times New Roman" w:eastAsia="Times New Roman" w:hAnsi="Times New Roman" w:cs="Times New Roman"/>
                <w:color w:val="000000"/>
                <w:sz w:val="20"/>
                <w:szCs w:val="20"/>
              </w:rPr>
              <w:t>2</w:t>
            </w:r>
          </w:p>
        </w:tc>
        <w:tc>
          <w:tcPr>
            <w:tcW w:w="1256" w:type="dxa"/>
            <w:vMerge w:val="restart"/>
            <w:tcBorders>
              <w:top w:val="nil"/>
              <w:left w:val="single" w:sz="4" w:space="0" w:color="auto"/>
              <w:bottom w:val="single" w:sz="4" w:space="0" w:color="000000"/>
              <w:right w:val="single" w:sz="4" w:space="0" w:color="auto"/>
            </w:tcBorders>
            <w:shd w:val="clear" w:color="auto" w:fill="auto"/>
            <w:vAlign w:val="center"/>
            <w:hideMark/>
          </w:tcPr>
          <w:p w:rsidR="00426A4F" w:rsidRPr="00426A4F" w:rsidRDefault="00426A4F" w:rsidP="00426A4F">
            <w:pPr>
              <w:spacing w:after="0" w:line="240" w:lineRule="auto"/>
              <w:jc w:val="center"/>
              <w:rPr>
                <w:rFonts w:ascii="Times New Roman" w:eastAsia="Times New Roman" w:hAnsi="Times New Roman" w:cs="Times New Roman"/>
                <w:color w:val="000000"/>
                <w:sz w:val="20"/>
                <w:szCs w:val="20"/>
              </w:rPr>
            </w:pPr>
            <w:r w:rsidRPr="00426A4F">
              <w:rPr>
                <w:rFonts w:ascii="Times New Roman" w:eastAsia="Times New Roman" w:hAnsi="Times New Roman" w:cs="Times New Roman"/>
                <w:color w:val="000000"/>
                <w:sz w:val="20"/>
                <w:szCs w:val="20"/>
              </w:rPr>
              <w:t>93.6%</w:t>
            </w:r>
          </w:p>
        </w:tc>
        <w:tc>
          <w:tcPr>
            <w:tcW w:w="1336" w:type="dxa"/>
            <w:tcBorders>
              <w:top w:val="nil"/>
              <w:left w:val="nil"/>
              <w:bottom w:val="single" w:sz="4" w:space="0" w:color="auto"/>
              <w:right w:val="single" w:sz="4" w:space="0" w:color="auto"/>
            </w:tcBorders>
            <w:shd w:val="clear" w:color="auto" w:fill="auto"/>
            <w:vAlign w:val="center"/>
            <w:hideMark/>
          </w:tcPr>
          <w:p w:rsidR="00426A4F" w:rsidRPr="00426A4F" w:rsidRDefault="00426A4F" w:rsidP="00426A4F">
            <w:pPr>
              <w:spacing w:after="0" w:line="240" w:lineRule="auto"/>
              <w:jc w:val="center"/>
              <w:rPr>
                <w:rFonts w:ascii="Times New Roman" w:eastAsia="Times New Roman" w:hAnsi="Times New Roman" w:cs="Times New Roman"/>
                <w:color w:val="000000"/>
                <w:sz w:val="20"/>
                <w:szCs w:val="20"/>
              </w:rPr>
            </w:pPr>
            <w:r w:rsidRPr="00426A4F">
              <w:rPr>
                <w:rFonts w:ascii="Times New Roman" w:eastAsia="Times New Roman" w:hAnsi="Times New Roman" w:cs="Times New Roman"/>
                <w:color w:val="000000"/>
                <w:sz w:val="20"/>
                <w:szCs w:val="20"/>
              </w:rPr>
              <w:t>58</w:t>
            </w:r>
          </w:p>
        </w:tc>
        <w:tc>
          <w:tcPr>
            <w:tcW w:w="1256" w:type="dxa"/>
            <w:vMerge w:val="restart"/>
            <w:tcBorders>
              <w:top w:val="nil"/>
              <w:left w:val="single" w:sz="4" w:space="0" w:color="auto"/>
              <w:bottom w:val="single" w:sz="4" w:space="0" w:color="000000"/>
              <w:right w:val="single" w:sz="4" w:space="0" w:color="auto"/>
            </w:tcBorders>
            <w:shd w:val="clear" w:color="auto" w:fill="auto"/>
            <w:vAlign w:val="center"/>
            <w:hideMark/>
          </w:tcPr>
          <w:p w:rsidR="00426A4F" w:rsidRPr="00426A4F" w:rsidRDefault="00426A4F" w:rsidP="00426A4F">
            <w:pPr>
              <w:spacing w:after="0" w:line="240" w:lineRule="auto"/>
              <w:jc w:val="center"/>
              <w:rPr>
                <w:rFonts w:ascii="Times New Roman" w:eastAsia="Times New Roman" w:hAnsi="Times New Roman" w:cs="Times New Roman"/>
                <w:color w:val="000000"/>
                <w:sz w:val="20"/>
                <w:szCs w:val="20"/>
              </w:rPr>
            </w:pPr>
            <w:r w:rsidRPr="00426A4F">
              <w:rPr>
                <w:rFonts w:ascii="Times New Roman" w:eastAsia="Times New Roman" w:hAnsi="Times New Roman" w:cs="Times New Roman"/>
                <w:color w:val="000000"/>
                <w:sz w:val="20"/>
                <w:szCs w:val="20"/>
              </w:rPr>
              <w:t>100.0%</w:t>
            </w:r>
          </w:p>
        </w:tc>
        <w:tc>
          <w:tcPr>
            <w:tcW w:w="1256" w:type="dxa"/>
            <w:tcBorders>
              <w:top w:val="nil"/>
              <w:left w:val="nil"/>
              <w:bottom w:val="single" w:sz="4" w:space="0" w:color="auto"/>
              <w:right w:val="single" w:sz="4" w:space="0" w:color="auto"/>
            </w:tcBorders>
            <w:shd w:val="clear" w:color="auto" w:fill="auto"/>
            <w:vAlign w:val="center"/>
            <w:hideMark/>
          </w:tcPr>
          <w:p w:rsidR="00426A4F" w:rsidRPr="00426A4F" w:rsidRDefault="00426A4F" w:rsidP="00426A4F">
            <w:pPr>
              <w:spacing w:after="0" w:line="240" w:lineRule="auto"/>
              <w:jc w:val="center"/>
              <w:rPr>
                <w:rFonts w:ascii="Times New Roman" w:eastAsia="Times New Roman" w:hAnsi="Times New Roman" w:cs="Times New Roman"/>
                <w:color w:val="000000"/>
                <w:sz w:val="20"/>
                <w:szCs w:val="20"/>
              </w:rPr>
            </w:pPr>
            <w:r w:rsidRPr="00426A4F">
              <w:rPr>
                <w:rFonts w:ascii="Times New Roman" w:eastAsia="Times New Roman" w:hAnsi="Times New Roman" w:cs="Times New Roman"/>
                <w:color w:val="000000"/>
                <w:sz w:val="20"/>
                <w:szCs w:val="20"/>
              </w:rPr>
              <w:t>3</w:t>
            </w:r>
          </w:p>
        </w:tc>
      </w:tr>
      <w:tr w:rsidR="00426A4F" w:rsidRPr="00426A4F" w:rsidTr="00426A4F">
        <w:trPr>
          <w:trHeight w:val="255"/>
        </w:trPr>
        <w:tc>
          <w:tcPr>
            <w:tcW w:w="2186" w:type="dxa"/>
            <w:vMerge/>
            <w:tcBorders>
              <w:top w:val="nil"/>
              <w:left w:val="single" w:sz="4" w:space="0" w:color="auto"/>
              <w:bottom w:val="single" w:sz="4" w:space="0" w:color="000000"/>
              <w:right w:val="single" w:sz="4" w:space="0" w:color="auto"/>
            </w:tcBorders>
            <w:vAlign w:val="center"/>
            <w:hideMark/>
          </w:tcPr>
          <w:p w:rsidR="00426A4F" w:rsidRPr="00426A4F" w:rsidRDefault="00426A4F" w:rsidP="00426A4F">
            <w:pPr>
              <w:spacing w:after="0" w:line="240" w:lineRule="auto"/>
              <w:rPr>
                <w:rFonts w:ascii="Times New Roman" w:eastAsia="Times New Roman" w:hAnsi="Times New Roman" w:cs="Times New Roman"/>
                <w:sz w:val="20"/>
                <w:szCs w:val="20"/>
              </w:rPr>
            </w:pPr>
          </w:p>
        </w:tc>
        <w:tc>
          <w:tcPr>
            <w:tcW w:w="1257" w:type="dxa"/>
            <w:vMerge/>
            <w:tcBorders>
              <w:top w:val="nil"/>
              <w:left w:val="single" w:sz="4" w:space="0" w:color="auto"/>
              <w:bottom w:val="single" w:sz="4" w:space="0" w:color="000000"/>
              <w:right w:val="single" w:sz="4" w:space="0" w:color="auto"/>
            </w:tcBorders>
            <w:vAlign w:val="center"/>
            <w:hideMark/>
          </w:tcPr>
          <w:p w:rsidR="00426A4F" w:rsidRPr="00426A4F" w:rsidRDefault="00426A4F" w:rsidP="00426A4F">
            <w:pPr>
              <w:spacing w:after="0" w:line="240" w:lineRule="auto"/>
              <w:rPr>
                <w:rFonts w:ascii="Times New Roman" w:eastAsia="Times New Roman" w:hAnsi="Times New Roman" w:cs="Times New Roman"/>
                <w:color w:val="000000"/>
                <w:sz w:val="20"/>
                <w:szCs w:val="20"/>
              </w:rPr>
            </w:pPr>
          </w:p>
        </w:tc>
        <w:tc>
          <w:tcPr>
            <w:tcW w:w="1376" w:type="dxa"/>
            <w:tcBorders>
              <w:top w:val="nil"/>
              <w:left w:val="nil"/>
              <w:bottom w:val="single" w:sz="4" w:space="0" w:color="auto"/>
              <w:right w:val="single" w:sz="4" w:space="0" w:color="auto"/>
            </w:tcBorders>
            <w:shd w:val="clear" w:color="auto" w:fill="auto"/>
            <w:vAlign w:val="center"/>
            <w:hideMark/>
          </w:tcPr>
          <w:p w:rsidR="00426A4F" w:rsidRPr="00426A4F" w:rsidRDefault="00426A4F" w:rsidP="00426A4F">
            <w:pPr>
              <w:spacing w:after="0" w:line="240" w:lineRule="auto"/>
              <w:jc w:val="center"/>
              <w:rPr>
                <w:rFonts w:ascii="Times New Roman" w:eastAsia="Times New Roman" w:hAnsi="Times New Roman" w:cs="Times New Roman"/>
                <w:color w:val="000000"/>
                <w:sz w:val="20"/>
                <w:szCs w:val="20"/>
              </w:rPr>
            </w:pPr>
            <w:r w:rsidRPr="00426A4F">
              <w:rPr>
                <w:rFonts w:ascii="Times New Roman" w:eastAsia="Times New Roman" w:hAnsi="Times New Roman" w:cs="Times New Roman"/>
                <w:color w:val="000000"/>
                <w:sz w:val="20"/>
                <w:szCs w:val="20"/>
              </w:rPr>
              <w:t>30</w:t>
            </w:r>
          </w:p>
        </w:tc>
        <w:tc>
          <w:tcPr>
            <w:tcW w:w="1257" w:type="dxa"/>
            <w:vMerge/>
            <w:tcBorders>
              <w:top w:val="nil"/>
              <w:left w:val="single" w:sz="4" w:space="0" w:color="auto"/>
              <w:bottom w:val="single" w:sz="4" w:space="0" w:color="000000"/>
              <w:right w:val="single" w:sz="4" w:space="0" w:color="auto"/>
            </w:tcBorders>
            <w:vAlign w:val="center"/>
            <w:hideMark/>
          </w:tcPr>
          <w:p w:rsidR="00426A4F" w:rsidRPr="00426A4F" w:rsidRDefault="00426A4F" w:rsidP="00426A4F">
            <w:pPr>
              <w:spacing w:after="0" w:line="240" w:lineRule="auto"/>
              <w:rPr>
                <w:rFonts w:ascii="Times New Roman" w:eastAsia="Times New Roman" w:hAnsi="Times New Roman" w:cs="Times New Roman"/>
                <w:color w:val="000000"/>
                <w:sz w:val="20"/>
                <w:szCs w:val="20"/>
              </w:rPr>
            </w:pPr>
          </w:p>
        </w:tc>
        <w:tc>
          <w:tcPr>
            <w:tcW w:w="1336" w:type="dxa"/>
            <w:tcBorders>
              <w:top w:val="nil"/>
              <w:left w:val="nil"/>
              <w:bottom w:val="single" w:sz="4" w:space="0" w:color="auto"/>
              <w:right w:val="single" w:sz="4" w:space="0" w:color="auto"/>
            </w:tcBorders>
            <w:shd w:val="clear" w:color="auto" w:fill="auto"/>
            <w:vAlign w:val="center"/>
            <w:hideMark/>
          </w:tcPr>
          <w:p w:rsidR="00426A4F" w:rsidRPr="00426A4F" w:rsidRDefault="00426A4F" w:rsidP="00426A4F">
            <w:pPr>
              <w:spacing w:after="0" w:line="240" w:lineRule="auto"/>
              <w:jc w:val="center"/>
              <w:rPr>
                <w:rFonts w:ascii="Times New Roman" w:eastAsia="Times New Roman" w:hAnsi="Times New Roman" w:cs="Times New Roman"/>
                <w:color w:val="000000"/>
                <w:sz w:val="20"/>
                <w:szCs w:val="20"/>
              </w:rPr>
            </w:pPr>
            <w:r w:rsidRPr="00426A4F">
              <w:rPr>
                <w:rFonts w:ascii="Times New Roman" w:eastAsia="Times New Roman" w:hAnsi="Times New Roman" w:cs="Times New Roman"/>
                <w:color w:val="000000"/>
                <w:sz w:val="20"/>
                <w:szCs w:val="20"/>
              </w:rPr>
              <w:t>2</w:t>
            </w:r>
          </w:p>
        </w:tc>
        <w:tc>
          <w:tcPr>
            <w:tcW w:w="1256" w:type="dxa"/>
            <w:vMerge/>
            <w:tcBorders>
              <w:top w:val="nil"/>
              <w:left w:val="single" w:sz="4" w:space="0" w:color="auto"/>
              <w:bottom w:val="single" w:sz="4" w:space="0" w:color="000000"/>
              <w:right w:val="single" w:sz="4" w:space="0" w:color="auto"/>
            </w:tcBorders>
            <w:vAlign w:val="center"/>
            <w:hideMark/>
          </w:tcPr>
          <w:p w:rsidR="00426A4F" w:rsidRPr="00426A4F" w:rsidRDefault="00426A4F" w:rsidP="00426A4F">
            <w:pPr>
              <w:spacing w:after="0" w:line="240" w:lineRule="auto"/>
              <w:rPr>
                <w:rFonts w:ascii="Times New Roman" w:eastAsia="Times New Roman" w:hAnsi="Times New Roman" w:cs="Times New Roman"/>
                <w:color w:val="000000"/>
                <w:sz w:val="20"/>
                <w:szCs w:val="20"/>
              </w:rPr>
            </w:pPr>
          </w:p>
        </w:tc>
        <w:tc>
          <w:tcPr>
            <w:tcW w:w="1336" w:type="dxa"/>
            <w:tcBorders>
              <w:top w:val="nil"/>
              <w:left w:val="nil"/>
              <w:bottom w:val="single" w:sz="4" w:space="0" w:color="auto"/>
              <w:right w:val="single" w:sz="4" w:space="0" w:color="auto"/>
            </w:tcBorders>
            <w:shd w:val="clear" w:color="auto" w:fill="auto"/>
            <w:vAlign w:val="center"/>
            <w:hideMark/>
          </w:tcPr>
          <w:p w:rsidR="00426A4F" w:rsidRPr="00426A4F" w:rsidRDefault="00426A4F" w:rsidP="00426A4F">
            <w:pPr>
              <w:spacing w:after="0" w:line="240" w:lineRule="auto"/>
              <w:jc w:val="center"/>
              <w:rPr>
                <w:rFonts w:ascii="Times New Roman" w:eastAsia="Times New Roman" w:hAnsi="Times New Roman" w:cs="Times New Roman"/>
                <w:color w:val="000000"/>
                <w:sz w:val="20"/>
                <w:szCs w:val="20"/>
              </w:rPr>
            </w:pPr>
            <w:r w:rsidRPr="00426A4F">
              <w:rPr>
                <w:rFonts w:ascii="Times New Roman" w:eastAsia="Times New Roman" w:hAnsi="Times New Roman" w:cs="Times New Roman"/>
                <w:color w:val="000000"/>
                <w:sz w:val="20"/>
                <w:szCs w:val="20"/>
              </w:rPr>
              <w:t>62</w:t>
            </w:r>
          </w:p>
        </w:tc>
        <w:tc>
          <w:tcPr>
            <w:tcW w:w="1256" w:type="dxa"/>
            <w:vMerge/>
            <w:tcBorders>
              <w:top w:val="nil"/>
              <w:left w:val="single" w:sz="4" w:space="0" w:color="auto"/>
              <w:bottom w:val="single" w:sz="4" w:space="0" w:color="000000"/>
              <w:right w:val="single" w:sz="4" w:space="0" w:color="auto"/>
            </w:tcBorders>
            <w:vAlign w:val="center"/>
            <w:hideMark/>
          </w:tcPr>
          <w:p w:rsidR="00426A4F" w:rsidRPr="00426A4F" w:rsidRDefault="00426A4F" w:rsidP="00426A4F">
            <w:pPr>
              <w:spacing w:after="0" w:line="240" w:lineRule="auto"/>
              <w:rPr>
                <w:rFonts w:ascii="Times New Roman" w:eastAsia="Times New Roman" w:hAnsi="Times New Roman" w:cs="Times New Roman"/>
                <w:color w:val="000000"/>
                <w:sz w:val="20"/>
                <w:szCs w:val="20"/>
              </w:rPr>
            </w:pPr>
          </w:p>
        </w:tc>
        <w:tc>
          <w:tcPr>
            <w:tcW w:w="1256" w:type="dxa"/>
            <w:tcBorders>
              <w:top w:val="nil"/>
              <w:left w:val="nil"/>
              <w:bottom w:val="single" w:sz="4" w:space="0" w:color="auto"/>
              <w:right w:val="single" w:sz="4" w:space="0" w:color="auto"/>
            </w:tcBorders>
            <w:shd w:val="clear" w:color="auto" w:fill="auto"/>
            <w:vAlign w:val="center"/>
            <w:hideMark/>
          </w:tcPr>
          <w:p w:rsidR="00426A4F" w:rsidRPr="00426A4F" w:rsidRDefault="00426A4F" w:rsidP="00426A4F">
            <w:pPr>
              <w:spacing w:after="0" w:line="240" w:lineRule="auto"/>
              <w:jc w:val="center"/>
              <w:rPr>
                <w:rFonts w:ascii="Times New Roman" w:eastAsia="Times New Roman" w:hAnsi="Times New Roman" w:cs="Times New Roman"/>
                <w:color w:val="000000"/>
                <w:sz w:val="20"/>
                <w:szCs w:val="20"/>
              </w:rPr>
            </w:pPr>
            <w:r w:rsidRPr="00426A4F">
              <w:rPr>
                <w:rFonts w:ascii="Times New Roman" w:eastAsia="Times New Roman" w:hAnsi="Times New Roman" w:cs="Times New Roman"/>
                <w:color w:val="000000"/>
                <w:sz w:val="20"/>
                <w:szCs w:val="20"/>
              </w:rPr>
              <w:t>3</w:t>
            </w:r>
          </w:p>
        </w:tc>
      </w:tr>
      <w:tr w:rsidR="00426A4F" w:rsidRPr="00426A4F" w:rsidTr="00426A4F">
        <w:trPr>
          <w:trHeight w:val="255"/>
        </w:trPr>
        <w:tc>
          <w:tcPr>
            <w:tcW w:w="2186" w:type="dxa"/>
            <w:vMerge w:val="restart"/>
            <w:tcBorders>
              <w:top w:val="nil"/>
              <w:left w:val="single" w:sz="4" w:space="0" w:color="auto"/>
              <w:bottom w:val="single" w:sz="4" w:space="0" w:color="000000"/>
              <w:right w:val="single" w:sz="4" w:space="0" w:color="auto"/>
            </w:tcBorders>
            <w:shd w:val="clear" w:color="auto" w:fill="auto"/>
            <w:hideMark/>
          </w:tcPr>
          <w:p w:rsidR="00426A4F" w:rsidRPr="00426A4F" w:rsidRDefault="00426A4F" w:rsidP="00426A4F">
            <w:pPr>
              <w:spacing w:after="0" w:line="240" w:lineRule="auto"/>
              <w:rPr>
                <w:rFonts w:ascii="Times New Roman" w:eastAsia="Times New Roman" w:hAnsi="Times New Roman" w:cs="Times New Roman"/>
                <w:sz w:val="20"/>
                <w:szCs w:val="20"/>
              </w:rPr>
            </w:pPr>
            <w:r w:rsidRPr="00426A4F">
              <w:rPr>
                <w:rFonts w:ascii="Times New Roman" w:eastAsia="Times New Roman" w:hAnsi="Times New Roman" w:cs="Times New Roman"/>
                <w:sz w:val="20"/>
                <w:szCs w:val="20"/>
              </w:rPr>
              <w:t>Average Earnings</w:t>
            </w:r>
          </w:p>
        </w:tc>
        <w:tc>
          <w:tcPr>
            <w:tcW w:w="1257" w:type="dxa"/>
            <w:vMerge w:val="restart"/>
            <w:tcBorders>
              <w:top w:val="nil"/>
              <w:left w:val="single" w:sz="4" w:space="0" w:color="auto"/>
              <w:bottom w:val="single" w:sz="4" w:space="0" w:color="000000"/>
              <w:right w:val="single" w:sz="4" w:space="0" w:color="auto"/>
            </w:tcBorders>
            <w:shd w:val="clear" w:color="auto" w:fill="auto"/>
            <w:vAlign w:val="center"/>
            <w:hideMark/>
          </w:tcPr>
          <w:p w:rsidR="00426A4F" w:rsidRPr="00426A4F" w:rsidRDefault="00426A4F" w:rsidP="00426A4F">
            <w:pPr>
              <w:spacing w:after="0" w:line="240" w:lineRule="auto"/>
              <w:jc w:val="center"/>
              <w:rPr>
                <w:rFonts w:ascii="Times New Roman" w:eastAsia="Times New Roman" w:hAnsi="Times New Roman" w:cs="Times New Roman"/>
                <w:color w:val="000000"/>
                <w:sz w:val="20"/>
                <w:szCs w:val="20"/>
              </w:rPr>
            </w:pPr>
            <w:r w:rsidRPr="00426A4F">
              <w:rPr>
                <w:rFonts w:ascii="Times New Roman" w:eastAsia="Times New Roman" w:hAnsi="Times New Roman" w:cs="Times New Roman"/>
                <w:color w:val="000000"/>
                <w:sz w:val="20"/>
                <w:szCs w:val="20"/>
              </w:rPr>
              <w:t>$18,115</w:t>
            </w:r>
          </w:p>
        </w:tc>
        <w:tc>
          <w:tcPr>
            <w:tcW w:w="1376" w:type="dxa"/>
            <w:tcBorders>
              <w:top w:val="nil"/>
              <w:left w:val="nil"/>
              <w:bottom w:val="single" w:sz="4" w:space="0" w:color="auto"/>
              <w:right w:val="single" w:sz="4" w:space="0" w:color="auto"/>
            </w:tcBorders>
            <w:shd w:val="clear" w:color="auto" w:fill="auto"/>
            <w:hideMark/>
          </w:tcPr>
          <w:p w:rsidR="00426A4F" w:rsidRPr="00426A4F" w:rsidRDefault="00426A4F" w:rsidP="00426A4F">
            <w:pPr>
              <w:spacing w:after="0" w:line="240" w:lineRule="auto"/>
              <w:jc w:val="center"/>
              <w:rPr>
                <w:rFonts w:ascii="Times New Roman" w:eastAsia="Times New Roman" w:hAnsi="Times New Roman" w:cs="Times New Roman"/>
                <w:color w:val="000000"/>
                <w:sz w:val="20"/>
                <w:szCs w:val="20"/>
              </w:rPr>
            </w:pPr>
            <w:r w:rsidRPr="00426A4F">
              <w:rPr>
                <w:rFonts w:ascii="Times New Roman" w:eastAsia="Times New Roman" w:hAnsi="Times New Roman" w:cs="Times New Roman"/>
                <w:color w:val="000000"/>
                <w:sz w:val="20"/>
                <w:szCs w:val="20"/>
              </w:rPr>
              <w:t xml:space="preserve">$543,449 </w:t>
            </w:r>
          </w:p>
        </w:tc>
        <w:tc>
          <w:tcPr>
            <w:tcW w:w="1257" w:type="dxa"/>
            <w:vMerge w:val="restart"/>
            <w:tcBorders>
              <w:top w:val="nil"/>
              <w:left w:val="single" w:sz="4" w:space="0" w:color="auto"/>
              <w:bottom w:val="single" w:sz="4" w:space="0" w:color="000000"/>
              <w:right w:val="single" w:sz="4" w:space="0" w:color="auto"/>
            </w:tcBorders>
            <w:shd w:val="clear" w:color="auto" w:fill="auto"/>
            <w:vAlign w:val="center"/>
            <w:hideMark/>
          </w:tcPr>
          <w:p w:rsidR="00426A4F" w:rsidRPr="00426A4F" w:rsidRDefault="00426A4F" w:rsidP="00426A4F">
            <w:pPr>
              <w:spacing w:after="0" w:line="240" w:lineRule="auto"/>
              <w:jc w:val="center"/>
              <w:rPr>
                <w:rFonts w:ascii="Times New Roman" w:eastAsia="Times New Roman" w:hAnsi="Times New Roman" w:cs="Times New Roman"/>
                <w:color w:val="000000"/>
                <w:sz w:val="20"/>
                <w:szCs w:val="20"/>
              </w:rPr>
            </w:pPr>
            <w:r w:rsidRPr="00426A4F">
              <w:rPr>
                <w:rFonts w:ascii="Times New Roman" w:eastAsia="Times New Roman" w:hAnsi="Times New Roman" w:cs="Times New Roman"/>
                <w:color w:val="000000"/>
                <w:sz w:val="20"/>
                <w:szCs w:val="20"/>
              </w:rPr>
              <w:t>$12,938</w:t>
            </w:r>
          </w:p>
        </w:tc>
        <w:tc>
          <w:tcPr>
            <w:tcW w:w="1336" w:type="dxa"/>
            <w:tcBorders>
              <w:top w:val="nil"/>
              <w:left w:val="nil"/>
              <w:bottom w:val="single" w:sz="4" w:space="0" w:color="auto"/>
              <w:right w:val="single" w:sz="4" w:space="0" w:color="auto"/>
            </w:tcBorders>
            <w:shd w:val="clear" w:color="auto" w:fill="auto"/>
            <w:hideMark/>
          </w:tcPr>
          <w:p w:rsidR="00426A4F" w:rsidRPr="00426A4F" w:rsidRDefault="00426A4F" w:rsidP="00426A4F">
            <w:pPr>
              <w:spacing w:after="0" w:line="240" w:lineRule="auto"/>
              <w:jc w:val="center"/>
              <w:rPr>
                <w:rFonts w:ascii="Times New Roman" w:eastAsia="Times New Roman" w:hAnsi="Times New Roman" w:cs="Times New Roman"/>
                <w:color w:val="000000"/>
                <w:sz w:val="20"/>
                <w:szCs w:val="20"/>
              </w:rPr>
            </w:pPr>
            <w:r w:rsidRPr="00426A4F">
              <w:rPr>
                <w:rFonts w:ascii="Times New Roman" w:eastAsia="Times New Roman" w:hAnsi="Times New Roman" w:cs="Times New Roman"/>
                <w:color w:val="000000"/>
                <w:sz w:val="20"/>
                <w:szCs w:val="20"/>
              </w:rPr>
              <w:t xml:space="preserve">$25,876 </w:t>
            </w:r>
          </w:p>
        </w:tc>
        <w:tc>
          <w:tcPr>
            <w:tcW w:w="1256" w:type="dxa"/>
            <w:vMerge w:val="restart"/>
            <w:tcBorders>
              <w:top w:val="nil"/>
              <w:left w:val="single" w:sz="4" w:space="0" w:color="auto"/>
              <w:bottom w:val="single" w:sz="4" w:space="0" w:color="000000"/>
              <w:right w:val="single" w:sz="4" w:space="0" w:color="auto"/>
            </w:tcBorders>
            <w:shd w:val="clear" w:color="auto" w:fill="auto"/>
            <w:vAlign w:val="center"/>
            <w:hideMark/>
          </w:tcPr>
          <w:p w:rsidR="00426A4F" w:rsidRPr="00426A4F" w:rsidRDefault="00426A4F" w:rsidP="00426A4F">
            <w:pPr>
              <w:spacing w:after="0" w:line="240" w:lineRule="auto"/>
              <w:jc w:val="center"/>
              <w:rPr>
                <w:rFonts w:ascii="Times New Roman" w:eastAsia="Times New Roman" w:hAnsi="Times New Roman" w:cs="Times New Roman"/>
                <w:color w:val="000000"/>
                <w:sz w:val="20"/>
                <w:szCs w:val="20"/>
              </w:rPr>
            </w:pPr>
            <w:r w:rsidRPr="00426A4F">
              <w:rPr>
                <w:rFonts w:ascii="Times New Roman" w:eastAsia="Times New Roman" w:hAnsi="Times New Roman" w:cs="Times New Roman"/>
                <w:color w:val="000000"/>
                <w:sz w:val="20"/>
                <w:szCs w:val="20"/>
              </w:rPr>
              <w:t>$16,790</w:t>
            </w:r>
          </w:p>
        </w:tc>
        <w:tc>
          <w:tcPr>
            <w:tcW w:w="1336" w:type="dxa"/>
            <w:tcBorders>
              <w:top w:val="nil"/>
              <w:left w:val="nil"/>
              <w:bottom w:val="single" w:sz="4" w:space="0" w:color="auto"/>
              <w:right w:val="single" w:sz="4" w:space="0" w:color="auto"/>
            </w:tcBorders>
            <w:shd w:val="clear" w:color="auto" w:fill="auto"/>
            <w:hideMark/>
          </w:tcPr>
          <w:p w:rsidR="00426A4F" w:rsidRPr="00426A4F" w:rsidRDefault="00426A4F" w:rsidP="00426A4F">
            <w:pPr>
              <w:spacing w:after="0" w:line="240" w:lineRule="auto"/>
              <w:jc w:val="center"/>
              <w:rPr>
                <w:rFonts w:ascii="Times New Roman" w:eastAsia="Times New Roman" w:hAnsi="Times New Roman" w:cs="Times New Roman"/>
                <w:color w:val="000000"/>
                <w:sz w:val="20"/>
                <w:szCs w:val="20"/>
              </w:rPr>
            </w:pPr>
            <w:r w:rsidRPr="00426A4F">
              <w:rPr>
                <w:rFonts w:ascii="Times New Roman" w:eastAsia="Times New Roman" w:hAnsi="Times New Roman" w:cs="Times New Roman"/>
                <w:color w:val="000000"/>
                <w:sz w:val="20"/>
                <w:szCs w:val="20"/>
              </w:rPr>
              <w:t xml:space="preserve">$973,799 </w:t>
            </w:r>
          </w:p>
        </w:tc>
        <w:tc>
          <w:tcPr>
            <w:tcW w:w="1256" w:type="dxa"/>
            <w:vMerge w:val="restart"/>
            <w:tcBorders>
              <w:top w:val="nil"/>
              <w:left w:val="single" w:sz="4" w:space="0" w:color="auto"/>
              <w:bottom w:val="single" w:sz="4" w:space="0" w:color="000000"/>
              <w:right w:val="single" w:sz="4" w:space="0" w:color="auto"/>
            </w:tcBorders>
            <w:shd w:val="clear" w:color="auto" w:fill="auto"/>
            <w:vAlign w:val="center"/>
            <w:hideMark/>
          </w:tcPr>
          <w:p w:rsidR="00426A4F" w:rsidRPr="00426A4F" w:rsidRDefault="00426A4F" w:rsidP="00426A4F">
            <w:pPr>
              <w:spacing w:after="0" w:line="240" w:lineRule="auto"/>
              <w:jc w:val="center"/>
              <w:rPr>
                <w:rFonts w:ascii="Times New Roman" w:eastAsia="Times New Roman" w:hAnsi="Times New Roman" w:cs="Times New Roman"/>
                <w:color w:val="000000"/>
                <w:sz w:val="20"/>
                <w:szCs w:val="20"/>
              </w:rPr>
            </w:pPr>
            <w:r w:rsidRPr="00426A4F">
              <w:rPr>
                <w:rFonts w:ascii="Times New Roman" w:eastAsia="Times New Roman" w:hAnsi="Times New Roman" w:cs="Times New Roman"/>
                <w:color w:val="000000"/>
                <w:sz w:val="20"/>
                <w:szCs w:val="20"/>
              </w:rPr>
              <w:t>$11,489</w:t>
            </w:r>
          </w:p>
        </w:tc>
        <w:tc>
          <w:tcPr>
            <w:tcW w:w="1256" w:type="dxa"/>
            <w:tcBorders>
              <w:top w:val="nil"/>
              <w:left w:val="nil"/>
              <w:bottom w:val="single" w:sz="4" w:space="0" w:color="auto"/>
              <w:right w:val="single" w:sz="4" w:space="0" w:color="auto"/>
            </w:tcBorders>
            <w:shd w:val="clear" w:color="auto" w:fill="auto"/>
            <w:vAlign w:val="bottom"/>
            <w:hideMark/>
          </w:tcPr>
          <w:p w:rsidR="00426A4F" w:rsidRPr="00426A4F" w:rsidRDefault="00426A4F" w:rsidP="00426A4F">
            <w:pPr>
              <w:spacing w:after="0" w:line="240" w:lineRule="auto"/>
              <w:jc w:val="center"/>
              <w:rPr>
                <w:rFonts w:ascii="Times New Roman" w:eastAsia="Times New Roman" w:hAnsi="Times New Roman" w:cs="Times New Roman"/>
                <w:color w:val="000000"/>
                <w:sz w:val="20"/>
                <w:szCs w:val="20"/>
              </w:rPr>
            </w:pPr>
            <w:r w:rsidRPr="00426A4F">
              <w:rPr>
                <w:rFonts w:ascii="Times New Roman" w:eastAsia="Times New Roman" w:hAnsi="Times New Roman" w:cs="Times New Roman"/>
                <w:color w:val="000000"/>
                <w:sz w:val="20"/>
                <w:szCs w:val="20"/>
              </w:rPr>
              <w:t xml:space="preserve">$34,468 </w:t>
            </w:r>
          </w:p>
        </w:tc>
      </w:tr>
      <w:tr w:rsidR="00426A4F" w:rsidRPr="00426A4F" w:rsidTr="00426A4F">
        <w:trPr>
          <w:trHeight w:val="255"/>
        </w:trPr>
        <w:tc>
          <w:tcPr>
            <w:tcW w:w="2186" w:type="dxa"/>
            <w:vMerge/>
            <w:tcBorders>
              <w:top w:val="nil"/>
              <w:left w:val="single" w:sz="4" w:space="0" w:color="auto"/>
              <w:bottom w:val="single" w:sz="4" w:space="0" w:color="000000"/>
              <w:right w:val="single" w:sz="4" w:space="0" w:color="auto"/>
            </w:tcBorders>
            <w:vAlign w:val="center"/>
            <w:hideMark/>
          </w:tcPr>
          <w:p w:rsidR="00426A4F" w:rsidRPr="00426A4F" w:rsidRDefault="00426A4F" w:rsidP="00426A4F">
            <w:pPr>
              <w:spacing w:after="0" w:line="240" w:lineRule="auto"/>
              <w:rPr>
                <w:rFonts w:ascii="Times New Roman" w:eastAsia="Times New Roman" w:hAnsi="Times New Roman" w:cs="Times New Roman"/>
                <w:sz w:val="20"/>
                <w:szCs w:val="20"/>
              </w:rPr>
            </w:pPr>
          </w:p>
        </w:tc>
        <w:tc>
          <w:tcPr>
            <w:tcW w:w="1257" w:type="dxa"/>
            <w:vMerge/>
            <w:tcBorders>
              <w:top w:val="nil"/>
              <w:left w:val="single" w:sz="4" w:space="0" w:color="auto"/>
              <w:bottom w:val="single" w:sz="4" w:space="0" w:color="000000"/>
              <w:right w:val="single" w:sz="4" w:space="0" w:color="auto"/>
            </w:tcBorders>
            <w:vAlign w:val="center"/>
            <w:hideMark/>
          </w:tcPr>
          <w:p w:rsidR="00426A4F" w:rsidRPr="00426A4F" w:rsidRDefault="00426A4F" w:rsidP="00426A4F">
            <w:pPr>
              <w:spacing w:after="0" w:line="240" w:lineRule="auto"/>
              <w:rPr>
                <w:rFonts w:ascii="Times New Roman" w:eastAsia="Times New Roman" w:hAnsi="Times New Roman" w:cs="Times New Roman"/>
                <w:color w:val="000000"/>
                <w:sz w:val="20"/>
                <w:szCs w:val="20"/>
              </w:rPr>
            </w:pPr>
          </w:p>
        </w:tc>
        <w:tc>
          <w:tcPr>
            <w:tcW w:w="1376" w:type="dxa"/>
            <w:tcBorders>
              <w:top w:val="nil"/>
              <w:left w:val="nil"/>
              <w:bottom w:val="single" w:sz="4" w:space="0" w:color="auto"/>
              <w:right w:val="single" w:sz="4" w:space="0" w:color="auto"/>
            </w:tcBorders>
            <w:shd w:val="clear" w:color="auto" w:fill="auto"/>
            <w:hideMark/>
          </w:tcPr>
          <w:p w:rsidR="00426A4F" w:rsidRPr="00426A4F" w:rsidRDefault="00426A4F" w:rsidP="00426A4F">
            <w:pPr>
              <w:spacing w:after="0" w:line="240" w:lineRule="auto"/>
              <w:jc w:val="center"/>
              <w:rPr>
                <w:rFonts w:ascii="Times New Roman" w:eastAsia="Times New Roman" w:hAnsi="Times New Roman" w:cs="Times New Roman"/>
                <w:color w:val="000000"/>
                <w:sz w:val="20"/>
                <w:szCs w:val="20"/>
              </w:rPr>
            </w:pPr>
            <w:r w:rsidRPr="00426A4F">
              <w:rPr>
                <w:rFonts w:ascii="Times New Roman" w:eastAsia="Times New Roman" w:hAnsi="Times New Roman" w:cs="Times New Roman"/>
                <w:color w:val="000000"/>
                <w:sz w:val="20"/>
                <w:szCs w:val="20"/>
              </w:rPr>
              <w:t xml:space="preserve">30 </w:t>
            </w:r>
          </w:p>
        </w:tc>
        <w:tc>
          <w:tcPr>
            <w:tcW w:w="1257" w:type="dxa"/>
            <w:vMerge/>
            <w:tcBorders>
              <w:top w:val="nil"/>
              <w:left w:val="single" w:sz="4" w:space="0" w:color="auto"/>
              <w:bottom w:val="single" w:sz="4" w:space="0" w:color="000000"/>
              <w:right w:val="single" w:sz="4" w:space="0" w:color="auto"/>
            </w:tcBorders>
            <w:vAlign w:val="center"/>
            <w:hideMark/>
          </w:tcPr>
          <w:p w:rsidR="00426A4F" w:rsidRPr="00426A4F" w:rsidRDefault="00426A4F" w:rsidP="00426A4F">
            <w:pPr>
              <w:spacing w:after="0" w:line="240" w:lineRule="auto"/>
              <w:rPr>
                <w:rFonts w:ascii="Times New Roman" w:eastAsia="Times New Roman" w:hAnsi="Times New Roman" w:cs="Times New Roman"/>
                <w:color w:val="000000"/>
                <w:sz w:val="20"/>
                <w:szCs w:val="20"/>
              </w:rPr>
            </w:pPr>
          </w:p>
        </w:tc>
        <w:tc>
          <w:tcPr>
            <w:tcW w:w="1336" w:type="dxa"/>
            <w:tcBorders>
              <w:top w:val="nil"/>
              <w:left w:val="nil"/>
              <w:bottom w:val="single" w:sz="4" w:space="0" w:color="auto"/>
              <w:right w:val="single" w:sz="4" w:space="0" w:color="auto"/>
            </w:tcBorders>
            <w:shd w:val="clear" w:color="auto" w:fill="auto"/>
            <w:hideMark/>
          </w:tcPr>
          <w:p w:rsidR="00426A4F" w:rsidRPr="00426A4F" w:rsidRDefault="00426A4F" w:rsidP="00426A4F">
            <w:pPr>
              <w:spacing w:after="0" w:line="240" w:lineRule="auto"/>
              <w:jc w:val="center"/>
              <w:rPr>
                <w:rFonts w:ascii="Times New Roman" w:eastAsia="Times New Roman" w:hAnsi="Times New Roman" w:cs="Times New Roman"/>
                <w:color w:val="000000"/>
                <w:sz w:val="20"/>
                <w:szCs w:val="20"/>
              </w:rPr>
            </w:pPr>
            <w:r w:rsidRPr="00426A4F">
              <w:rPr>
                <w:rFonts w:ascii="Times New Roman" w:eastAsia="Times New Roman" w:hAnsi="Times New Roman" w:cs="Times New Roman"/>
                <w:color w:val="000000"/>
                <w:sz w:val="20"/>
                <w:szCs w:val="20"/>
              </w:rPr>
              <w:t xml:space="preserve">2 </w:t>
            </w:r>
          </w:p>
        </w:tc>
        <w:tc>
          <w:tcPr>
            <w:tcW w:w="1256" w:type="dxa"/>
            <w:vMerge/>
            <w:tcBorders>
              <w:top w:val="nil"/>
              <w:left w:val="single" w:sz="4" w:space="0" w:color="auto"/>
              <w:bottom w:val="single" w:sz="4" w:space="0" w:color="000000"/>
              <w:right w:val="single" w:sz="4" w:space="0" w:color="auto"/>
            </w:tcBorders>
            <w:vAlign w:val="center"/>
            <w:hideMark/>
          </w:tcPr>
          <w:p w:rsidR="00426A4F" w:rsidRPr="00426A4F" w:rsidRDefault="00426A4F" w:rsidP="00426A4F">
            <w:pPr>
              <w:spacing w:after="0" w:line="240" w:lineRule="auto"/>
              <w:rPr>
                <w:rFonts w:ascii="Times New Roman" w:eastAsia="Times New Roman" w:hAnsi="Times New Roman" w:cs="Times New Roman"/>
                <w:color w:val="000000"/>
                <w:sz w:val="20"/>
                <w:szCs w:val="20"/>
              </w:rPr>
            </w:pPr>
          </w:p>
        </w:tc>
        <w:tc>
          <w:tcPr>
            <w:tcW w:w="1336" w:type="dxa"/>
            <w:tcBorders>
              <w:top w:val="nil"/>
              <w:left w:val="nil"/>
              <w:bottom w:val="single" w:sz="4" w:space="0" w:color="auto"/>
              <w:right w:val="single" w:sz="4" w:space="0" w:color="auto"/>
            </w:tcBorders>
            <w:shd w:val="clear" w:color="auto" w:fill="auto"/>
            <w:hideMark/>
          </w:tcPr>
          <w:p w:rsidR="00426A4F" w:rsidRPr="00426A4F" w:rsidRDefault="00426A4F" w:rsidP="00426A4F">
            <w:pPr>
              <w:spacing w:after="0" w:line="240" w:lineRule="auto"/>
              <w:jc w:val="center"/>
              <w:rPr>
                <w:rFonts w:ascii="Times New Roman" w:eastAsia="Times New Roman" w:hAnsi="Times New Roman" w:cs="Times New Roman"/>
                <w:color w:val="000000"/>
                <w:sz w:val="20"/>
                <w:szCs w:val="20"/>
              </w:rPr>
            </w:pPr>
            <w:r w:rsidRPr="00426A4F">
              <w:rPr>
                <w:rFonts w:ascii="Times New Roman" w:eastAsia="Times New Roman" w:hAnsi="Times New Roman" w:cs="Times New Roman"/>
                <w:color w:val="000000"/>
                <w:sz w:val="20"/>
                <w:szCs w:val="20"/>
              </w:rPr>
              <w:t xml:space="preserve">58 </w:t>
            </w:r>
          </w:p>
        </w:tc>
        <w:tc>
          <w:tcPr>
            <w:tcW w:w="1256" w:type="dxa"/>
            <w:vMerge/>
            <w:tcBorders>
              <w:top w:val="nil"/>
              <w:left w:val="single" w:sz="4" w:space="0" w:color="auto"/>
              <w:bottom w:val="single" w:sz="4" w:space="0" w:color="000000"/>
              <w:right w:val="single" w:sz="4" w:space="0" w:color="auto"/>
            </w:tcBorders>
            <w:vAlign w:val="center"/>
            <w:hideMark/>
          </w:tcPr>
          <w:p w:rsidR="00426A4F" w:rsidRPr="00426A4F" w:rsidRDefault="00426A4F" w:rsidP="00426A4F">
            <w:pPr>
              <w:spacing w:after="0" w:line="240" w:lineRule="auto"/>
              <w:rPr>
                <w:rFonts w:ascii="Times New Roman" w:eastAsia="Times New Roman" w:hAnsi="Times New Roman" w:cs="Times New Roman"/>
                <w:color w:val="000000"/>
                <w:sz w:val="20"/>
                <w:szCs w:val="20"/>
              </w:rPr>
            </w:pPr>
          </w:p>
        </w:tc>
        <w:tc>
          <w:tcPr>
            <w:tcW w:w="1256" w:type="dxa"/>
            <w:tcBorders>
              <w:top w:val="nil"/>
              <w:left w:val="nil"/>
              <w:bottom w:val="single" w:sz="4" w:space="0" w:color="auto"/>
              <w:right w:val="single" w:sz="4" w:space="0" w:color="auto"/>
            </w:tcBorders>
            <w:shd w:val="clear" w:color="auto" w:fill="auto"/>
            <w:hideMark/>
          </w:tcPr>
          <w:p w:rsidR="00426A4F" w:rsidRPr="00426A4F" w:rsidRDefault="00426A4F" w:rsidP="00426A4F">
            <w:pPr>
              <w:spacing w:after="0" w:line="240" w:lineRule="auto"/>
              <w:jc w:val="center"/>
              <w:rPr>
                <w:rFonts w:ascii="Times New Roman" w:eastAsia="Times New Roman" w:hAnsi="Times New Roman" w:cs="Times New Roman"/>
                <w:color w:val="000000"/>
                <w:sz w:val="20"/>
                <w:szCs w:val="20"/>
              </w:rPr>
            </w:pPr>
            <w:r w:rsidRPr="00426A4F">
              <w:rPr>
                <w:rFonts w:ascii="Times New Roman" w:eastAsia="Times New Roman" w:hAnsi="Times New Roman" w:cs="Times New Roman"/>
                <w:color w:val="000000"/>
                <w:sz w:val="20"/>
                <w:szCs w:val="20"/>
              </w:rPr>
              <w:t xml:space="preserve">3 </w:t>
            </w:r>
          </w:p>
        </w:tc>
      </w:tr>
      <w:tr w:rsidR="00426A4F" w:rsidRPr="00426A4F" w:rsidTr="00426A4F">
        <w:trPr>
          <w:trHeight w:val="255"/>
        </w:trPr>
        <w:tc>
          <w:tcPr>
            <w:tcW w:w="2186" w:type="dxa"/>
            <w:vMerge w:val="restart"/>
            <w:tcBorders>
              <w:top w:val="nil"/>
              <w:left w:val="single" w:sz="4" w:space="0" w:color="auto"/>
              <w:bottom w:val="single" w:sz="4" w:space="0" w:color="000000"/>
              <w:right w:val="single" w:sz="4" w:space="0" w:color="auto"/>
            </w:tcBorders>
            <w:shd w:val="clear" w:color="000000" w:fill="BFBFBF"/>
            <w:vAlign w:val="center"/>
            <w:hideMark/>
          </w:tcPr>
          <w:p w:rsidR="00426A4F" w:rsidRPr="00426A4F" w:rsidRDefault="00426A4F" w:rsidP="00426A4F">
            <w:pPr>
              <w:spacing w:after="0" w:line="240" w:lineRule="auto"/>
              <w:rPr>
                <w:rFonts w:ascii="Times New Roman" w:eastAsia="Times New Roman" w:hAnsi="Times New Roman" w:cs="Times New Roman"/>
                <w:sz w:val="20"/>
                <w:szCs w:val="20"/>
              </w:rPr>
            </w:pPr>
            <w:r w:rsidRPr="00426A4F">
              <w:rPr>
                <w:rFonts w:ascii="Times New Roman" w:eastAsia="Times New Roman" w:hAnsi="Times New Roman" w:cs="Times New Roman"/>
                <w:sz w:val="20"/>
                <w:szCs w:val="20"/>
              </w:rPr>
              <w:t>Employment and Credential Rate</w:t>
            </w:r>
          </w:p>
        </w:tc>
        <w:tc>
          <w:tcPr>
            <w:tcW w:w="1257" w:type="dxa"/>
            <w:vMerge w:val="restart"/>
            <w:tcBorders>
              <w:top w:val="nil"/>
              <w:left w:val="single" w:sz="4" w:space="0" w:color="auto"/>
              <w:bottom w:val="single" w:sz="4" w:space="0" w:color="000000"/>
              <w:right w:val="single" w:sz="4" w:space="0" w:color="auto"/>
            </w:tcBorders>
            <w:shd w:val="clear" w:color="000000" w:fill="BFBFBF"/>
            <w:vAlign w:val="center"/>
            <w:hideMark/>
          </w:tcPr>
          <w:p w:rsidR="00426A4F" w:rsidRPr="00426A4F" w:rsidRDefault="00426A4F" w:rsidP="00426A4F">
            <w:pPr>
              <w:spacing w:after="0" w:line="240" w:lineRule="auto"/>
              <w:jc w:val="center"/>
              <w:rPr>
                <w:rFonts w:ascii="Times New Roman" w:eastAsia="Times New Roman" w:hAnsi="Times New Roman" w:cs="Times New Roman"/>
                <w:color w:val="000000"/>
                <w:sz w:val="20"/>
                <w:szCs w:val="20"/>
              </w:rPr>
            </w:pPr>
            <w:r w:rsidRPr="00426A4F">
              <w:rPr>
                <w:rFonts w:ascii="Times New Roman" w:eastAsia="Times New Roman" w:hAnsi="Times New Roman" w:cs="Times New Roman"/>
                <w:color w:val="000000"/>
                <w:sz w:val="20"/>
                <w:szCs w:val="20"/>
              </w:rPr>
              <w:t>55.2%</w:t>
            </w:r>
          </w:p>
        </w:tc>
        <w:tc>
          <w:tcPr>
            <w:tcW w:w="1376" w:type="dxa"/>
            <w:tcBorders>
              <w:top w:val="nil"/>
              <w:left w:val="nil"/>
              <w:bottom w:val="single" w:sz="4" w:space="0" w:color="auto"/>
              <w:right w:val="single" w:sz="4" w:space="0" w:color="auto"/>
            </w:tcBorders>
            <w:shd w:val="clear" w:color="000000" w:fill="BFBFBF"/>
            <w:hideMark/>
          </w:tcPr>
          <w:p w:rsidR="00426A4F" w:rsidRPr="00426A4F" w:rsidRDefault="00426A4F" w:rsidP="00426A4F">
            <w:pPr>
              <w:spacing w:after="0" w:line="240" w:lineRule="auto"/>
              <w:jc w:val="center"/>
              <w:rPr>
                <w:rFonts w:ascii="Times New Roman" w:eastAsia="Times New Roman" w:hAnsi="Times New Roman" w:cs="Times New Roman"/>
                <w:color w:val="000000"/>
                <w:sz w:val="20"/>
                <w:szCs w:val="20"/>
              </w:rPr>
            </w:pPr>
            <w:r w:rsidRPr="00426A4F">
              <w:rPr>
                <w:rFonts w:ascii="Times New Roman" w:eastAsia="Times New Roman" w:hAnsi="Times New Roman" w:cs="Times New Roman"/>
                <w:color w:val="000000"/>
                <w:sz w:val="20"/>
                <w:szCs w:val="20"/>
              </w:rPr>
              <w:t xml:space="preserve">16 </w:t>
            </w:r>
          </w:p>
        </w:tc>
        <w:tc>
          <w:tcPr>
            <w:tcW w:w="1257" w:type="dxa"/>
            <w:vMerge w:val="restart"/>
            <w:tcBorders>
              <w:top w:val="nil"/>
              <w:left w:val="single" w:sz="4" w:space="0" w:color="auto"/>
              <w:bottom w:val="single" w:sz="4" w:space="0" w:color="000000"/>
              <w:right w:val="single" w:sz="4" w:space="0" w:color="auto"/>
            </w:tcBorders>
            <w:shd w:val="clear" w:color="000000" w:fill="BFBFBF"/>
            <w:vAlign w:val="center"/>
            <w:hideMark/>
          </w:tcPr>
          <w:p w:rsidR="00426A4F" w:rsidRPr="00426A4F" w:rsidRDefault="00426A4F" w:rsidP="00426A4F">
            <w:pPr>
              <w:spacing w:after="0" w:line="240" w:lineRule="auto"/>
              <w:jc w:val="center"/>
              <w:rPr>
                <w:rFonts w:ascii="Times New Roman" w:eastAsia="Times New Roman" w:hAnsi="Times New Roman" w:cs="Times New Roman"/>
                <w:color w:val="000000"/>
                <w:sz w:val="20"/>
                <w:szCs w:val="20"/>
              </w:rPr>
            </w:pPr>
            <w:r w:rsidRPr="00426A4F">
              <w:rPr>
                <w:rFonts w:ascii="Times New Roman" w:eastAsia="Times New Roman" w:hAnsi="Times New Roman" w:cs="Times New Roman"/>
                <w:color w:val="000000"/>
                <w:sz w:val="20"/>
                <w:szCs w:val="20"/>
              </w:rPr>
              <w:t>50.0%</w:t>
            </w:r>
          </w:p>
        </w:tc>
        <w:tc>
          <w:tcPr>
            <w:tcW w:w="1336" w:type="dxa"/>
            <w:tcBorders>
              <w:top w:val="nil"/>
              <w:left w:val="nil"/>
              <w:bottom w:val="single" w:sz="4" w:space="0" w:color="auto"/>
              <w:right w:val="single" w:sz="4" w:space="0" w:color="auto"/>
            </w:tcBorders>
            <w:shd w:val="clear" w:color="000000" w:fill="BFBFBF"/>
            <w:hideMark/>
          </w:tcPr>
          <w:p w:rsidR="00426A4F" w:rsidRPr="00426A4F" w:rsidRDefault="00426A4F" w:rsidP="00426A4F">
            <w:pPr>
              <w:spacing w:after="0" w:line="240" w:lineRule="auto"/>
              <w:jc w:val="center"/>
              <w:rPr>
                <w:rFonts w:ascii="Times New Roman" w:eastAsia="Times New Roman" w:hAnsi="Times New Roman" w:cs="Times New Roman"/>
                <w:color w:val="000000"/>
                <w:sz w:val="20"/>
                <w:szCs w:val="20"/>
              </w:rPr>
            </w:pPr>
            <w:r w:rsidRPr="00426A4F">
              <w:rPr>
                <w:rFonts w:ascii="Times New Roman" w:eastAsia="Times New Roman" w:hAnsi="Times New Roman" w:cs="Times New Roman"/>
                <w:color w:val="000000"/>
                <w:sz w:val="20"/>
                <w:szCs w:val="20"/>
              </w:rPr>
              <w:t xml:space="preserve">2 </w:t>
            </w:r>
          </w:p>
        </w:tc>
        <w:tc>
          <w:tcPr>
            <w:tcW w:w="1256" w:type="dxa"/>
            <w:vMerge w:val="restart"/>
            <w:tcBorders>
              <w:top w:val="nil"/>
              <w:left w:val="single" w:sz="4" w:space="0" w:color="auto"/>
              <w:bottom w:val="single" w:sz="4" w:space="0" w:color="000000"/>
              <w:right w:val="single" w:sz="4" w:space="0" w:color="auto"/>
            </w:tcBorders>
            <w:shd w:val="clear" w:color="000000" w:fill="BFBFBF"/>
            <w:vAlign w:val="center"/>
            <w:hideMark/>
          </w:tcPr>
          <w:p w:rsidR="00426A4F" w:rsidRPr="00426A4F" w:rsidRDefault="00426A4F" w:rsidP="00426A4F">
            <w:pPr>
              <w:spacing w:after="0" w:line="240" w:lineRule="auto"/>
              <w:jc w:val="center"/>
              <w:rPr>
                <w:rFonts w:ascii="Times New Roman" w:eastAsia="Times New Roman" w:hAnsi="Times New Roman" w:cs="Times New Roman"/>
                <w:color w:val="000000"/>
                <w:sz w:val="20"/>
                <w:szCs w:val="20"/>
              </w:rPr>
            </w:pPr>
            <w:r w:rsidRPr="00426A4F">
              <w:rPr>
                <w:rFonts w:ascii="Times New Roman" w:eastAsia="Times New Roman" w:hAnsi="Times New Roman" w:cs="Times New Roman"/>
                <w:color w:val="000000"/>
                <w:sz w:val="20"/>
                <w:szCs w:val="20"/>
              </w:rPr>
              <w:t>46.5%</w:t>
            </w:r>
          </w:p>
        </w:tc>
        <w:tc>
          <w:tcPr>
            <w:tcW w:w="1336" w:type="dxa"/>
            <w:tcBorders>
              <w:top w:val="nil"/>
              <w:left w:val="nil"/>
              <w:bottom w:val="single" w:sz="4" w:space="0" w:color="auto"/>
              <w:right w:val="single" w:sz="4" w:space="0" w:color="auto"/>
            </w:tcBorders>
            <w:shd w:val="clear" w:color="000000" w:fill="BFBFBF"/>
            <w:hideMark/>
          </w:tcPr>
          <w:p w:rsidR="00426A4F" w:rsidRPr="00426A4F" w:rsidRDefault="00426A4F" w:rsidP="00426A4F">
            <w:pPr>
              <w:spacing w:after="0" w:line="240" w:lineRule="auto"/>
              <w:jc w:val="center"/>
              <w:rPr>
                <w:rFonts w:ascii="Times New Roman" w:eastAsia="Times New Roman" w:hAnsi="Times New Roman" w:cs="Times New Roman"/>
                <w:color w:val="000000"/>
                <w:sz w:val="20"/>
                <w:szCs w:val="20"/>
              </w:rPr>
            </w:pPr>
            <w:r w:rsidRPr="00426A4F">
              <w:rPr>
                <w:rFonts w:ascii="Times New Roman" w:eastAsia="Times New Roman" w:hAnsi="Times New Roman" w:cs="Times New Roman"/>
                <w:color w:val="000000"/>
                <w:sz w:val="20"/>
                <w:szCs w:val="20"/>
              </w:rPr>
              <w:t xml:space="preserve">20 </w:t>
            </w:r>
          </w:p>
        </w:tc>
        <w:tc>
          <w:tcPr>
            <w:tcW w:w="1256" w:type="dxa"/>
            <w:vMerge w:val="restart"/>
            <w:tcBorders>
              <w:top w:val="nil"/>
              <w:left w:val="single" w:sz="4" w:space="0" w:color="auto"/>
              <w:bottom w:val="single" w:sz="4" w:space="0" w:color="000000"/>
              <w:right w:val="single" w:sz="4" w:space="0" w:color="auto"/>
            </w:tcBorders>
            <w:shd w:val="clear" w:color="000000" w:fill="BFBFBF"/>
            <w:vAlign w:val="center"/>
            <w:hideMark/>
          </w:tcPr>
          <w:p w:rsidR="00426A4F" w:rsidRPr="00426A4F" w:rsidRDefault="00426A4F" w:rsidP="00426A4F">
            <w:pPr>
              <w:spacing w:after="0" w:line="240" w:lineRule="auto"/>
              <w:jc w:val="center"/>
              <w:rPr>
                <w:rFonts w:ascii="Times New Roman" w:eastAsia="Times New Roman" w:hAnsi="Times New Roman" w:cs="Times New Roman"/>
                <w:color w:val="000000"/>
                <w:sz w:val="20"/>
                <w:szCs w:val="20"/>
              </w:rPr>
            </w:pPr>
            <w:r w:rsidRPr="00426A4F">
              <w:rPr>
                <w:rFonts w:ascii="Times New Roman" w:eastAsia="Times New Roman" w:hAnsi="Times New Roman" w:cs="Times New Roman"/>
                <w:color w:val="000000"/>
                <w:sz w:val="20"/>
                <w:szCs w:val="20"/>
              </w:rPr>
              <w:t>66.7%</w:t>
            </w:r>
          </w:p>
        </w:tc>
        <w:tc>
          <w:tcPr>
            <w:tcW w:w="1256" w:type="dxa"/>
            <w:tcBorders>
              <w:top w:val="nil"/>
              <w:left w:val="nil"/>
              <w:bottom w:val="single" w:sz="4" w:space="0" w:color="auto"/>
              <w:right w:val="single" w:sz="4" w:space="0" w:color="auto"/>
            </w:tcBorders>
            <w:shd w:val="clear" w:color="000000" w:fill="BFBFBF"/>
            <w:vAlign w:val="bottom"/>
            <w:hideMark/>
          </w:tcPr>
          <w:p w:rsidR="00426A4F" w:rsidRPr="00426A4F" w:rsidRDefault="00426A4F" w:rsidP="00426A4F">
            <w:pPr>
              <w:spacing w:after="0" w:line="240" w:lineRule="auto"/>
              <w:jc w:val="center"/>
              <w:rPr>
                <w:rFonts w:ascii="Times New Roman" w:eastAsia="Times New Roman" w:hAnsi="Times New Roman" w:cs="Times New Roman"/>
                <w:color w:val="000000"/>
                <w:sz w:val="20"/>
                <w:szCs w:val="20"/>
              </w:rPr>
            </w:pPr>
            <w:r w:rsidRPr="00426A4F">
              <w:rPr>
                <w:rFonts w:ascii="Times New Roman" w:eastAsia="Times New Roman" w:hAnsi="Times New Roman" w:cs="Times New Roman"/>
                <w:color w:val="000000"/>
                <w:sz w:val="20"/>
                <w:szCs w:val="20"/>
              </w:rPr>
              <w:t xml:space="preserve">2 </w:t>
            </w:r>
          </w:p>
        </w:tc>
      </w:tr>
      <w:tr w:rsidR="00426A4F" w:rsidRPr="00426A4F" w:rsidTr="00426A4F">
        <w:trPr>
          <w:trHeight w:val="255"/>
        </w:trPr>
        <w:tc>
          <w:tcPr>
            <w:tcW w:w="2186" w:type="dxa"/>
            <w:vMerge/>
            <w:tcBorders>
              <w:top w:val="nil"/>
              <w:left w:val="single" w:sz="4" w:space="0" w:color="auto"/>
              <w:bottom w:val="single" w:sz="4" w:space="0" w:color="000000"/>
              <w:right w:val="single" w:sz="4" w:space="0" w:color="auto"/>
            </w:tcBorders>
            <w:vAlign w:val="center"/>
            <w:hideMark/>
          </w:tcPr>
          <w:p w:rsidR="00426A4F" w:rsidRPr="00426A4F" w:rsidRDefault="00426A4F" w:rsidP="00426A4F">
            <w:pPr>
              <w:spacing w:after="0" w:line="240" w:lineRule="auto"/>
              <w:rPr>
                <w:rFonts w:ascii="Times New Roman" w:eastAsia="Times New Roman" w:hAnsi="Times New Roman" w:cs="Times New Roman"/>
                <w:sz w:val="20"/>
                <w:szCs w:val="20"/>
              </w:rPr>
            </w:pPr>
          </w:p>
        </w:tc>
        <w:tc>
          <w:tcPr>
            <w:tcW w:w="1257" w:type="dxa"/>
            <w:vMerge/>
            <w:tcBorders>
              <w:top w:val="nil"/>
              <w:left w:val="single" w:sz="4" w:space="0" w:color="auto"/>
              <w:bottom w:val="single" w:sz="4" w:space="0" w:color="000000"/>
              <w:right w:val="single" w:sz="4" w:space="0" w:color="auto"/>
            </w:tcBorders>
            <w:vAlign w:val="center"/>
            <w:hideMark/>
          </w:tcPr>
          <w:p w:rsidR="00426A4F" w:rsidRPr="00426A4F" w:rsidRDefault="00426A4F" w:rsidP="00426A4F">
            <w:pPr>
              <w:spacing w:after="0" w:line="240" w:lineRule="auto"/>
              <w:rPr>
                <w:rFonts w:ascii="Times New Roman" w:eastAsia="Times New Roman" w:hAnsi="Times New Roman" w:cs="Times New Roman"/>
                <w:color w:val="000000"/>
                <w:sz w:val="20"/>
                <w:szCs w:val="20"/>
              </w:rPr>
            </w:pPr>
          </w:p>
        </w:tc>
        <w:tc>
          <w:tcPr>
            <w:tcW w:w="1376" w:type="dxa"/>
            <w:tcBorders>
              <w:top w:val="nil"/>
              <w:left w:val="nil"/>
              <w:bottom w:val="single" w:sz="4" w:space="0" w:color="auto"/>
              <w:right w:val="single" w:sz="4" w:space="0" w:color="auto"/>
            </w:tcBorders>
            <w:shd w:val="clear" w:color="000000" w:fill="BFBFBF"/>
            <w:hideMark/>
          </w:tcPr>
          <w:p w:rsidR="00426A4F" w:rsidRPr="00426A4F" w:rsidRDefault="00426A4F" w:rsidP="00426A4F">
            <w:pPr>
              <w:spacing w:after="0" w:line="240" w:lineRule="auto"/>
              <w:jc w:val="center"/>
              <w:rPr>
                <w:rFonts w:ascii="Times New Roman" w:eastAsia="Times New Roman" w:hAnsi="Times New Roman" w:cs="Times New Roman"/>
                <w:color w:val="000000"/>
                <w:sz w:val="20"/>
                <w:szCs w:val="20"/>
              </w:rPr>
            </w:pPr>
            <w:r w:rsidRPr="00426A4F">
              <w:rPr>
                <w:rFonts w:ascii="Times New Roman" w:eastAsia="Times New Roman" w:hAnsi="Times New Roman" w:cs="Times New Roman"/>
                <w:color w:val="000000"/>
                <w:sz w:val="20"/>
                <w:szCs w:val="20"/>
              </w:rPr>
              <w:t xml:space="preserve">29 </w:t>
            </w:r>
          </w:p>
        </w:tc>
        <w:tc>
          <w:tcPr>
            <w:tcW w:w="1257" w:type="dxa"/>
            <w:vMerge/>
            <w:tcBorders>
              <w:top w:val="nil"/>
              <w:left w:val="single" w:sz="4" w:space="0" w:color="auto"/>
              <w:bottom w:val="single" w:sz="4" w:space="0" w:color="000000"/>
              <w:right w:val="single" w:sz="4" w:space="0" w:color="auto"/>
            </w:tcBorders>
            <w:vAlign w:val="center"/>
            <w:hideMark/>
          </w:tcPr>
          <w:p w:rsidR="00426A4F" w:rsidRPr="00426A4F" w:rsidRDefault="00426A4F" w:rsidP="00426A4F">
            <w:pPr>
              <w:spacing w:after="0" w:line="240" w:lineRule="auto"/>
              <w:rPr>
                <w:rFonts w:ascii="Times New Roman" w:eastAsia="Times New Roman" w:hAnsi="Times New Roman" w:cs="Times New Roman"/>
                <w:color w:val="000000"/>
                <w:sz w:val="20"/>
                <w:szCs w:val="20"/>
              </w:rPr>
            </w:pPr>
          </w:p>
        </w:tc>
        <w:tc>
          <w:tcPr>
            <w:tcW w:w="1336" w:type="dxa"/>
            <w:tcBorders>
              <w:top w:val="nil"/>
              <w:left w:val="nil"/>
              <w:bottom w:val="single" w:sz="4" w:space="0" w:color="auto"/>
              <w:right w:val="single" w:sz="4" w:space="0" w:color="auto"/>
            </w:tcBorders>
            <w:shd w:val="clear" w:color="000000" w:fill="BFBFBF"/>
            <w:hideMark/>
          </w:tcPr>
          <w:p w:rsidR="00426A4F" w:rsidRPr="00426A4F" w:rsidRDefault="00426A4F" w:rsidP="00426A4F">
            <w:pPr>
              <w:spacing w:after="0" w:line="240" w:lineRule="auto"/>
              <w:jc w:val="center"/>
              <w:rPr>
                <w:rFonts w:ascii="Times New Roman" w:eastAsia="Times New Roman" w:hAnsi="Times New Roman" w:cs="Times New Roman"/>
                <w:color w:val="000000"/>
                <w:sz w:val="20"/>
                <w:szCs w:val="20"/>
              </w:rPr>
            </w:pPr>
            <w:r w:rsidRPr="00426A4F">
              <w:rPr>
                <w:rFonts w:ascii="Times New Roman" w:eastAsia="Times New Roman" w:hAnsi="Times New Roman" w:cs="Times New Roman"/>
                <w:color w:val="000000"/>
                <w:sz w:val="20"/>
                <w:szCs w:val="20"/>
              </w:rPr>
              <w:t xml:space="preserve">4 </w:t>
            </w:r>
          </w:p>
        </w:tc>
        <w:tc>
          <w:tcPr>
            <w:tcW w:w="1256" w:type="dxa"/>
            <w:vMerge/>
            <w:tcBorders>
              <w:top w:val="nil"/>
              <w:left w:val="single" w:sz="4" w:space="0" w:color="auto"/>
              <w:bottom w:val="single" w:sz="4" w:space="0" w:color="000000"/>
              <w:right w:val="single" w:sz="4" w:space="0" w:color="auto"/>
            </w:tcBorders>
            <w:vAlign w:val="center"/>
            <w:hideMark/>
          </w:tcPr>
          <w:p w:rsidR="00426A4F" w:rsidRPr="00426A4F" w:rsidRDefault="00426A4F" w:rsidP="00426A4F">
            <w:pPr>
              <w:spacing w:after="0" w:line="240" w:lineRule="auto"/>
              <w:rPr>
                <w:rFonts w:ascii="Times New Roman" w:eastAsia="Times New Roman" w:hAnsi="Times New Roman" w:cs="Times New Roman"/>
                <w:color w:val="000000"/>
                <w:sz w:val="20"/>
                <w:szCs w:val="20"/>
              </w:rPr>
            </w:pPr>
          </w:p>
        </w:tc>
        <w:tc>
          <w:tcPr>
            <w:tcW w:w="1336" w:type="dxa"/>
            <w:tcBorders>
              <w:top w:val="nil"/>
              <w:left w:val="nil"/>
              <w:bottom w:val="single" w:sz="4" w:space="0" w:color="auto"/>
              <w:right w:val="single" w:sz="4" w:space="0" w:color="auto"/>
            </w:tcBorders>
            <w:shd w:val="clear" w:color="000000" w:fill="BFBFBF"/>
            <w:hideMark/>
          </w:tcPr>
          <w:p w:rsidR="00426A4F" w:rsidRPr="00426A4F" w:rsidRDefault="00426A4F" w:rsidP="00426A4F">
            <w:pPr>
              <w:spacing w:after="0" w:line="240" w:lineRule="auto"/>
              <w:jc w:val="center"/>
              <w:rPr>
                <w:rFonts w:ascii="Times New Roman" w:eastAsia="Times New Roman" w:hAnsi="Times New Roman" w:cs="Times New Roman"/>
                <w:color w:val="000000"/>
                <w:sz w:val="20"/>
                <w:szCs w:val="20"/>
              </w:rPr>
            </w:pPr>
            <w:r w:rsidRPr="00426A4F">
              <w:rPr>
                <w:rFonts w:ascii="Times New Roman" w:eastAsia="Times New Roman" w:hAnsi="Times New Roman" w:cs="Times New Roman"/>
                <w:color w:val="000000"/>
                <w:sz w:val="20"/>
                <w:szCs w:val="20"/>
              </w:rPr>
              <w:t xml:space="preserve">43 </w:t>
            </w:r>
          </w:p>
        </w:tc>
        <w:tc>
          <w:tcPr>
            <w:tcW w:w="1256" w:type="dxa"/>
            <w:vMerge/>
            <w:tcBorders>
              <w:top w:val="nil"/>
              <w:left w:val="single" w:sz="4" w:space="0" w:color="auto"/>
              <w:bottom w:val="single" w:sz="4" w:space="0" w:color="000000"/>
              <w:right w:val="single" w:sz="4" w:space="0" w:color="auto"/>
            </w:tcBorders>
            <w:vAlign w:val="center"/>
            <w:hideMark/>
          </w:tcPr>
          <w:p w:rsidR="00426A4F" w:rsidRPr="00426A4F" w:rsidRDefault="00426A4F" w:rsidP="00426A4F">
            <w:pPr>
              <w:spacing w:after="0" w:line="240" w:lineRule="auto"/>
              <w:rPr>
                <w:rFonts w:ascii="Times New Roman" w:eastAsia="Times New Roman" w:hAnsi="Times New Roman" w:cs="Times New Roman"/>
                <w:color w:val="000000"/>
                <w:sz w:val="20"/>
                <w:szCs w:val="20"/>
              </w:rPr>
            </w:pPr>
          </w:p>
        </w:tc>
        <w:tc>
          <w:tcPr>
            <w:tcW w:w="1256" w:type="dxa"/>
            <w:tcBorders>
              <w:top w:val="nil"/>
              <w:left w:val="nil"/>
              <w:bottom w:val="single" w:sz="4" w:space="0" w:color="auto"/>
              <w:right w:val="single" w:sz="4" w:space="0" w:color="auto"/>
            </w:tcBorders>
            <w:shd w:val="clear" w:color="000000" w:fill="BFBFBF"/>
            <w:hideMark/>
          </w:tcPr>
          <w:p w:rsidR="00426A4F" w:rsidRPr="00426A4F" w:rsidRDefault="00426A4F" w:rsidP="00426A4F">
            <w:pPr>
              <w:spacing w:after="0" w:line="240" w:lineRule="auto"/>
              <w:jc w:val="center"/>
              <w:rPr>
                <w:rFonts w:ascii="Times New Roman" w:eastAsia="Times New Roman" w:hAnsi="Times New Roman" w:cs="Times New Roman"/>
                <w:color w:val="000000"/>
                <w:sz w:val="20"/>
                <w:szCs w:val="20"/>
              </w:rPr>
            </w:pPr>
            <w:r w:rsidRPr="00426A4F">
              <w:rPr>
                <w:rFonts w:ascii="Times New Roman" w:eastAsia="Times New Roman" w:hAnsi="Times New Roman" w:cs="Times New Roman"/>
                <w:color w:val="000000"/>
                <w:sz w:val="20"/>
                <w:szCs w:val="20"/>
              </w:rPr>
              <w:t xml:space="preserve">3 </w:t>
            </w:r>
          </w:p>
        </w:tc>
      </w:tr>
    </w:tbl>
    <w:p w:rsidR="00E472C7" w:rsidRDefault="00E472C7" w:rsidP="0072783C">
      <w:pPr>
        <w:jc w:val="both"/>
        <w:rPr>
          <w:rFonts w:ascii="Times New Roman" w:hAnsi="Times New Roman" w:cs="Times New Roman"/>
          <w:noProof/>
          <w:sz w:val="16"/>
          <w:szCs w:val="16"/>
        </w:rPr>
      </w:pPr>
    </w:p>
    <w:p w:rsidR="00DE6BAA" w:rsidRDefault="00DE6BAA" w:rsidP="0072783C">
      <w:pPr>
        <w:jc w:val="both"/>
        <w:rPr>
          <w:rFonts w:ascii="Times New Roman" w:hAnsi="Times New Roman" w:cs="Times New Roman"/>
          <w:noProof/>
          <w:sz w:val="16"/>
          <w:szCs w:val="16"/>
        </w:rPr>
      </w:pPr>
      <w:r w:rsidRPr="00426A4F">
        <w:rPr>
          <w:rFonts w:ascii="Times New Roman" w:eastAsia="Times New Roman" w:hAnsi="Times New Roman" w:cs="Times New Roman"/>
          <w:b/>
          <w:bCs/>
          <w:color w:val="0000FF"/>
          <w:sz w:val="20"/>
          <w:szCs w:val="20"/>
        </w:rPr>
        <w:t>Table G – Outcome Information by Service Level for the Dislocated Worker Program</w:t>
      </w:r>
    </w:p>
    <w:tbl>
      <w:tblPr>
        <w:tblW w:w="9989" w:type="dxa"/>
        <w:tblInd w:w="108" w:type="dxa"/>
        <w:tblLook w:val="04A0" w:firstRow="1" w:lastRow="0" w:firstColumn="1" w:lastColumn="0" w:noHBand="0" w:noVBand="1"/>
        <w:tblCaption w:val="Table G – Outcome Information by Service Level for the Dislocated Worker Program"/>
        <w:tblDescription w:val="Table G – Outcome Information by Service Level for the Dislocated Worker Program"/>
      </w:tblPr>
      <w:tblGrid>
        <w:gridCol w:w="2169"/>
        <w:gridCol w:w="1248"/>
        <w:gridCol w:w="1366"/>
        <w:gridCol w:w="1248"/>
        <w:gridCol w:w="1366"/>
        <w:gridCol w:w="1256"/>
        <w:gridCol w:w="1336"/>
      </w:tblGrid>
      <w:tr w:rsidR="00426A4F" w:rsidRPr="00426A4F" w:rsidTr="00DE6BAA">
        <w:trPr>
          <w:trHeight w:val="255"/>
          <w:tblHeader/>
        </w:trPr>
        <w:tc>
          <w:tcPr>
            <w:tcW w:w="2169" w:type="dxa"/>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426A4F" w:rsidRPr="00426A4F" w:rsidRDefault="00426A4F" w:rsidP="00426A4F">
            <w:pPr>
              <w:spacing w:after="0" w:line="240" w:lineRule="auto"/>
              <w:jc w:val="center"/>
              <w:rPr>
                <w:rFonts w:ascii="Times New Roman" w:eastAsia="Times New Roman" w:hAnsi="Times New Roman" w:cs="Times New Roman"/>
                <w:sz w:val="20"/>
                <w:szCs w:val="20"/>
              </w:rPr>
            </w:pPr>
            <w:r w:rsidRPr="00426A4F">
              <w:rPr>
                <w:rFonts w:ascii="Times New Roman" w:eastAsia="Times New Roman" w:hAnsi="Times New Roman" w:cs="Times New Roman"/>
                <w:sz w:val="20"/>
                <w:szCs w:val="20"/>
              </w:rPr>
              <w:t>Reported Information</w:t>
            </w:r>
          </w:p>
        </w:tc>
        <w:tc>
          <w:tcPr>
            <w:tcW w:w="2614" w:type="dxa"/>
            <w:gridSpan w:val="2"/>
            <w:vMerge w:val="restart"/>
            <w:tcBorders>
              <w:top w:val="single" w:sz="4" w:space="0" w:color="auto"/>
              <w:left w:val="single" w:sz="4" w:space="0" w:color="auto"/>
              <w:bottom w:val="single" w:sz="4" w:space="0" w:color="000000"/>
              <w:right w:val="nil"/>
            </w:tcBorders>
            <w:shd w:val="clear" w:color="auto" w:fill="auto"/>
            <w:vAlign w:val="bottom"/>
            <w:hideMark/>
          </w:tcPr>
          <w:p w:rsidR="00426A4F" w:rsidRPr="00426A4F" w:rsidRDefault="00426A4F" w:rsidP="00426A4F">
            <w:pPr>
              <w:spacing w:after="0" w:line="240" w:lineRule="auto"/>
              <w:jc w:val="center"/>
              <w:rPr>
                <w:rFonts w:ascii="Times New Roman" w:eastAsia="Times New Roman" w:hAnsi="Times New Roman" w:cs="Times New Roman"/>
                <w:sz w:val="20"/>
                <w:szCs w:val="20"/>
              </w:rPr>
            </w:pPr>
            <w:r w:rsidRPr="00426A4F">
              <w:rPr>
                <w:rFonts w:ascii="Times New Roman" w:eastAsia="Times New Roman" w:hAnsi="Times New Roman" w:cs="Times New Roman"/>
                <w:sz w:val="20"/>
                <w:szCs w:val="20"/>
              </w:rPr>
              <w:t>Individuals Who Only Received Core Services</w:t>
            </w:r>
          </w:p>
        </w:tc>
        <w:tc>
          <w:tcPr>
            <w:tcW w:w="2614"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bottom"/>
            <w:hideMark/>
          </w:tcPr>
          <w:p w:rsidR="00426A4F" w:rsidRPr="00426A4F" w:rsidRDefault="00426A4F" w:rsidP="00426A4F">
            <w:pPr>
              <w:spacing w:after="0" w:line="240" w:lineRule="auto"/>
              <w:jc w:val="center"/>
              <w:rPr>
                <w:rFonts w:ascii="Times New Roman" w:eastAsia="Times New Roman" w:hAnsi="Times New Roman" w:cs="Times New Roman"/>
                <w:sz w:val="20"/>
                <w:szCs w:val="20"/>
              </w:rPr>
            </w:pPr>
            <w:r w:rsidRPr="00426A4F">
              <w:rPr>
                <w:rFonts w:ascii="Times New Roman" w:eastAsia="Times New Roman" w:hAnsi="Times New Roman" w:cs="Times New Roman"/>
                <w:sz w:val="20"/>
                <w:szCs w:val="20"/>
              </w:rPr>
              <w:t>Individuals Who Only Received Core and Intensive Services</w:t>
            </w:r>
          </w:p>
        </w:tc>
        <w:tc>
          <w:tcPr>
            <w:tcW w:w="2592"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bottom"/>
            <w:hideMark/>
          </w:tcPr>
          <w:p w:rsidR="00426A4F" w:rsidRPr="00426A4F" w:rsidRDefault="00426A4F" w:rsidP="00426A4F">
            <w:pPr>
              <w:spacing w:after="0" w:line="240" w:lineRule="auto"/>
              <w:jc w:val="center"/>
              <w:rPr>
                <w:rFonts w:ascii="Times New Roman" w:eastAsia="Times New Roman" w:hAnsi="Times New Roman" w:cs="Times New Roman"/>
                <w:sz w:val="20"/>
                <w:szCs w:val="20"/>
              </w:rPr>
            </w:pPr>
            <w:r w:rsidRPr="00426A4F">
              <w:rPr>
                <w:rFonts w:ascii="Times New Roman" w:eastAsia="Times New Roman" w:hAnsi="Times New Roman" w:cs="Times New Roman"/>
                <w:sz w:val="20"/>
                <w:szCs w:val="20"/>
              </w:rPr>
              <w:t>Individuals Who Received Training Services</w:t>
            </w:r>
          </w:p>
        </w:tc>
      </w:tr>
      <w:tr w:rsidR="00426A4F" w:rsidRPr="00426A4F" w:rsidTr="00426A4F">
        <w:trPr>
          <w:trHeight w:val="510"/>
        </w:trPr>
        <w:tc>
          <w:tcPr>
            <w:tcW w:w="2169" w:type="dxa"/>
            <w:vMerge/>
            <w:tcBorders>
              <w:top w:val="single" w:sz="4" w:space="0" w:color="auto"/>
              <w:left w:val="single" w:sz="4" w:space="0" w:color="auto"/>
              <w:bottom w:val="single" w:sz="4" w:space="0" w:color="000000"/>
              <w:right w:val="single" w:sz="4" w:space="0" w:color="auto"/>
            </w:tcBorders>
            <w:vAlign w:val="center"/>
            <w:hideMark/>
          </w:tcPr>
          <w:p w:rsidR="00426A4F" w:rsidRPr="00426A4F" w:rsidRDefault="00426A4F" w:rsidP="00426A4F">
            <w:pPr>
              <w:spacing w:after="0" w:line="240" w:lineRule="auto"/>
              <w:rPr>
                <w:rFonts w:ascii="Times New Roman" w:eastAsia="Times New Roman" w:hAnsi="Times New Roman" w:cs="Times New Roman"/>
                <w:sz w:val="20"/>
                <w:szCs w:val="20"/>
              </w:rPr>
            </w:pPr>
          </w:p>
        </w:tc>
        <w:tc>
          <w:tcPr>
            <w:tcW w:w="2614" w:type="dxa"/>
            <w:gridSpan w:val="2"/>
            <w:vMerge/>
            <w:tcBorders>
              <w:top w:val="single" w:sz="4" w:space="0" w:color="auto"/>
              <w:left w:val="single" w:sz="4" w:space="0" w:color="auto"/>
              <w:bottom w:val="single" w:sz="4" w:space="0" w:color="000000"/>
              <w:right w:val="nil"/>
            </w:tcBorders>
            <w:vAlign w:val="center"/>
            <w:hideMark/>
          </w:tcPr>
          <w:p w:rsidR="00426A4F" w:rsidRPr="00426A4F" w:rsidRDefault="00426A4F" w:rsidP="00426A4F">
            <w:pPr>
              <w:spacing w:after="0" w:line="240" w:lineRule="auto"/>
              <w:rPr>
                <w:rFonts w:ascii="Times New Roman" w:eastAsia="Times New Roman" w:hAnsi="Times New Roman" w:cs="Times New Roman"/>
                <w:sz w:val="20"/>
                <w:szCs w:val="20"/>
              </w:rPr>
            </w:pPr>
          </w:p>
        </w:tc>
        <w:tc>
          <w:tcPr>
            <w:tcW w:w="2614" w:type="dxa"/>
            <w:gridSpan w:val="2"/>
            <w:vMerge/>
            <w:tcBorders>
              <w:top w:val="single" w:sz="4" w:space="0" w:color="auto"/>
              <w:left w:val="single" w:sz="4" w:space="0" w:color="auto"/>
              <w:bottom w:val="single" w:sz="4" w:space="0" w:color="000000"/>
              <w:right w:val="single" w:sz="4" w:space="0" w:color="000000"/>
            </w:tcBorders>
            <w:vAlign w:val="center"/>
            <w:hideMark/>
          </w:tcPr>
          <w:p w:rsidR="00426A4F" w:rsidRPr="00426A4F" w:rsidRDefault="00426A4F" w:rsidP="00426A4F">
            <w:pPr>
              <w:spacing w:after="0" w:line="240" w:lineRule="auto"/>
              <w:rPr>
                <w:rFonts w:ascii="Times New Roman" w:eastAsia="Times New Roman" w:hAnsi="Times New Roman" w:cs="Times New Roman"/>
                <w:sz w:val="20"/>
                <w:szCs w:val="20"/>
              </w:rPr>
            </w:pPr>
          </w:p>
        </w:tc>
        <w:tc>
          <w:tcPr>
            <w:tcW w:w="2592" w:type="dxa"/>
            <w:gridSpan w:val="2"/>
            <w:vMerge/>
            <w:tcBorders>
              <w:top w:val="single" w:sz="4" w:space="0" w:color="auto"/>
              <w:left w:val="single" w:sz="4" w:space="0" w:color="auto"/>
              <w:bottom w:val="single" w:sz="4" w:space="0" w:color="000000"/>
              <w:right w:val="single" w:sz="4" w:space="0" w:color="000000"/>
            </w:tcBorders>
            <w:vAlign w:val="center"/>
            <w:hideMark/>
          </w:tcPr>
          <w:p w:rsidR="00426A4F" w:rsidRPr="00426A4F" w:rsidRDefault="00426A4F" w:rsidP="00426A4F">
            <w:pPr>
              <w:spacing w:after="0" w:line="240" w:lineRule="auto"/>
              <w:rPr>
                <w:rFonts w:ascii="Times New Roman" w:eastAsia="Times New Roman" w:hAnsi="Times New Roman" w:cs="Times New Roman"/>
                <w:sz w:val="20"/>
                <w:szCs w:val="20"/>
              </w:rPr>
            </w:pPr>
          </w:p>
        </w:tc>
      </w:tr>
      <w:tr w:rsidR="00426A4F" w:rsidRPr="00426A4F" w:rsidTr="00426A4F">
        <w:trPr>
          <w:trHeight w:val="255"/>
        </w:trPr>
        <w:tc>
          <w:tcPr>
            <w:tcW w:w="2169" w:type="dxa"/>
            <w:vMerge w:val="restart"/>
            <w:tcBorders>
              <w:top w:val="nil"/>
              <w:left w:val="single" w:sz="4" w:space="0" w:color="auto"/>
              <w:bottom w:val="single" w:sz="4" w:space="0" w:color="000000"/>
              <w:right w:val="single" w:sz="4" w:space="0" w:color="auto"/>
            </w:tcBorders>
            <w:shd w:val="clear" w:color="auto" w:fill="auto"/>
            <w:hideMark/>
          </w:tcPr>
          <w:p w:rsidR="00426A4F" w:rsidRPr="00426A4F" w:rsidRDefault="00426A4F" w:rsidP="00426A4F">
            <w:pPr>
              <w:spacing w:after="0" w:line="240" w:lineRule="auto"/>
              <w:rPr>
                <w:rFonts w:ascii="Times New Roman" w:eastAsia="Times New Roman" w:hAnsi="Times New Roman" w:cs="Times New Roman"/>
                <w:sz w:val="20"/>
                <w:szCs w:val="20"/>
              </w:rPr>
            </w:pPr>
            <w:r w:rsidRPr="00426A4F">
              <w:rPr>
                <w:rFonts w:ascii="Times New Roman" w:eastAsia="Times New Roman" w:hAnsi="Times New Roman" w:cs="Times New Roman"/>
                <w:sz w:val="20"/>
                <w:szCs w:val="20"/>
              </w:rPr>
              <w:t>Entered Employment Rate</w:t>
            </w:r>
          </w:p>
        </w:tc>
        <w:tc>
          <w:tcPr>
            <w:tcW w:w="1248" w:type="dxa"/>
            <w:vMerge w:val="restart"/>
            <w:tcBorders>
              <w:top w:val="nil"/>
              <w:left w:val="single" w:sz="4" w:space="0" w:color="auto"/>
              <w:bottom w:val="single" w:sz="4" w:space="0" w:color="000000"/>
              <w:right w:val="single" w:sz="4" w:space="0" w:color="auto"/>
            </w:tcBorders>
            <w:shd w:val="clear" w:color="auto" w:fill="auto"/>
            <w:vAlign w:val="center"/>
            <w:hideMark/>
          </w:tcPr>
          <w:p w:rsidR="00426A4F" w:rsidRPr="00426A4F" w:rsidRDefault="00426A4F" w:rsidP="00426A4F">
            <w:pPr>
              <w:spacing w:after="0" w:line="240" w:lineRule="auto"/>
              <w:jc w:val="center"/>
              <w:rPr>
                <w:rFonts w:ascii="Times New Roman" w:eastAsia="Times New Roman" w:hAnsi="Times New Roman" w:cs="Times New Roman"/>
                <w:color w:val="000000"/>
                <w:sz w:val="20"/>
                <w:szCs w:val="20"/>
              </w:rPr>
            </w:pPr>
            <w:r w:rsidRPr="00426A4F">
              <w:rPr>
                <w:rFonts w:ascii="Times New Roman" w:eastAsia="Times New Roman" w:hAnsi="Times New Roman" w:cs="Times New Roman"/>
                <w:color w:val="000000"/>
                <w:sz w:val="20"/>
                <w:szCs w:val="20"/>
              </w:rPr>
              <w:t>100.0%</w:t>
            </w:r>
          </w:p>
        </w:tc>
        <w:tc>
          <w:tcPr>
            <w:tcW w:w="1366" w:type="dxa"/>
            <w:tcBorders>
              <w:top w:val="nil"/>
              <w:left w:val="nil"/>
              <w:bottom w:val="single" w:sz="4" w:space="0" w:color="auto"/>
              <w:right w:val="single" w:sz="4" w:space="0" w:color="auto"/>
            </w:tcBorders>
            <w:shd w:val="clear" w:color="auto" w:fill="auto"/>
            <w:vAlign w:val="bottom"/>
            <w:hideMark/>
          </w:tcPr>
          <w:p w:rsidR="00426A4F" w:rsidRPr="00426A4F" w:rsidRDefault="00426A4F" w:rsidP="00426A4F">
            <w:pPr>
              <w:spacing w:after="0" w:line="240" w:lineRule="auto"/>
              <w:jc w:val="center"/>
              <w:rPr>
                <w:rFonts w:ascii="Times New Roman" w:eastAsia="Times New Roman" w:hAnsi="Times New Roman" w:cs="Times New Roman"/>
                <w:color w:val="000000"/>
                <w:sz w:val="20"/>
                <w:szCs w:val="20"/>
              </w:rPr>
            </w:pPr>
            <w:r w:rsidRPr="00426A4F">
              <w:rPr>
                <w:rFonts w:ascii="Times New Roman" w:eastAsia="Times New Roman" w:hAnsi="Times New Roman" w:cs="Times New Roman"/>
                <w:color w:val="000000"/>
                <w:sz w:val="20"/>
                <w:szCs w:val="20"/>
              </w:rPr>
              <w:t>19</w:t>
            </w:r>
          </w:p>
        </w:tc>
        <w:tc>
          <w:tcPr>
            <w:tcW w:w="1248" w:type="dxa"/>
            <w:vMerge w:val="restart"/>
            <w:tcBorders>
              <w:top w:val="nil"/>
              <w:left w:val="single" w:sz="4" w:space="0" w:color="auto"/>
              <w:bottom w:val="single" w:sz="4" w:space="0" w:color="000000"/>
              <w:right w:val="single" w:sz="4" w:space="0" w:color="auto"/>
            </w:tcBorders>
            <w:shd w:val="clear" w:color="auto" w:fill="auto"/>
            <w:vAlign w:val="center"/>
            <w:hideMark/>
          </w:tcPr>
          <w:p w:rsidR="00426A4F" w:rsidRPr="00426A4F" w:rsidRDefault="00426A4F" w:rsidP="00426A4F">
            <w:pPr>
              <w:spacing w:after="0" w:line="240" w:lineRule="auto"/>
              <w:jc w:val="center"/>
              <w:rPr>
                <w:rFonts w:ascii="Times New Roman" w:eastAsia="Times New Roman" w:hAnsi="Times New Roman" w:cs="Times New Roman"/>
                <w:color w:val="000000"/>
                <w:sz w:val="20"/>
                <w:szCs w:val="20"/>
              </w:rPr>
            </w:pPr>
            <w:r w:rsidRPr="00426A4F">
              <w:rPr>
                <w:rFonts w:ascii="Times New Roman" w:eastAsia="Times New Roman" w:hAnsi="Times New Roman" w:cs="Times New Roman"/>
                <w:color w:val="000000"/>
                <w:sz w:val="20"/>
                <w:szCs w:val="20"/>
              </w:rPr>
              <w:t>82.9%</w:t>
            </w:r>
          </w:p>
        </w:tc>
        <w:tc>
          <w:tcPr>
            <w:tcW w:w="1366" w:type="dxa"/>
            <w:tcBorders>
              <w:top w:val="nil"/>
              <w:left w:val="nil"/>
              <w:bottom w:val="single" w:sz="4" w:space="0" w:color="auto"/>
              <w:right w:val="single" w:sz="4" w:space="0" w:color="auto"/>
            </w:tcBorders>
            <w:shd w:val="clear" w:color="auto" w:fill="auto"/>
            <w:vAlign w:val="bottom"/>
            <w:hideMark/>
          </w:tcPr>
          <w:p w:rsidR="00426A4F" w:rsidRPr="00426A4F" w:rsidRDefault="00426A4F" w:rsidP="00426A4F">
            <w:pPr>
              <w:spacing w:after="0" w:line="240" w:lineRule="auto"/>
              <w:jc w:val="center"/>
              <w:rPr>
                <w:rFonts w:ascii="Times New Roman" w:eastAsia="Times New Roman" w:hAnsi="Times New Roman" w:cs="Times New Roman"/>
                <w:color w:val="000000"/>
                <w:sz w:val="20"/>
                <w:szCs w:val="20"/>
              </w:rPr>
            </w:pPr>
            <w:r w:rsidRPr="00426A4F">
              <w:rPr>
                <w:rFonts w:ascii="Times New Roman" w:eastAsia="Times New Roman" w:hAnsi="Times New Roman" w:cs="Times New Roman"/>
                <w:color w:val="000000"/>
                <w:sz w:val="20"/>
                <w:szCs w:val="20"/>
              </w:rPr>
              <w:t>34</w:t>
            </w:r>
          </w:p>
        </w:tc>
        <w:tc>
          <w:tcPr>
            <w:tcW w:w="1256" w:type="dxa"/>
            <w:vMerge w:val="restart"/>
            <w:tcBorders>
              <w:top w:val="nil"/>
              <w:left w:val="single" w:sz="4" w:space="0" w:color="auto"/>
              <w:bottom w:val="single" w:sz="4" w:space="0" w:color="000000"/>
              <w:right w:val="single" w:sz="4" w:space="0" w:color="auto"/>
            </w:tcBorders>
            <w:shd w:val="clear" w:color="auto" w:fill="auto"/>
            <w:vAlign w:val="center"/>
            <w:hideMark/>
          </w:tcPr>
          <w:p w:rsidR="00426A4F" w:rsidRPr="00426A4F" w:rsidRDefault="00426A4F" w:rsidP="00426A4F">
            <w:pPr>
              <w:spacing w:after="0" w:line="240" w:lineRule="auto"/>
              <w:jc w:val="center"/>
              <w:rPr>
                <w:rFonts w:ascii="Times New Roman" w:eastAsia="Times New Roman" w:hAnsi="Times New Roman" w:cs="Times New Roman"/>
                <w:color w:val="000000"/>
                <w:sz w:val="20"/>
                <w:szCs w:val="20"/>
              </w:rPr>
            </w:pPr>
            <w:r w:rsidRPr="00426A4F">
              <w:rPr>
                <w:rFonts w:ascii="Times New Roman" w:eastAsia="Times New Roman" w:hAnsi="Times New Roman" w:cs="Times New Roman"/>
                <w:color w:val="000000"/>
                <w:sz w:val="20"/>
                <w:szCs w:val="20"/>
              </w:rPr>
              <w:t>86.4%</w:t>
            </w:r>
          </w:p>
        </w:tc>
        <w:tc>
          <w:tcPr>
            <w:tcW w:w="1336" w:type="dxa"/>
            <w:tcBorders>
              <w:top w:val="nil"/>
              <w:left w:val="nil"/>
              <w:bottom w:val="single" w:sz="4" w:space="0" w:color="auto"/>
              <w:right w:val="single" w:sz="4" w:space="0" w:color="auto"/>
            </w:tcBorders>
            <w:shd w:val="clear" w:color="auto" w:fill="auto"/>
            <w:vAlign w:val="bottom"/>
            <w:hideMark/>
          </w:tcPr>
          <w:p w:rsidR="00426A4F" w:rsidRPr="00426A4F" w:rsidRDefault="00426A4F" w:rsidP="00426A4F">
            <w:pPr>
              <w:spacing w:after="0" w:line="240" w:lineRule="auto"/>
              <w:jc w:val="center"/>
              <w:rPr>
                <w:rFonts w:ascii="Times New Roman" w:eastAsia="Times New Roman" w:hAnsi="Times New Roman" w:cs="Times New Roman"/>
                <w:color w:val="000000"/>
                <w:sz w:val="20"/>
                <w:szCs w:val="20"/>
              </w:rPr>
            </w:pPr>
            <w:r w:rsidRPr="00426A4F">
              <w:rPr>
                <w:rFonts w:ascii="Times New Roman" w:eastAsia="Times New Roman" w:hAnsi="Times New Roman" w:cs="Times New Roman"/>
                <w:color w:val="000000"/>
                <w:sz w:val="20"/>
                <w:szCs w:val="20"/>
              </w:rPr>
              <w:t>229</w:t>
            </w:r>
          </w:p>
        </w:tc>
      </w:tr>
      <w:tr w:rsidR="00426A4F" w:rsidRPr="00426A4F" w:rsidTr="00426A4F">
        <w:trPr>
          <w:trHeight w:val="255"/>
        </w:trPr>
        <w:tc>
          <w:tcPr>
            <w:tcW w:w="2169" w:type="dxa"/>
            <w:vMerge/>
            <w:tcBorders>
              <w:top w:val="nil"/>
              <w:left w:val="single" w:sz="4" w:space="0" w:color="auto"/>
              <w:bottom w:val="single" w:sz="4" w:space="0" w:color="000000"/>
              <w:right w:val="single" w:sz="4" w:space="0" w:color="auto"/>
            </w:tcBorders>
            <w:vAlign w:val="center"/>
            <w:hideMark/>
          </w:tcPr>
          <w:p w:rsidR="00426A4F" w:rsidRPr="00426A4F" w:rsidRDefault="00426A4F" w:rsidP="00426A4F">
            <w:pPr>
              <w:spacing w:after="0" w:line="240" w:lineRule="auto"/>
              <w:rPr>
                <w:rFonts w:ascii="Times New Roman" w:eastAsia="Times New Roman" w:hAnsi="Times New Roman" w:cs="Times New Roman"/>
                <w:sz w:val="20"/>
                <w:szCs w:val="20"/>
              </w:rPr>
            </w:pPr>
          </w:p>
        </w:tc>
        <w:tc>
          <w:tcPr>
            <w:tcW w:w="1248" w:type="dxa"/>
            <w:vMerge/>
            <w:tcBorders>
              <w:top w:val="nil"/>
              <w:left w:val="single" w:sz="4" w:space="0" w:color="auto"/>
              <w:bottom w:val="single" w:sz="4" w:space="0" w:color="000000"/>
              <w:right w:val="single" w:sz="4" w:space="0" w:color="auto"/>
            </w:tcBorders>
            <w:vAlign w:val="center"/>
            <w:hideMark/>
          </w:tcPr>
          <w:p w:rsidR="00426A4F" w:rsidRPr="00426A4F" w:rsidRDefault="00426A4F" w:rsidP="00426A4F">
            <w:pPr>
              <w:spacing w:after="0" w:line="240" w:lineRule="auto"/>
              <w:rPr>
                <w:rFonts w:ascii="Times New Roman" w:eastAsia="Times New Roman" w:hAnsi="Times New Roman" w:cs="Times New Roman"/>
                <w:color w:val="000000"/>
                <w:sz w:val="20"/>
                <w:szCs w:val="20"/>
              </w:rPr>
            </w:pPr>
          </w:p>
        </w:tc>
        <w:tc>
          <w:tcPr>
            <w:tcW w:w="1366" w:type="dxa"/>
            <w:tcBorders>
              <w:top w:val="nil"/>
              <w:left w:val="nil"/>
              <w:bottom w:val="single" w:sz="4" w:space="0" w:color="auto"/>
              <w:right w:val="single" w:sz="4" w:space="0" w:color="auto"/>
            </w:tcBorders>
            <w:shd w:val="clear" w:color="auto" w:fill="auto"/>
            <w:vAlign w:val="bottom"/>
            <w:hideMark/>
          </w:tcPr>
          <w:p w:rsidR="00426A4F" w:rsidRPr="00426A4F" w:rsidRDefault="00426A4F" w:rsidP="00426A4F">
            <w:pPr>
              <w:spacing w:after="0" w:line="240" w:lineRule="auto"/>
              <w:jc w:val="center"/>
              <w:rPr>
                <w:rFonts w:ascii="Times New Roman" w:eastAsia="Times New Roman" w:hAnsi="Times New Roman" w:cs="Times New Roman"/>
                <w:color w:val="000000"/>
                <w:sz w:val="20"/>
                <w:szCs w:val="20"/>
              </w:rPr>
            </w:pPr>
            <w:r w:rsidRPr="00426A4F">
              <w:rPr>
                <w:rFonts w:ascii="Times New Roman" w:eastAsia="Times New Roman" w:hAnsi="Times New Roman" w:cs="Times New Roman"/>
                <w:color w:val="000000"/>
                <w:sz w:val="20"/>
                <w:szCs w:val="20"/>
              </w:rPr>
              <w:t>19</w:t>
            </w:r>
          </w:p>
        </w:tc>
        <w:tc>
          <w:tcPr>
            <w:tcW w:w="1248" w:type="dxa"/>
            <w:vMerge/>
            <w:tcBorders>
              <w:top w:val="nil"/>
              <w:left w:val="single" w:sz="4" w:space="0" w:color="auto"/>
              <w:bottom w:val="single" w:sz="4" w:space="0" w:color="000000"/>
              <w:right w:val="single" w:sz="4" w:space="0" w:color="auto"/>
            </w:tcBorders>
            <w:vAlign w:val="center"/>
            <w:hideMark/>
          </w:tcPr>
          <w:p w:rsidR="00426A4F" w:rsidRPr="00426A4F" w:rsidRDefault="00426A4F" w:rsidP="00426A4F">
            <w:pPr>
              <w:spacing w:after="0" w:line="240" w:lineRule="auto"/>
              <w:rPr>
                <w:rFonts w:ascii="Times New Roman" w:eastAsia="Times New Roman" w:hAnsi="Times New Roman" w:cs="Times New Roman"/>
                <w:color w:val="000000"/>
                <w:sz w:val="20"/>
                <w:szCs w:val="20"/>
              </w:rPr>
            </w:pPr>
          </w:p>
        </w:tc>
        <w:tc>
          <w:tcPr>
            <w:tcW w:w="1366" w:type="dxa"/>
            <w:tcBorders>
              <w:top w:val="nil"/>
              <w:left w:val="nil"/>
              <w:bottom w:val="single" w:sz="4" w:space="0" w:color="auto"/>
              <w:right w:val="single" w:sz="4" w:space="0" w:color="auto"/>
            </w:tcBorders>
            <w:shd w:val="clear" w:color="auto" w:fill="auto"/>
            <w:vAlign w:val="bottom"/>
            <w:hideMark/>
          </w:tcPr>
          <w:p w:rsidR="00426A4F" w:rsidRPr="00426A4F" w:rsidRDefault="00426A4F" w:rsidP="00426A4F">
            <w:pPr>
              <w:spacing w:after="0" w:line="240" w:lineRule="auto"/>
              <w:jc w:val="center"/>
              <w:rPr>
                <w:rFonts w:ascii="Times New Roman" w:eastAsia="Times New Roman" w:hAnsi="Times New Roman" w:cs="Times New Roman"/>
                <w:color w:val="000000"/>
                <w:sz w:val="20"/>
                <w:szCs w:val="20"/>
              </w:rPr>
            </w:pPr>
            <w:r w:rsidRPr="00426A4F">
              <w:rPr>
                <w:rFonts w:ascii="Times New Roman" w:eastAsia="Times New Roman" w:hAnsi="Times New Roman" w:cs="Times New Roman"/>
                <w:color w:val="000000"/>
                <w:sz w:val="20"/>
                <w:szCs w:val="20"/>
              </w:rPr>
              <w:t>41</w:t>
            </w:r>
          </w:p>
        </w:tc>
        <w:tc>
          <w:tcPr>
            <w:tcW w:w="1256" w:type="dxa"/>
            <w:vMerge/>
            <w:tcBorders>
              <w:top w:val="nil"/>
              <w:left w:val="single" w:sz="4" w:space="0" w:color="auto"/>
              <w:bottom w:val="single" w:sz="4" w:space="0" w:color="000000"/>
              <w:right w:val="single" w:sz="4" w:space="0" w:color="auto"/>
            </w:tcBorders>
            <w:vAlign w:val="center"/>
            <w:hideMark/>
          </w:tcPr>
          <w:p w:rsidR="00426A4F" w:rsidRPr="00426A4F" w:rsidRDefault="00426A4F" w:rsidP="00426A4F">
            <w:pPr>
              <w:spacing w:after="0" w:line="240" w:lineRule="auto"/>
              <w:rPr>
                <w:rFonts w:ascii="Times New Roman" w:eastAsia="Times New Roman" w:hAnsi="Times New Roman" w:cs="Times New Roman"/>
                <w:color w:val="000000"/>
                <w:sz w:val="20"/>
                <w:szCs w:val="20"/>
              </w:rPr>
            </w:pPr>
          </w:p>
        </w:tc>
        <w:tc>
          <w:tcPr>
            <w:tcW w:w="1336" w:type="dxa"/>
            <w:tcBorders>
              <w:top w:val="nil"/>
              <w:left w:val="nil"/>
              <w:bottom w:val="single" w:sz="4" w:space="0" w:color="auto"/>
              <w:right w:val="single" w:sz="4" w:space="0" w:color="auto"/>
            </w:tcBorders>
            <w:shd w:val="clear" w:color="auto" w:fill="auto"/>
            <w:vAlign w:val="bottom"/>
            <w:hideMark/>
          </w:tcPr>
          <w:p w:rsidR="00426A4F" w:rsidRPr="00426A4F" w:rsidRDefault="00426A4F" w:rsidP="00426A4F">
            <w:pPr>
              <w:spacing w:after="0" w:line="240" w:lineRule="auto"/>
              <w:jc w:val="center"/>
              <w:rPr>
                <w:rFonts w:ascii="Times New Roman" w:eastAsia="Times New Roman" w:hAnsi="Times New Roman" w:cs="Times New Roman"/>
                <w:color w:val="000000"/>
                <w:sz w:val="20"/>
                <w:szCs w:val="20"/>
              </w:rPr>
            </w:pPr>
            <w:r w:rsidRPr="00426A4F">
              <w:rPr>
                <w:rFonts w:ascii="Times New Roman" w:eastAsia="Times New Roman" w:hAnsi="Times New Roman" w:cs="Times New Roman"/>
                <w:color w:val="000000"/>
                <w:sz w:val="20"/>
                <w:szCs w:val="20"/>
              </w:rPr>
              <w:t>265</w:t>
            </w:r>
          </w:p>
        </w:tc>
      </w:tr>
      <w:tr w:rsidR="00426A4F" w:rsidRPr="00426A4F" w:rsidTr="00426A4F">
        <w:trPr>
          <w:trHeight w:val="255"/>
        </w:trPr>
        <w:tc>
          <w:tcPr>
            <w:tcW w:w="2169" w:type="dxa"/>
            <w:vMerge w:val="restart"/>
            <w:tcBorders>
              <w:top w:val="nil"/>
              <w:left w:val="single" w:sz="4" w:space="0" w:color="auto"/>
              <w:bottom w:val="single" w:sz="4" w:space="0" w:color="000000"/>
              <w:right w:val="single" w:sz="4" w:space="0" w:color="auto"/>
            </w:tcBorders>
            <w:shd w:val="clear" w:color="auto" w:fill="auto"/>
            <w:hideMark/>
          </w:tcPr>
          <w:p w:rsidR="00426A4F" w:rsidRPr="00426A4F" w:rsidRDefault="00426A4F" w:rsidP="00426A4F">
            <w:pPr>
              <w:spacing w:after="0" w:line="240" w:lineRule="auto"/>
              <w:rPr>
                <w:rFonts w:ascii="Times New Roman" w:eastAsia="Times New Roman" w:hAnsi="Times New Roman" w:cs="Times New Roman"/>
                <w:sz w:val="20"/>
                <w:szCs w:val="20"/>
              </w:rPr>
            </w:pPr>
            <w:r w:rsidRPr="00426A4F">
              <w:rPr>
                <w:rFonts w:ascii="Times New Roman" w:eastAsia="Times New Roman" w:hAnsi="Times New Roman" w:cs="Times New Roman"/>
                <w:sz w:val="20"/>
                <w:szCs w:val="20"/>
              </w:rPr>
              <w:t>Employment Retention Rate</w:t>
            </w:r>
          </w:p>
        </w:tc>
        <w:tc>
          <w:tcPr>
            <w:tcW w:w="1248" w:type="dxa"/>
            <w:vMerge w:val="restart"/>
            <w:tcBorders>
              <w:top w:val="nil"/>
              <w:left w:val="single" w:sz="4" w:space="0" w:color="auto"/>
              <w:bottom w:val="single" w:sz="4" w:space="0" w:color="000000"/>
              <w:right w:val="single" w:sz="4" w:space="0" w:color="auto"/>
            </w:tcBorders>
            <w:shd w:val="clear" w:color="auto" w:fill="auto"/>
            <w:vAlign w:val="center"/>
            <w:hideMark/>
          </w:tcPr>
          <w:p w:rsidR="00426A4F" w:rsidRPr="00426A4F" w:rsidRDefault="00426A4F" w:rsidP="00426A4F">
            <w:pPr>
              <w:spacing w:after="0" w:line="240" w:lineRule="auto"/>
              <w:jc w:val="center"/>
              <w:rPr>
                <w:rFonts w:ascii="Times New Roman" w:eastAsia="Times New Roman" w:hAnsi="Times New Roman" w:cs="Times New Roman"/>
                <w:color w:val="000000"/>
                <w:sz w:val="20"/>
                <w:szCs w:val="20"/>
              </w:rPr>
            </w:pPr>
            <w:r w:rsidRPr="00426A4F">
              <w:rPr>
                <w:rFonts w:ascii="Times New Roman" w:eastAsia="Times New Roman" w:hAnsi="Times New Roman" w:cs="Times New Roman"/>
                <w:color w:val="000000"/>
                <w:sz w:val="20"/>
                <w:szCs w:val="20"/>
              </w:rPr>
              <w:t>92.0%</w:t>
            </w:r>
          </w:p>
        </w:tc>
        <w:tc>
          <w:tcPr>
            <w:tcW w:w="1366" w:type="dxa"/>
            <w:tcBorders>
              <w:top w:val="nil"/>
              <w:left w:val="nil"/>
              <w:bottom w:val="single" w:sz="4" w:space="0" w:color="auto"/>
              <w:right w:val="single" w:sz="4" w:space="0" w:color="auto"/>
            </w:tcBorders>
            <w:shd w:val="clear" w:color="auto" w:fill="auto"/>
            <w:vAlign w:val="bottom"/>
            <w:hideMark/>
          </w:tcPr>
          <w:p w:rsidR="00426A4F" w:rsidRPr="00426A4F" w:rsidRDefault="00426A4F" w:rsidP="00426A4F">
            <w:pPr>
              <w:spacing w:after="0" w:line="240" w:lineRule="auto"/>
              <w:jc w:val="center"/>
              <w:rPr>
                <w:rFonts w:ascii="Times New Roman" w:eastAsia="Times New Roman" w:hAnsi="Times New Roman" w:cs="Times New Roman"/>
                <w:color w:val="000000"/>
                <w:sz w:val="20"/>
                <w:szCs w:val="20"/>
              </w:rPr>
            </w:pPr>
            <w:r w:rsidRPr="00426A4F">
              <w:rPr>
                <w:rFonts w:ascii="Times New Roman" w:eastAsia="Times New Roman" w:hAnsi="Times New Roman" w:cs="Times New Roman"/>
                <w:color w:val="000000"/>
                <w:sz w:val="20"/>
                <w:szCs w:val="20"/>
              </w:rPr>
              <w:t>23</w:t>
            </w:r>
          </w:p>
        </w:tc>
        <w:tc>
          <w:tcPr>
            <w:tcW w:w="1248" w:type="dxa"/>
            <w:vMerge w:val="restart"/>
            <w:tcBorders>
              <w:top w:val="nil"/>
              <w:left w:val="single" w:sz="4" w:space="0" w:color="auto"/>
              <w:bottom w:val="single" w:sz="4" w:space="0" w:color="000000"/>
              <w:right w:val="single" w:sz="4" w:space="0" w:color="auto"/>
            </w:tcBorders>
            <w:shd w:val="clear" w:color="auto" w:fill="auto"/>
            <w:vAlign w:val="center"/>
            <w:hideMark/>
          </w:tcPr>
          <w:p w:rsidR="00426A4F" w:rsidRPr="00426A4F" w:rsidRDefault="00426A4F" w:rsidP="00426A4F">
            <w:pPr>
              <w:spacing w:after="0" w:line="240" w:lineRule="auto"/>
              <w:jc w:val="center"/>
              <w:rPr>
                <w:rFonts w:ascii="Times New Roman" w:eastAsia="Times New Roman" w:hAnsi="Times New Roman" w:cs="Times New Roman"/>
                <w:color w:val="000000"/>
                <w:sz w:val="20"/>
                <w:szCs w:val="20"/>
              </w:rPr>
            </w:pPr>
            <w:r w:rsidRPr="00426A4F">
              <w:rPr>
                <w:rFonts w:ascii="Times New Roman" w:eastAsia="Times New Roman" w:hAnsi="Times New Roman" w:cs="Times New Roman"/>
                <w:color w:val="000000"/>
                <w:sz w:val="20"/>
                <w:szCs w:val="20"/>
              </w:rPr>
              <w:t>91.5%</w:t>
            </w:r>
          </w:p>
        </w:tc>
        <w:tc>
          <w:tcPr>
            <w:tcW w:w="1366" w:type="dxa"/>
            <w:tcBorders>
              <w:top w:val="nil"/>
              <w:left w:val="nil"/>
              <w:bottom w:val="single" w:sz="4" w:space="0" w:color="auto"/>
              <w:right w:val="single" w:sz="4" w:space="0" w:color="auto"/>
            </w:tcBorders>
            <w:shd w:val="clear" w:color="auto" w:fill="auto"/>
            <w:vAlign w:val="bottom"/>
            <w:hideMark/>
          </w:tcPr>
          <w:p w:rsidR="00426A4F" w:rsidRPr="00426A4F" w:rsidRDefault="00426A4F" w:rsidP="00426A4F">
            <w:pPr>
              <w:spacing w:after="0" w:line="240" w:lineRule="auto"/>
              <w:jc w:val="center"/>
              <w:rPr>
                <w:rFonts w:ascii="Times New Roman" w:eastAsia="Times New Roman" w:hAnsi="Times New Roman" w:cs="Times New Roman"/>
                <w:color w:val="000000"/>
                <w:sz w:val="20"/>
                <w:szCs w:val="20"/>
              </w:rPr>
            </w:pPr>
            <w:r w:rsidRPr="00426A4F">
              <w:rPr>
                <w:rFonts w:ascii="Times New Roman" w:eastAsia="Times New Roman" w:hAnsi="Times New Roman" w:cs="Times New Roman"/>
                <w:color w:val="000000"/>
                <w:sz w:val="20"/>
                <w:szCs w:val="20"/>
              </w:rPr>
              <w:t>43</w:t>
            </w:r>
          </w:p>
        </w:tc>
        <w:tc>
          <w:tcPr>
            <w:tcW w:w="1256" w:type="dxa"/>
            <w:vMerge w:val="restart"/>
            <w:tcBorders>
              <w:top w:val="nil"/>
              <w:left w:val="single" w:sz="4" w:space="0" w:color="auto"/>
              <w:bottom w:val="single" w:sz="4" w:space="0" w:color="000000"/>
              <w:right w:val="single" w:sz="4" w:space="0" w:color="auto"/>
            </w:tcBorders>
            <w:shd w:val="clear" w:color="auto" w:fill="auto"/>
            <w:vAlign w:val="center"/>
            <w:hideMark/>
          </w:tcPr>
          <w:p w:rsidR="00426A4F" w:rsidRPr="00426A4F" w:rsidRDefault="00426A4F" w:rsidP="00426A4F">
            <w:pPr>
              <w:spacing w:after="0" w:line="240" w:lineRule="auto"/>
              <w:jc w:val="center"/>
              <w:rPr>
                <w:rFonts w:ascii="Times New Roman" w:eastAsia="Times New Roman" w:hAnsi="Times New Roman" w:cs="Times New Roman"/>
                <w:color w:val="000000"/>
                <w:sz w:val="20"/>
                <w:szCs w:val="20"/>
              </w:rPr>
            </w:pPr>
            <w:r w:rsidRPr="00426A4F">
              <w:rPr>
                <w:rFonts w:ascii="Times New Roman" w:eastAsia="Times New Roman" w:hAnsi="Times New Roman" w:cs="Times New Roman"/>
                <w:color w:val="000000"/>
                <w:sz w:val="20"/>
                <w:szCs w:val="20"/>
              </w:rPr>
              <w:t>91.0%</w:t>
            </w:r>
          </w:p>
        </w:tc>
        <w:tc>
          <w:tcPr>
            <w:tcW w:w="1336" w:type="dxa"/>
            <w:tcBorders>
              <w:top w:val="nil"/>
              <w:left w:val="nil"/>
              <w:bottom w:val="single" w:sz="4" w:space="0" w:color="auto"/>
              <w:right w:val="single" w:sz="4" w:space="0" w:color="auto"/>
            </w:tcBorders>
            <w:shd w:val="clear" w:color="auto" w:fill="auto"/>
            <w:vAlign w:val="bottom"/>
            <w:hideMark/>
          </w:tcPr>
          <w:p w:rsidR="00426A4F" w:rsidRPr="00426A4F" w:rsidRDefault="00426A4F" w:rsidP="00426A4F">
            <w:pPr>
              <w:spacing w:after="0" w:line="240" w:lineRule="auto"/>
              <w:jc w:val="center"/>
              <w:rPr>
                <w:rFonts w:ascii="Times New Roman" w:eastAsia="Times New Roman" w:hAnsi="Times New Roman" w:cs="Times New Roman"/>
                <w:color w:val="000000"/>
                <w:sz w:val="20"/>
                <w:szCs w:val="20"/>
              </w:rPr>
            </w:pPr>
            <w:r w:rsidRPr="00426A4F">
              <w:rPr>
                <w:rFonts w:ascii="Times New Roman" w:eastAsia="Times New Roman" w:hAnsi="Times New Roman" w:cs="Times New Roman"/>
                <w:color w:val="000000"/>
                <w:sz w:val="20"/>
                <w:szCs w:val="20"/>
              </w:rPr>
              <w:t>254</w:t>
            </w:r>
          </w:p>
        </w:tc>
      </w:tr>
      <w:tr w:rsidR="00426A4F" w:rsidRPr="00426A4F" w:rsidTr="00426A4F">
        <w:trPr>
          <w:trHeight w:val="255"/>
        </w:trPr>
        <w:tc>
          <w:tcPr>
            <w:tcW w:w="2169" w:type="dxa"/>
            <w:vMerge/>
            <w:tcBorders>
              <w:top w:val="nil"/>
              <w:left w:val="single" w:sz="4" w:space="0" w:color="auto"/>
              <w:bottom w:val="single" w:sz="4" w:space="0" w:color="000000"/>
              <w:right w:val="single" w:sz="4" w:space="0" w:color="auto"/>
            </w:tcBorders>
            <w:vAlign w:val="center"/>
            <w:hideMark/>
          </w:tcPr>
          <w:p w:rsidR="00426A4F" w:rsidRPr="00426A4F" w:rsidRDefault="00426A4F" w:rsidP="00426A4F">
            <w:pPr>
              <w:spacing w:after="0" w:line="240" w:lineRule="auto"/>
              <w:rPr>
                <w:rFonts w:ascii="Times New Roman" w:eastAsia="Times New Roman" w:hAnsi="Times New Roman" w:cs="Times New Roman"/>
                <w:sz w:val="20"/>
                <w:szCs w:val="20"/>
              </w:rPr>
            </w:pPr>
          </w:p>
        </w:tc>
        <w:tc>
          <w:tcPr>
            <w:tcW w:w="1248" w:type="dxa"/>
            <w:vMerge/>
            <w:tcBorders>
              <w:top w:val="nil"/>
              <w:left w:val="single" w:sz="4" w:space="0" w:color="auto"/>
              <w:bottom w:val="single" w:sz="4" w:space="0" w:color="000000"/>
              <w:right w:val="single" w:sz="4" w:space="0" w:color="auto"/>
            </w:tcBorders>
            <w:vAlign w:val="center"/>
            <w:hideMark/>
          </w:tcPr>
          <w:p w:rsidR="00426A4F" w:rsidRPr="00426A4F" w:rsidRDefault="00426A4F" w:rsidP="00426A4F">
            <w:pPr>
              <w:spacing w:after="0" w:line="240" w:lineRule="auto"/>
              <w:rPr>
                <w:rFonts w:ascii="Times New Roman" w:eastAsia="Times New Roman" w:hAnsi="Times New Roman" w:cs="Times New Roman"/>
                <w:color w:val="000000"/>
                <w:sz w:val="20"/>
                <w:szCs w:val="20"/>
              </w:rPr>
            </w:pPr>
          </w:p>
        </w:tc>
        <w:tc>
          <w:tcPr>
            <w:tcW w:w="1366" w:type="dxa"/>
            <w:tcBorders>
              <w:top w:val="nil"/>
              <w:left w:val="nil"/>
              <w:bottom w:val="single" w:sz="4" w:space="0" w:color="auto"/>
              <w:right w:val="single" w:sz="4" w:space="0" w:color="auto"/>
            </w:tcBorders>
            <w:shd w:val="clear" w:color="auto" w:fill="auto"/>
            <w:vAlign w:val="bottom"/>
            <w:hideMark/>
          </w:tcPr>
          <w:p w:rsidR="00426A4F" w:rsidRPr="00426A4F" w:rsidRDefault="00426A4F" w:rsidP="00426A4F">
            <w:pPr>
              <w:spacing w:after="0" w:line="240" w:lineRule="auto"/>
              <w:jc w:val="center"/>
              <w:rPr>
                <w:rFonts w:ascii="Times New Roman" w:eastAsia="Times New Roman" w:hAnsi="Times New Roman" w:cs="Times New Roman"/>
                <w:color w:val="000000"/>
                <w:sz w:val="20"/>
                <w:szCs w:val="20"/>
              </w:rPr>
            </w:pPr>
            <w:r w:rsidRPr="00426A4F">
              <w:rPr>
                <w:rFonts w:ascii="Times New Roman" w:eastAsia="Times New Roman" w:hAnsi="Times New Roman" w:cs="Times New Roman"/>
                <w:color w:val="000000"/>
                <w:sz w:val="20"/>
                <w:szCs w:val="20"/>
              </w:rPr>
              <w:t>25</w:t>
            </w:r>
          </w:p>
        </w:tc>
        <w:tc>
          <w:tcPr>
            <w:tcW w:w="1248" w:type="dxa"/>
            <w:vMerge/>
            <w:tcBorders>
              <w:top w:val="nil"/>
              <w:left w:val="single" w:sz="4" w:space="0" w:color="auto"/>
              <w:bottom w:val="single" w:sz="4" w:space="0" w:color="000000"/>
              <w:right w:val="single" w:sz="4" w:space="0" w:color="auto"/>
            </w:tcBorders>
            <w:vAlign w:val="center"/>
            <w:hideMark/>
          </w:tcPr>
          <w:p w:rsidR="00426A4F" w:rsidRPr="00426A4F" w:rsidRDefault="00426A4F" w:rsidP="00426A4F">
            <w:pPr>
              <w:spacing w:after="0" w:line="240" w:lineRule="auto"/>
              <w:rPr>
                <w:rFonts w:ascii="Times New Roman" w:eastAsia="Times New Roman" w:hAnsi="Times New Roman" w:cs="Times New Roman"/>
                <w:color w:val="000000"/>
                <w:sz w:val="20"/>
                <w:szCs w:val="20"/>
              </w:rPr>
            </w:pPr>
          </w:p>
        </w:tc>
        <w:tc>
          <w:tcPr>
            <w:tcW w:w="1366" w:type="dxa"/>
            <w:tcBorders>
              <w:top w:val="nil"/>
              <w:left w:val="nil"/>
              <w:bottom w:val="single" w:sz="4" w:space="0" w:color="auto"/>
              <w:right w:val="single" w:sz="4" w:space="0" w:color="auto"/>
            </w:tcBorders>
            <w:shd w:val="clear" w:color="auto" w:fill="auto"/>
            <w:vAlign w:val="bottom"/>
            <w:hideMark/>
          </w:tcPr>
          <w:p w:rsidR="00426A4F" w:rsidRPr="00426A4F" w:rsidRDefault="00426A4F" w:rsidP="00426A4F">
            <w:pPr>
              <w:spacing w:after="0" w:line="240" w:lineRule="auto"/>
              <w:jc w:val="center"/>
              <w:rPr>
                <w:rFonts w:ascii="Times New Roman" w:eastAsia="Times New Roman" w:hAnsi="Times New Roman" w:cs="Times New Roman"/>
                <w:color w:val="000000"/>
                <w:sz w:val="20"/>
                <w:szCs w:val="20"/>
              </w:rPr>
            </w:pPr>
            <w:r w:rsidRPr="00426A4F">
              <w:rPr>
                <w:rFonts w:ascii="Times New Roman" w:eastAsia="Times New Roman" w:hAnsi="Times New Roman" w:cs="Times New Roman"/>
                <w:color w:val="000000"/>
                <w:sz w:val="20"/>
                <w:szCs w:val="20"/>
              </w:rPr>
              <w:t>47</w:t>
            </w:r>
          </w:p>
        </w:tc>
        <w:tc>
          <w:tcPr>
            <w:tcW w:w="1256" w:type="dxa"/>
            <w:vMerge/>
            <w:tcBorders>
              <w:top w:val="nil"/>
              <w:left w:val="single" w:sz="4" w:space="0" w:color="auto"/>
              <w:bottom w:val="single" w:sz="4" w:space="0" w:color="000000"/>
              <w:right w:val="single" w:sz="4" w:space="0" w:color="auto"/>
            </w:tcBorders>
            <w:vAlign w:val="center"/>
            <w:hideMark/>
          </w:tcPr>
          <w:p w:rsidR="00426A4F" w:rsidRPr="00426A4F" w:rsidRDefault="00426A4F" w:rsidP="00426A4F">
            <w:pPr>
              <w:spacing w:after="0" w:line="240" w:lineRule="auto"/>
              <w:rPr>
                <w:rFonts w:ascii="Times New Roman" w:eastAsia="Times New Roman" w:hAnsi="Times New Roman" w:cs="Times New Roman"/>
                <w:color w:val="000000"/>
                <w:sz w:val="20"/>
                <w:szCs w:val="20"/>
              </w:rPr>
            </w:pPr>
          </w:p>
        </w:tc>
        <w:tc>
          <w:tcPr>
            <w:tcW w:w="1336" w:type="dxa"/>
            <w:tcBorders>
              <w:top w:val="nil"/>
              <w:left w:val="nil"/>
              <w:bottom w:val="single" w:sz="4" w:space="0" w:color="auto"/>
              <w:right w:val="single" w:sz="4" w:space="0" w:color="auto"/>
            </w:tcBorders>
            <w:shd w:val="clear" w:color="auto" w:fill="auto"/>
            <w:vAlign w:val="bottom"/>
            <w:hideMark/>
          </w:tcPr>
          <w:p w:rsidR="00426A4F" w:rsidRPr="00426A4F" w:rsidRDefault="00426A4F" w:rsidP="00426A4F">
            <w:pPr>
              <w:spacing w:after="0" w:line="240" w:lineRule="auto"/>
              <w:jc w:val="center"/>
              <w:rPr>
                <w:rFonts w:ascii="Times New Roman" w:eastAsia="Times New Roman" w:hAnsi="Times New Roman" w:cs="Times New Roman"/>
                <w:color w:val="000000"/>
                <w:sz w:val="20"/>
                <w:szCs w:val="20"/>
              </w:rPr>
            </w:pPr>
            <w:r w:rsidRPr="00426A4F">
              <w:rPr>
                <w:rFonts w:ascii="Times New Roman" w:eastAsia="Times New Roman" w:hAnsi="Times New Roman" w:cs="Times New Roman"/>
                <w:color w:val="000000"/>
                <w:sz w:val="20"/>
                <w:szCs w:val="20"/>
              </w:rPr>
              <w:t>279</w:t>
            </w:r>
          </w:p>
        </w:tc>
      </w:tr>
      <w:tr w:rsidR="00426A4F" w:rsidRPr="00426A4F" w:rsidTr="00426A4F">
        <w:trPr>
          <w:trHeight w:val="255"/>
        </w:trPr>
        <w:tc>
          <w:tcPr>
            <w:tcW w:w="2169" w:type="dxa"/>
            <w:vMerge w:val="restart"/>
            <w:tcBorders>
              <w:top w:val="nil"/>
              <w:left w:val="single" w:sz="4" w:space="0" w:color="auto"/>
              <w:bottom w:val="single" w:sz="4" w:space="0" w:color="000000"/>
              <w:right w:val="single" w:sz="4" w:space="0" w:color="auto"/>
            </w:tcBorders>
            <w:shd w:val="clear" w:color="auto" w:fill="auto"/>
            <w:hideMark/>
          </w:tcPr>
          <w:p w:rsidR="00426A4F" w:rsidRPr="00426A4F" w:rsidRDefault="00426A4F" w:rsidP="00426A4F">
            <w:pPr>
              <w:spacing w:after="0" w:line="240" w:lineRule="auto"/>
              <w:rPr>
                <w:rFonts w:ascii="Times New Roman" w:eastAsia="Times New Roman" w:hAnsi="Times New Roman" w:cs="Times New Roman"/>
                <w:sz w:val="20"/>
                <w:szCs w:val="20"/>
              </w:rPr>
            </w:pPr>
            <w:r w:rsidRPr="00426A4F">
              <w:rPr>
                <w:rFonts w:ascii="Times New Roman" w:eastAsia="Times New Roman" w:hAnsi="Times New Roman" w:cs="Times New Roman"/>
                <w:sz w:val="20"/>
                <w:szCs w:val="20"/>
              </w:rPr>
              <w:t>Average Earnings</w:t>
            </w:r>
          </w:p>
        </w:tc>
        <w:tc>
          <w:tcPr>
            <w:tcW w:w="1248" w:type="dxa"/>
            <w:vMerge w:val="restart"/>
            <w:tcBorders>
              <w:top w:val="nil"/>
              <w:left w:val="single" w:sz="4" w:space="0" w:color="auto"/>
              <w:bottom w:val="single" w:sz="4" w:space="0" w:color="000000"/>
              <w:right w:val="single" w:sz="4" w:space="0" w:color="auto"/>
            </w:tcBorders>
            <w:shd w:val="clear" w:color="auto" w:fill="auto"/>
            <w:vAlign w:val="center"/>
            <w:hideMark/>
          </w:tcPr>
          <w:p w:rsidR="00426A4F" w:rsidRPr="00426A4F" w:rsidRDefault="00426A4F" w:rsidP="00426A4F">
            <w:pPr>
              <w:spacing w:after="0" w:line="240" w:lineRule="auto"/>
              <w:jc w:val="center"/>
              <w:rPr>
                <w:rFonts w:ascii="Times New Roman" w:eastAsia="Times New Roman" w:hAnsi="Times New Roman" w:cs="Times New Roman"/>
                <w:color w:val="000000"/>
                <w:sz w:val="20"/>
                <w:szCs w:val="20"/>
              </w:rPr>
            </w:pPr>
            <w:r w:rsidRPr="00426A4F">
              <w:rPr>
                <w:rFonts w:ascii="Times New Roman" w:eastAsia="Times New Roman" w:hAnsi="Times New Roman" w:cs="Times New Roman"/>
                <w:color w:val="000000"/>
                <w:sz w:val="20"/>
                <w:szCs w:val="20"/>
              </w:rPr>
              <w:t>$13,968</w:t>
            </w:r>
          </w:p>
        </w:tc>
        <w:tc>
          <w:tcPr>
            <w:tcW w:w="1366" w:type="dxa"/>
            <w:tcBorders>
              <w:top w:val="nil"/>
              <w:left w:val="nil"/>
              <w:bottom w:val="single" w:sz="4" w:space="0" w:color="auto"/>
              <w:right w:val="single" w:sz="4" w:space="0" w:color="auto"/>
            </w:tcBorders>
            <w:shd w:val="clear" w:color="auto" w:fill="auto"/>
            <w:vAlign w:val="bottom"/>
            <w:hideMark/>
          </w:tcPr>
          <w:p w:rsidR="00426A4F" w:rsidRPr="00426A4F" w:rsidRDefault="00426A4F" w:rsidP="00426A4F">
            <w:pPr>
              <w:spacing w:after="0" w:line="240" w:lineRule="auto"/>
              <w:jc w:val="center"/>
              <w:rPr>
                <w:rFonts w:ascii="Times New Roman" w:eastAsia="Times New Roman" w:hAnsi="Times New Roman" w:cs="Times New Roman"/>
                <w:color w:val="000000"/>
                <w:sz w:val="20"/>
                <w:szCs w:val="20"/>
              </w:rPr>
            </w:pPr>
            <w:r w:rsidRPr="00426A4F">
              <w:rPr>
                <w:rFonts w:ascii="Times New Roman" w:eastAsia="Times New Roman" w:hAnsi="Times New Roman" w:cs="Times New Roman"/>
                <w:color w:val="000000"/>
                <w:sz w:val="20"/>
                <w:szCs w:val="20"/>
              </w:rPr>
              <w:t xml:space="preserve">$321,270 </w:t>
            </w:r>
          </w:p>
        </w:tc>
        <w:tc>
          <w:tcPr>
            <w:tcW w:w="1248" w:type="dxa"/>
            <w:vMerge w:val="restart"/>
            <w:tcBorders>
              <w:top w:val="nil"/>
              <w:left w:val="single" w:sz="4" w:space="0" w:color="auto"/>
              <w:bottom w:val="single" w:sz="4" w:space="0" w:color="000000"/>
              <w:right w:val="single" w:sz="4" w:space="0" w:color="auto"/>
            </w:tcBorders>
            <w:shd w:val="clear" w:color="auto" w:fill="auto"/>
            <w:vAlign w:val="center"/>
            <w:hideMark/>
          </w:tcPr>
          <w:p w:rsidR="00426A4F" w:rsidRPr="00426A4F" w:rsidRDefault="00426A4F" w:rsidP="00426A4F">
            <w:pPr>
              <w:spacing w:after="0" w:line="240" w:lineRule="auto"/>
              <w:jc w:val="center"/>
              <w:rPr>
                <w:rFonts w:ascii="Times New Roman" w:eastAsia="Times New Roman" w:hAnsi="Times New Roman" w:cs="Times New Roman"/>
                <w:color w:val="000000"/>
                <w:sz w:val="20"/>
                <w:szCs w:val="20"/>
              </w:rPr>
            </w:pPr>
            <w:r w:rsidRPr="00426A4F">
              <w:rPr>
                <w:rFonts w:ascii="Times New Roman" w:eastAsia="Times New Roman" w:hAnsi="Times New Roman" w:cs="Times New Roman"/>
                <w:color w:val="000000"/>
                <w:sz w:val="20"/>
                <w:szCs w:val="20"/>
              </w:rPr>
              <w:t>$18,972</w:t>
            </w:r>
          </w:p>
        </w:tc>
        <w:tc>
          <w:tcPr>
            <w:tcW w:w="1366" w:type="dxa"/>
            <w:tcBorders>
              <w:top w:val="nil"/>
              <w:left w:val="nil"/>
              <w:bottom w:val="single" w:sz="4" w:space="0" w:color="auto"/>
              <w:right w:val="single" w:sz="4" w:space="0" w:color="auto"/>
            </w:tcBorders>
            <w:shd w:val="clear" w:color="auto" w:fill="auto"/>
            <w:vAlign w:val="bottom"/>
            <w:hideMark/>
          </w:tcPr>
          <w:p w:rsidR="00426A4F" w:rsidRPr="00426A4F" w:rsidRDefault="00426A4F" w:rsidP="00426A4F">
            <w:pPr>
              <w:spacing w:after="0" w:line="240" w:lineRule="auto"/>
              <w:jc w:val="center"/>
              <w:rPr>
                <w:rFonts w:ascii="Times New Roman" w:eastAsia="Times New Roman" w:hAnsi="Times New Roman" w:cs="Times New Roman"/>
                <w:color w:val="000000"/>
                <w:sz w:val="20"/>
                <w:szCs w:val="20"/>
              </w:rPr>
            </w:pPr>
            <w:r w:rsidRPr="00426A4F">
              <w:rPr>
                <w:rFonts w:ascii="Times New Roman" w:eastAsia="Times New Roman" w:hAnsi="Times New Roman" w:cs="Times New Roman"/>
                <w:color w:val="000000"/>
                <w:sz w:val="20"/>
                <w:szCs w:val="20"/>
              </w:rPr>
              <w:t xml:space="preserve">$815,791 </w:t>
            </w:r>
          </w:p>
        </w:tc>
        <w:tc>
          <w:tcPr>
            <w:tcW w:w="1256" w:type="dxa"/>
            <w:vMerge w:val="restart"/>
            <w:tcBorders>
              <w:top w:val="nil"/>
              <w:left w:val="single" w:sz="4" w:space="0" w:color="auto"/>
              <w:bottom w:val="single" w:sz="4" w:space="0" w:color="000000"/>
              <w:right w:val="single" w:sz="4" w:space="0" w:color="auto"/>
            </w:tcBorders>
            <w:shd w:val="clear" w:color="auto" w:fill="auto"/>
            <w:vAlign w:val="center"/>
            <w:hideMark/>
          </w:tcPr>
          <w:p w:rsidR="00426A4F" w:rsidRPr="00426A4F" w:rsidRDefault="00426A4F" w:rsidP="00426A4F">
            <w:pPr>
              <w:spacing w:after="0" w:line="240" w:lineRule="auto"/>
              <w:jc w:val="center"/>
              <w:rPr>
                <w:rFonts w:ascii="Times New Roman" w:eastAsia="Times New Roman" w:hAnsi="Times New Roman" w:cs="Times New Roman"/>
                <w:color w:val="000000"/>
                <w:sz w:val="20"/>
                <w:szCs w:val="20"/>
              </w:rPr>
            </w:pPr>
            <w:r w:rsidRPr="00426A4F">
              <w:rPr>
                <w:rFonts w:ascii="Times New Roman" w:eastAsia="Times New Roman" w:hAnsi="Times New Roman" w:cs="Times New Roman"/>
                <w:color w:val="000000"/>
                <w:sz w:val="20"/>
                <w:szCs w:val="20"/>
              </w:rPr>
              <w:t>$16,393</w:t>
            </w:r>
          </w:p>
        </w:tc>
        <w:tc>
          <w:tcPr>
            <w:tcW w:w="1336" w:type="dxa"/>
            <w:tcBorders>
              <w:top w:val="nil"/>
              <w:left w:val="nil"/>
              <w:bottom w:val="single" w:sz="4" w:space="0" w:color="auto"/>
              <w:right w:val="single" w:sz="4" w:space="0" w:color="auto"/>
            </w:tcBorders>
            <w:shd w:val="clear" w:color="auto" w:fill="auto"/>
            <w:vAlign w:val="bottom"/>
            <w:hideMark/>
          </w:tcPr>
          <w:p w:rsidR="00426A4F" w:rsidRPr="00426A4F" w:rsidRDefault="00426A4F" w:rsidP="00426A4F">
            <w:pPr>
              <w:spacing w:after="0" w:line="240" w:lineRule="auto"/>
              <w:jc w:val="center"/>
              <w:rPr>
                <w:rFonts w:ascii="Times New Roman" w:eastAsia="Times New Roman" w:hAnsi="Times New Roman" w:cs="Times New Roman"/>
                <w:color w:val="000000"/>
                <w:sz w:val="20"/>
                <w:szCs w:val="20"/>
              </w:rPr>
            </w:pPr>
            <w:r w:rsidRPr="00426A4F">
              <w:rPr>
                <w:rFonts w:ascii="Times New Roman" w:eastAsia="Times New Roman" w:hAnsi="Times New Roman" w:cs="Times New Roman"/>
                <w:color w:val="000000"/>
                <w:sz w:val="20"/>
                <w:szCs w:val="20"/>
              </w:rPr>
              <w:t xml:space="preserve">$4,163,862 </w:t>
            </w:r>
          </w:p>
        </w:tc>
      </w:tr>
      <w:tr w:rsidR="00426A4F" w:rsidRPr="00426A4F" w:rsidTr="00426A4F">
        <w:trPr>
          <w:trHeight w:val="255"/>
        </w:trPr>
        <w:tc>
          <w:tcPr>
            <w:tcW w:w="2169" w:type="dxa"/>
            <w:vMerge/>
            <w:tcBorders>
              <w:top w:val="nil"/>
              <w:left w:val="single" w:sz="4" w:space="0" w:color="auto"/>
              <w:bottom w:val="single" w:sz="4" w:space="0" w:color="000000"/>
              <w:right w:val="single" w:sz="4" w:space="0" w:color="auto"/>
            </w:tcBorders>
            <w:vAlign w:val="center"/>
            <w:hideMark/>
          </w:tcPr>
          <w:p w:rsidR="00426A4F" w:rsidRPr="00426A4F" w:rsidRDefault="00426A4F" w:rsidP="00426A4F">
            <w:pPr>
              <w:spacing w:after="0" w:line="240" w:lineRule="auto"/>
              <w:rPr>
                <w:rFonts w:ascii="Times New Roman" w:eastAsia="Times New Roman" w:hAnsi="Times New Roman" w:cs="Times New Roman"/>
                <w:sz w:val="20"/>
                <w:szCs w:val="20"/>
              </w:rPr>
            </w:pPr>
          </w:p>
        </w:tc>
        <w:tc>
          <w:tcPr>
            <w:tcW w:w="1248" w:type="dxa"/>
            <w:vMerge/>
            <w:tcBorders>
              <w:top w:val="nil"/>
              <w:left w:val="single" w:sz="4" w:space="0" w:color="auto"/>
              <w:bottom w:val="single" w:sz="4" w:space="0" w:color="000000"/>
              <w:right w:val="single" w:sz="4" w:space="0" w:color="auto"/>
            </w:tcBorders>
            <w:vAlign w:val="center"/>
            <w:hideMark/>
          </w:tcPr>
          <w:p w:rsidR="00426A4F" w:rsidRPr="00426A4F" w:rsidRDefault="00426A4F" w:rsidP="00426A4F">
            <w:pPr>
              <w:spacing w:after="0" w:line="240" w:lineRule="auto"/>
              <w:rPr>
                <w:rFonts w:ascii="Times New Roman" w:eastAsia="Times New Roman" w:hAnsi="Times New Roman" w:cs="Times New Roman"/>
                <w:color w:val="000000"/>
                <w:sz w:val="20"/>
                <w:szCs w:val="20"/>
              </w:rPr>
            </w:pPr>
          </w:p>
        </w:tc>
        <w:tc>
          <w:tcPr>
            <w:tcW w:w="1366" w:type="dxa"/>
            <w:tcBorders>
              <w:top w:val="nil"/>
              <w:left w:val="nil"/>
              <w:bottom w:val="single" w:sz="4" w:space="0" w:color="auto"/>
              <w:right w:val="single" w:sz="4" w:space="0" w:color="auto"/>
            </w:tcBorders>
            <w:shd w:val="clear" w:color="auto" w:fill="auto"/>
            <w:vAlign w:val="bottom"/>
            <w:hideMark/>
          </w:tcPr>
          <w:p w:rsidR="00426A4F" w:rsidRPr="00426A4F" w:rsidRDefault="00426A4F" w:rsidP="00426A4F">
            <w:pPr>
              <w:spacing w:after="0" w:line="240" w:lineRule="auto"/>
              <w:jc w:val="center"/>
              <w:rPr>
                <w:rFonts w:ascii="Times New Roman" w:eastAsia="Times New Roman" w:hAnsi="Times New Roman" w:cs="Times New Roman"/>
                <w:color w:val="000000"/>
                <w:sz w:val="20"/>
                <w:szCs w:val="20"/>
              </w:rPr>
            </w:pPr>
            <w:r w:rsidRPr="00426A4F">
              <w:rPr>
                <w:rFonts w:ascii="Times New Roman" w:eastAsia="Times New Roman" w:hAnsi="Times New Roman" w:cs="Times New Roman"/>
                <w:color w:val="000000"/>
                <w:sz w:val="20"/>
                <w:szCs w:val="20"/>
              </w:rPr>
              <w:t xml:space="preserve">23 </w:t>
            </w:r>
          </w:p>
        </w:tc>
        <w:tc>
          <w:tcPr>
            <w:tcW w:w="1248" w:type="dxa"/>
            <w:vMerge/>
            <w:tcBorders>
              <w:top w:val="nil"/>
              <w:left w:val="single" w:sz="4" w:space="0" w:color="auto"/>
              <w:bottom w:val="single" w:sz="4" w:space="0" w:color="000000"/>
              <w:right w:val="single" w:sz="4" w:space="0" w:color="auto"/>
            </w:tcBorders>
            <w:vAlign w:val="center"/>
            <w:hideMark/>
          </w:tcPr>
          <w:p w:rsidR="00426A4F" w:rsidRPr="00426A4F" w:rsidRDefault="00426A4F" w:rsidP="00426A4F">
            <w:pPr>
              <w:spacing w:after="0" w:line="240" w:lineRule="auto"/>
              <w:rPr>
                <w:rFonts w:ascii="Times New Roman" w:eastAsia="Times New Roman" w:hAnsi="Times New Roman" w:cs="Times New Roman"/>
                <w:color w:val="000000"/>
                <w:sz w:val="20"/>
                <w:szCs w:val="20"/>
              </w:rPr>
            </w:pPr>
          </w:p>
        </w:tc>
        <w:tc>
          <w:tcPr>
            <w:tcW w:w="1366" w:type="dxa"/>
            <w:tcBorders>
              <w:top w:val="nil"/>
              <w:left w:val="nil"/>
              <w:bottom w:val="single" w:sz="4" w:space="0" w:color="auto"/>
              <w:right w:val="single" w:sz="4" w:space="0" w:color="auto"/>
            </w:tcBorders>
            <w:shd w:val="clear" w:color="auto" w:fill="auto"/>
            <w:vAlign w:val="bottom"/>
            <w:hideMark/>
          </w:tcPr>
          <w:p w:rsidR="00426A4F" w:rsidRPr="00426A4F" w:rsidRDefault="00426A4F" w:rsidP="00426A4F">
            <w:pPr>
              <w:spacing w:after="0" w:line="240" w:lineRule="auto"/>
              <w:jc w:val="center"/>
              <w:rPr>
                <w:rFonts w:ascii="Times New Roman" w:eastAsia="Times New Roman" w:hAnsi="Times New Roman" w:cs="Times New Roman"/>
                <w:color w:val="000000"/>
                <w:sz w:val="20"/>
                <w:szCs w:val="20"/>
              </w:rPr>
            </w:pPr>
            <w:r w:rsidRPr="00426A4F">
              <w:rPr>
                <w:rFonts w:ascii="Times New Roman" w:eastAsia="Times New Roman" w:hAnsi="Times New Roman" w:cs="Times New Roman"/>
                <w:color w:val="000000"/>
                <w:sz w:val="20"/>
                <w:szCs w:val="20"/>
              </w:rPr>
              <w:t xml:space="preserve">43 </w:t>
            </w:r>
          </w:p>
        </w:tc>
        <w:tc>
          <w:tcPr>
            <w:tcW w:w="1256" w:type="dxa"/>
            <w:vMerge/>
            <w:tcBorders>
              <w:top w:val="nil"/>
              <w:left w:val="single" w:sz="4" w:space="0" w:color="auto"/>
              <w:bottom w:val="single" w:sz="4" w:space="0" w:color="000000"/>
              <w:right w:val="single" w:sz="4" w:space="0" w:color="auto"/>
            </w:tcBorders>
            <w:vAlign w:val="center"/>
            <w:hideMark/>
          </w:tcPr>
          <w:p w:rsidR="00426A4F" w:rsidRPr="00426A4F" w:rsidRDefault="00426A4F" w:rsidP="00426A4F">
            <w:pPr>
              <w:spacing w:after="0" w:line="240" w:lineRule="auto"/>
              <w:rPr>
                <w:rFonts w:ascii="Times New Roman" w:eastAsia="Times New Roman" w:hAnsi="Times New Roman" w:cs="Times New Roman"/>
                <w:color w:val="000000"/>
                <w:sz w:val="20"/>
                <w:szCs w:val="20"/>
              </w:rPr>
            </w:pPr>
          </w:p>
        </w:tc>
        <w:tc>
          <w:tcPr>
            <w:tcW w:w="1336" w:type="dxa"/>
            <w:tcBorders>
              <w:top w:val="nil"/>
              <w:left w:val="nil"/>
              <w:bottom w:val="single" w:sz="4" w:space="0" w:color="auto"/>
              <w:right w:val="single" w:sz="4" w:space="0" w:color="auto"/>
            </w:tcBorders>
            <w:shd w:val="clear" w:color="auto" w:fill="auto"/>
            <w:vAlign w:val="bottom"/>
            <w:hideMark/>
          </w:tcPr>
          <w:p w:rsidR="00426A4F" w:rsidRPr="00426A4F" w:rsidRDefault="00426A4F" w:rsidP="00426A4F">
            <w:pPr>
              <w:spacing w:after="0" w:line="240" w:lineRule="auto"/>
              <w:jc w:val="center"/>
              <w:rPr>
                <w:rFonts w:ascii="Times New Roman" w:eastAsia="Times New Roman" w:hAnsi="Times New Roman" w:cs="Times New Roman"/>
                <w:color w:val="000000"/>
                <w:sz w:val="20"/>
                <w:szCs w:val="20"/>
              </w:rPr>
            </w:pPr>
            <w:r w:rsidRPr="00426A4F">
              <w:rPr>
                <w:rFonts w:ascii="Times New Roman" w:eastAsia="Times New Roman" w:hAnsi="Times New Roman" w:cs="Times New Roman"/>
                <w:color w:val="000000"/>
                <w:sz w:val="20"/>
                <w:szCs w:val="20"/>
              </w:rPr>
              <w:t xml:space="preserve">254 </w:t>
            </w:r>
          </w:p>
        </w:tc>
      </w:tr>
    </w:tbl>
    <w:p w:rsidR="00426A4F" w:rsidRDefault="00426A4F" w:rsidP="0072783C">
      <w:pPr>
        <w:jc w:val="both"/>
        <w:rPr>
          <w:rFonts w:ascii="Times New Roman" w:hAnsi="Times New Roman" w:cs="Times New Roman"/>
          <w:noProof/>
          <w:sz w:val="16"/>
          <w:szCs w:val="16"/>
        </w:rPr>
      </w:pPr>
    </w:p>
    <w:p w:rsidR="00426A4F" w:rsidRDefault="00DE6BAA" w:rsidP="0072783C">
      <w:pPr>
        <w:jc w:val="both"/>
        <w:rPr>
          <w:rFonts w:ascii="Times New Roman" w:hAnsi="Times New Roman" w:cs="Times New Roman"/>
          <w:noProof/>
          <w:sz w:val="16"/>
          <w:szCs w:val="16"/>
        </w:rPr>
      </w:pPr>
      <w:r w:rsidRPr="00426A4F">
        <w:rPr>
          <w:rFonts w:ascii="Times New Roman" w:eastAsia="Times New Roman" w:hAnsi="Times New Roman" w:cs="Times New Roman"/>
          <w:b/>
          <w:bCs/>
          <w:color w:val="0000FF"/>
          <w:sz w:val="20"/>
          <w:szCs w:val="20"/>
        </w:rPr>
        <w:t>Table H.1 – Youth (14-21) Program Results</w:t>
      </w:r>
    </w:p>
    <w:tbl>
      <w:tblPr>
        <w:tblW w:w="7460" w:type="dxa"/>
        <w:tblInd w:w="108" w:type="dxa"/>
        <w:tblLook w:val="04A0" w:firstRow="1" w:lastRow="0" w:firstColumn="1" w:lastColumn="0" w:noHBand="0" w:noVBand="1"/>
        <w:tblCaption w:val="Table H.1 – Youth (14-21) Program Results"/>
        <w:tblDescription w:val="Table H.1 – Youth (14-21) Program Results"/>
      </w:tblPr>
      <w:tblGrid>
        <w:gridCol w:w="2083"/>
        <w:gridCol w:w="1433"/>
        <w:gridCol w:w="1336"/>
        <w:gridCol w:w="1272"/>
        <w:gridCol w:w="1336"/>
      </w:tblGrid>
      <w:tr w:rsidR="00426A4F" w:rsidRPr="00426A4F" w:rsidTr="00DE6BAA">
        <w:trPr>
          <w:trHeight w:val="255"/>
          <w:tblHeader/>
        </w:trPr>
        <w:tc>
          <w:tcPr>
            <w:tcW w:w="208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426A4F" w:rsidRPr="00426A4F" w:rsidRDefault="00426A4F" w:rsidP="00426A4F">
            <w:pPr>
              <w:spacing w:after="0" w:line="240" w:lineRule="auto"/>
              <w:rPr>
                <w:rFonts w:ascii="Times New Roman" w:eastAsia="Times New Roman" w:hAnsi="Times New Roman" w:cs="Times New Roman"/>
                <w:sz w:val="20"/>
                <w:szCs w:val="20"/>
              </w:rPr>
            </w:pPr>
            <w:r w:rsidRPr="00426A4F">
              <w:rPr>
                <w:rFonts w:ascii="Times New Roman" w:eastAsia="Times New Roman" w:hAnsi="Times New Roman" w:cs="Times New Roman"/>
                <w:sz w:val="20"/>
                <w:szCs w:val="20"/>
              </w:rPr>
              <w:t> </w:t>
            </w:r>
          </w:p>
        </w:tc>
        <w:tc>
          <w:tcPr>
            <w:tcW w:w="143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426A4F" w:rsidRPr="00426A4F" w:rsidRDefault="00426A4F" w:rsidP="00426A4F">
            <w:pPr>
              <w:spacing w:after="0" w:line="240" w:lineRule="auto"/>
              <w:jc w:val="center"/>
              <w:rPr>
                <w:rFonts w:ascii="Times New Roman" w:eastAsia="Times New Roman" w:hAnsi="Times New Roman" w:cs="Times New Roman"/>
                <w:sz w:val="20"/>
                <w:szCs w:val="20"/>
              </w:rPr>
            </w:pPr>
            <w:r w:rsidRPr="00426A4F">
              <w:rPr>
                <w:rFonts w:ascii="Times New Roman" w:eastAsia="Times New Roman" w:hAnsi="Times New Roman" w:cs="Times New Roman"/>
                <w:sz w:val="20"/>
                <w:szCs w:val="20"/>
              </w:rPr>
              <w:t>Negotiated Performance Level</w:t>
            </w:r>
          </w:p>
        </w:tc>
        <w:tc>
          <w:tcPr>
            <w:tcW w:w="3944" w:type="dxa"/>
            <w:gridSpan w:val="3"/>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426A4F" w:rsidRPr="00426A4F" w:rsidRDefault="00426A4F" w:rsidP="00426A4F">
            <w:pPr>
              <w:spacing w:after="0" w:line="240" w:lineRule="auto"/>
              <w:jc w:val="center"/>
              <w:rPr>
                <w:rFonts w:ascii="Times New Roman" w:eastAsia="Times New Roman" w:hAnsi="Times New Roman" w:cs="Times New Roman"/>
                <w:sz w:val="20"/>
                <w:szCs w:val="20"/>
              </w:rPr>
            </w:pPr>
            <w:r w:rsidRPr="00426A4F">
              <w:rPr>
                <w:rFonts w:ascii="Times New Roman" w:eastAsia="Times New Roman" w:hAnsi="Times New Roman" w:cs="Times New Roman"/>
                <w:sz w:val="20"/>
                <w:szCs w:val="20"/>
              </w:rPr>
              <w:t>Actual Performance Level</w:t>
            </w:r>
          </w:p>
        </w:tc>
      </w:tr>
      <w:tr w:rsidR="00426A4F" w:rsidRPr="00426A4F" w:rsidTr="00DE6BAA">
        <w:trPr>
          <w:trHeight w:val="525"/>
        </w:trPr>
        <w:tc>
          <w:tcPr>
            <w:tcW w:w="2083" w:type="dxa"/>
            <w:vMerge/>
            <w:tcBorders>
              <w:top w:val="single" w:sz="4" w:space="0" w:color="auto"/>
              <w:left w:val="single" w:sz="4" w:space="0" w:color="auto"/>
              <w:bottom w:val="single" w:sz="4" w:space="0" w:color="000000"/>
              <w:right w:val="single" w:sz="4" w:space="0" w:color="auto"/>
            </w:tcBorders>
            <w:vAlign w:val="center"/>
            <w:hideMark/>
          </w:tcPr>
          <w:p w:rsidR="00426A4F" w:rsidRPr="00426A4F" w:rsidRDefault="00426A4F" w:rsidP="00426A4F">
            <w:pPr>
              <w:spacing w:after="0" w:line="240" w:lineRule="auto"/>
              <w:rPr>
                <w:rFonts w:ascii="Times New Roman" w:eastAsia="Times New Roman" w:hAnsi="Times New Roman" w:cs="Times New Roman"/>
                <w:sz w:val="20"/>
                <w:szCs w:val="20"/>
              </w:rPr>
            </w:pPr>
          </w:p>
        </w:tc>
        <w:tc>
          <w:tcPr>
            <w:tcW w:w="1433" w:type="dxa"/>
            <w:vMerge/>
            <w:tcBorders>
              <w:top w:val="single" w:sz="4" w:space="0" w:color="auto"/>
              <w:left w:val="single" w:sz="4" w:space="0" w:color="auto"/>
              <w:bottom w:val="single" w:sz="4" w:space="0" w:color="000000"/>
              <w:right w:val="single" w:sz="4" w:space="0" w:color="auto"/>
            </w:tcBorders>
            <w:vAlign w:val="center"/>
            <w:hideMark/>
          </w:tcPr>
          <w:p w:rsidR="00426A4F" w:rsidRPr="00426A4F" w:rsidRDefault="00426A4F" w:rsidP="00426A4F">
            <w:pPr>
              <w:spacing w:after="0" w:line="240" w:lineRule="auto"/>
              <w:rPr>
                <w:rFonts w:ascii="Times New Roman" w:eastAsia="Times New Roman" w:hAnsi="Times New Roman" w:cs="Times New Roman"/>
                <w:sz w:val="20"/>
                <w:szCs w:val="20"/>
              </w:rPr>
            </w:pPr>
          </w:p>
        </w:tc>
        <w:tc>
          <w:tcPr>
            <w:tcW w:w="3944" w:type="dxa"/>
            <w:gridSpan w:val="3"/>
            <w:vMerge/>
            <w:tcBorders>
              <w:top w:val="single" w:sz="4" w:space="0" w:color="auto"/>
              <w:left w:val="single" w:sz="4" w:space="0" w:color="auto"/>
              <w:bottom w:val="single" w:sz="4" w:space="0" w:color="000000"/>
              <w:right w:val="single" w:sz="4" w:space="0" w:color="000000"/>
            </w:tcBorders>
            <w:vAlign w:val="center"/>
            <w:hideMark/>
          </w:tcPr>
          <w:p w:rsidR="00426A4F" w:rsidRPr="00426A4F" w:rsidRDefault="00426A4F" w:rsidP="00426A4F">
            <w:pPr>
              <w:spacing w:after="0" w:line="240" w:lineRule="auto"/>
              <w:rPr>
                <w:rFonts w:ascii="Times New Roman" w:eastAsia="Times New Roman" w:hAnsi="Times New Roman" w:cs="Times New Roman"/>
                <w:sz w:val="20"/>
                <w:szCs w:val="20"/>
              </w:rPr>
            </w:pPr>
          </w:p>
        </w:tc>
      </w:tr>
      <w:tr w:rsidR="00426A4F" w:rsidRPr="00426A4F" w:rsidTr="00DE6BAA">
        <w:trPr>
          <w:trHeight w:val="255"/>
        </w:trPr>
        <w:tc>
          <w:tcPr>
            <w:tcW w:w="2083" w:type="dxa"/>
            <w:vMerge w:val="restart"/>
            <w:tcBorders>
              <w:top w:val="nil"/>
              <w:left w:val="single" w:sz="4" w:space="0" w:color="auto"/>
              <w:bottom w:val="single" w:sz="4" w:space="0" w:color="000000"/>
              <w:right w:val="single" w:sz="4" w:space="0" w:color="auto"/>
            </w:tcBorders>
            <w:shd w:val="clear" w:color="auto" w:fill="auto"/>
            <w:vAlign w:val="center"/>
            <w:hideMark/>
          </w:tcPr>
          <w:p w:rsidR="00426A4F" w:rsidRPr="00426A4F" w:rsidRDefault="00426A4F" w:rsidP="00426A4F">
            <w:pPr>
              <w:spacing w:after="0" w:line="240" w:lineRule="auto"/>
              <w:rPr>
                <w:rFonts w:ascii="Times New Roman" w:eastAsia="Times New Roman" w:hAnsi="Times New Roman" w:cs="Times New Roman"/>
                <w:sz w:val="20"/>
                <w:szCs w:val="20"/>
              </w:rPr>
            </w:pPr>
            <w:r w:rsidRPr="00426A4F">
              <w:rPr>
                <w:rFonts w:ascii="Times New Roman" w:eastAsia="Times New Roman" w:hAnsi="Times New Roman" w:cs="Times New Roman"/>
                <w:sz w:val="20"/>
                <w:szCs w:val="20"/>
              </w:rPr>
              <w:t>Placement in Employment or Education</w:t>
            </w:r>
          </w:p>
        </w:tc>
        <w:tc>
          <w:tcPr>
            <w:tcW w:w="1433" w:type="dxa"/>
            <w:vMerge w:val="restart"/>
            <w:tcBorders>
              <w:top w:val="nil"/>
              <w:left w:val="single" w:sz="4" w:space="0" w:color="auto"/>
              <w:bottom w:val="single" w:sz="4" w:space="0" w:color="000000"/>
              <w:right w:val="single" w:sz="4" w:space="0" w:color="auto"/>
            </w:tcBorders>
            <w:shd w:val="clear" w:color="auto" w:fill="auto"/>
            <w:vAlign w:val="center"/>
            <w:hideMark/>
          </w:tcPr>
          <w:p w:rsidR="00426A4F" w:rsidRPr="00426A4F" w:rsidRDefault="00426A4F" w:rsidP="00426A4F">
            <w:pPr>
              <w:spacing w:after="0" w:line="240" w:lineRule="auto"/>
              <w:jc w:val="center"/>
              <w:rPr>
                <w:rFonts w:ascii="Times New Roman" w:eastAsia="Times New Roman" w:hAnsi="Times New Roman" w:cs="Times New Roman"/>
                <w:color w:val="000000"/>
                <w:sz w:val="20"/>
                <w:szCs w:val="20"/>
              </w:rPr>
            </w:pPr>
            <w:r w:rsidRPr="00426A4F">
              <w:rPr>
                <w:rFonts w:ascii="Times New Roman" w:eastAsia="Times New Roman" w:hAnsi="Times New Roman" w:cs="Times New Roman"/>
                <w:color w:val="000000"/>
                <w:sz w:val="20"/>
                <w:szCs w:val="20"/>
              </w:rPr>
              <w:t>66.3%</w:t>
            </w:r>
          </w:p>
        </w:tc>
        <w:tc>
          <w:tcPr>
            <w:tcW w:w="1336" w:type="dxa"/>
            <w:vMerge w:val="restart"/>
            <w:tcBorders>
              <w:top w:val="nil"/>
              <w:left w:val="single" w:sz="4" w:space="0" w:color="auto"/>
              <w:bottom w:val="single" w:sz="4" w:space="0" w:color="000000"/>
              <w:right w:val="single" w:sz="4" w:space="0" w:color="auto"/>
            </w:tcBorders>
            <w:shd w:val="clear" w:color="auto" w:fill="auto"/>
            <w:vAlign w:val="center"/>
            <w:hideMark/>
          </w:tcPr>
          <w:p w:rsidR="00426A4F" w:rsidRPr="00426A4F" w:rsidRDefault="00426A4F" w:rsidP="00703E88">
            <w:pPr>
              <w:spacing w:after="0" w:line="240" w:lineRule="auto"/>
              <w:jc w:val="center"/>
              <w:rPr>
                <w:rFonts w:ascii="Times New Roman" w:eastAsia="Times New Roman" w:hAnsi="Times New Roman" w:cs="Times New Roman"/>
                <w:color w:val="000000"/>
                <w:sz w:val="20"/>
                <w:szCs w:val="20"/>
              </w:rPr>
            </w:pPr>
            <w:r w:rsidRPr="00426A4F">
              <w:rPr>
                <w:rFonts w:ascii="Times New Roman" w:eastAsia="Times New Roman" w:hAnsi="Times New Roman" w:cs="Times New Roman"/>
                <w:color w:val="000000"/>
                <w:sz w:val="20"/>
                <w:szCs w:val="20"/>
              </w:rPr>
              <w:t>63.</w:t>
            </w:r>
            <w:r w:rsidR="00703E88">
              <w:rPr>
                <w:rFonts w:ascii="Times New Roman" w:eastAsia="Times New Roman" w:hAnsi="Times New Roman" w:cs="Times New Roman"/>
                <w:color w:val="000000"/>
                <w:sz w:val="20"/>
                <w:szCs w:val="20"/>
              </w:rPr>
              <w:t>4</w:t>
            </w:r>
            <w:r w:rsidRPr="00426A4F">
              <w:rPr>
                <w:rFonts w:ascii="Times New Roman" w:eastAsia="Times New Roman" w:hAnsi="Times New Roman" w:cs="Times New Roman"/>
                <w:color w:val="000000"/>
                <w:sz w:val="20"/>
                <w:szCs w:val="20"/>
              </w:rPr>
              <w:t>%</w:t>
            </w:r>
          </w:p>
        </w:tc>
        <w:tc>
          <w:tcPr>
            <w:tcW w:w="1272" w:type="dxa"/>
            <w:tcBorders>
              <w:top w:val="nil"/>
              <w:left w:val="nil"/>
              <w:bottom w:val="single" w:sz="4" w:space="0" w:color="auto"/>
              <w:right w:val="single" w:sz="4" w:space="0" w:color="auto"/>
            </w:tcBorders>
            <w:shd w:val="clear" w:color="auto" w:fill="auto"/>
            <w:vAlign w:val="center"/>
            <w:hideMark/>
          </w:tcPr>
          <w:p w:rsidR="00426A4F" w:rsidRPr="00426A4F" w:rsidRDefault="00426A4F" w:rsidP="00426A4F">
            <w:pPr>
              <w:spacing w:after="0" w:line="240" w:lineRule="auto"/>
              <w:rPr>
                <w:rFonts w:ascii="Times New Roman" w:eastAsia="Times New Roman" w:hAnsi="Times New Roman" w:cs="Times New Roman"/>
                <w:color w:val="000000"/>
                <w:sz w:val="20"/>
                <w:szCs w:val="20"/>
              </w:rPr>
            </w:pPr>
            <w:r w:rsidRPr="00426A4F">
              <w:rPr>
                <w:rFonts w:ascii="Times New Roman" w:eastAsia="Times New Roman" w:hAnsi="Times New Roman" w:cs="Times New Roman"/>
                <w:color w:val="000000"/>
                <w:sz w:val="20"/>
                <w:szCs w:val="20"/>
              </w:rPr>
              <w:t xml:space="preserve">Numerator </w:t>
            </w:r>
          </w:p>
        </w:tc>
        <w:tc>
          <w:tcPr>
            <w:tcW w:w="1336" w:type="dxa"/>
            <w:tcBorders>
              <w:top w:val="nil"/>
              <w:left w:val="nil"/>
              <w:bottom w:val="single" w:sz="4" w:space="0" w:color="auto"/>
              <w:right w:val="single" w:sz="4" w:space="0" w:color="auto"/>
            </w:tcBorders>
            <w:shd w:val="clear" w:color="auto" w:fill="auto"/>
            <w:vAlign w:val="center"/>
            <w:hideMark/>
          </w:tcPr>
          <w:p w:rsidR="00426A4F" w:rsidRPr="00426A4F" w:rsidRDefault="00426A4F" w:rsidP="00703E88">
            <w:pPr>
              <w:spacing w:after="0" w:line="240" w:lineRule="auto"/>
              <w:jc w:val="center"/>
              <w:rPr>
                <w:rFonts w:ascii="Times New Roman" w:eastAsia="Times New Roman" w:hAnsi="Times New Roman" w:cs="Times New Roman"/>
                <w:color w:val="000000"/>
                <w:sz w:val="20"/>
                <w:szCs w:val="20"/>
              </w:rPr>
            </w:pPr>
            <w:r w:rsidRPr="00426A4F">
              <w:rPr>
                <w:rFonts w:ascii="Times New Roman" w:eastAsia="Times New Roman" w:hAnsi="Times New Roman" w:cs="Times New Roman"/>
                <w:color w:val="000000"/>
                <w:sz w:val="20"/>
                <w:szCs w:val="20"/>
              </w:rPr>
              <w:t>21</w:t>
            </w:r>
            <w:r w:rsidR="00703E88">
              <w:rPr>
                <w:rFonts w:ascii="Times New Roman" w:eastAsia="Times New Roman" w:hAnsi="Times New Roman" w:cs="Times New Roman"/>
                <w:color w:val="000000"/>
                <w:sz w:val="20"/>
                <w:szCs w:val="20"/>
              </w:rPr>
              <w:t>0</w:t>
            </w:r>
          </w:p>
        </w:tc>
      </w:tr>
      <w:tr w:rsidR="00426A4F" w:rsidRPr="00426A4F" w:rsidTr="00DE6BAA">
        <w:trPr>
          <w:trHeight w:val="255"/>
        </w:trPr>
        <w:tc>
          <w:tcPr>
            <w:tcW w:w="2083" w:type="dxa"/>
            <w:vMerge/>
            <w:tcBorders>
              <w:top w:val="nil"/>
              <w:left w:val="single" w:sz="4" w:space="0" w:color="auto"/>
              <w:bottom w:val="single" w:sz="4" w:space="0" w:color="000000"/>
              <w:right w:val="single" w:sz="4" w:space="0" w:color="auto"/>
            </w:tcBorders>
            <w:vAlign w:val="center"/>
            <w:hideMark/>
          </w:tcPr>
          <w:p w:rsidR="00426A4F" w:rsidRPr="00426A4F" w:rsidRDefault="00426A4F" w:rsidP="00426A4F">
            <w:pPr>
              <w:spacing w:after="0" w:line="240" w:lineRule="auto"/>
              <w:rPr>
                <w:rFonts w:ascii="Times New Roman" w:eastAsia="Times New Roman" w:hAnsi="Times New Roman" w:cs="Times New Roman"/>
                <w:sz w:val="20"/>
                <w:szCs w:val="20"/>
              </w:rPr>
            </w:pPr>
          </w:p>
        </w:tc>
        <w:tc>
          <w:tcPr>
            <w:tcW w:w="1433" w:type="dxa"/>
            <w:vMerge/>
            <w:tcBorders>
              <w:top w:val="nil"/>
              <w:left w:val="single" w:sz="4" w:space="0" w:color="auto"/>
              <w:bottom w:val="single" w:sz="4" w:space="0" w:color="000000"/>
              <w:right w:val="single" w:sz="4" w:space="0" w:color="auto"/>
            </w:tcBorders>
            <w:vAlign w:val="center"/>
            <w:hideMark/>
          </w:tcPr>
          <w:p w:rsidR="00426A4F" w:rsidRPr="00426A4F" w:rsidRDefault="00426A4F" w:rsidP="00426A4F">
            <w:pPr>
              <w:spacing w:after="0" w:line="240" w:lineRule="auto"/>
              <w:rPr>
                <w:rFonts w:ascii="Times New Roman" w:eastAsia="Times New Roman" w:hAnsi="Times New Roman" w:cs="Times New Roman"/>
                <w:color w:val="000000"/>
                <w:sz w:val="20"/>
                <w:szCs w:val="20"/>
              </w:rPr>
            </w:pPr>
          </w:p>
        </w:tc>
        <w:tc>
          <w:tcPr>
            <w:tcW w:w="1336" w:type="dxa"/>
            <w:vMerge/>
            <w:tcBorders>
              <w:top w:val="nil"/>
              <w:left w:val="single" w:sz="4" w:space="0" w:color="auto"/>
              <w:bottom w:val="single" w:sz="4" w:space="0" w:color="000000"/>
              <w:right w:val="single" w:sz="4" w:space="0" w:color="auto"/>
            </w:tcBorders>
            <w:vAlign w:val="center"/>
            <w:hideMark/>
          </w:tcPr>
          <w:p w:rsidR="00426A4F" w:rsidRPr="00426A4F" w:rsidRDefault="00426A4F" w:rsidP="00426A4F">
            <w:pPr>
              <w:spacing w:after="0" w:line="240" w:lineRule="auto"/>
              <w:rPr>
                <w:rFonts w:ascii="Times New Roman" w:eastAsia="Times New Roman" w:hAnsi="Times New Roman" w:cs="Times New Roman"/>
                <w:color w:val="000000"/>
                <w:sz w:val="20"/>
                <w:szCs w:val="20"/>
              </w:rPr>
            </w:pPr>
          </w:p>
        </w:tc>
        <w:tc>
          <w:tcPr>
            <w:tcW w:w="1272" w:type="dxa"/>
            <w:tcBorders>
              <w:top w:val="nil"/>
              <w:left w:val="nil"/>
              <w:bottom w:val="single" w:sz="4" w:space="0" w:color="auto"/>
              <w:right w:val="single" w:sz="4" w:space="0" w:color="auto"/>
            </w:tcBorders>
            <w:shd w:val="clear" w:color="auto" w:fill="auto"/>
            <w:vAlign w:val="center"/>
            <w:hideMark/>
          </w:tcPr>
          <w:p w:rsidR="00426A4F" w:rsidRPr="00426A4F" w:rsidRDefault="00426A4F" w:rsidP="00426A4F">
            <w:pPr>
              <w:spacing w:after="0" w:line="240" w:lineRule="auto"/>
              <w:rPr>
                <w:rFonts w:ascii="Times New Roman" w:eastAsia="Times New Roman" w:hAnsi="Times New Roman" w:cs="Times New Roman"/>
                <w:color w:val="000000"/>
                <w:sz w:val="20"/>
                <w:szCs w:val="20"/>
              </w:rPr>
            </w:pPr>
            <w:r w:rsidRPr="00426A4F">
              <w:rPr>
                <w:rFonts w:ascii="Times New Roman" w:eastAsia="Times New Roman" w:hAnsi="Times New Roman" w:cs="Times New Roman"/>
                <w:color w:val="000000"/>
                <w:sz w:val="20"/>
                <w:szCs w:val="20"/>
              </w:rPr>
              <w:t xml:space="preserve">Denominator </w:t>
            </w:r>
          </w:p>
        </w:tc>
        <w:tc>
          <w:tcPr>
            <w:tcW w:w="1336" w:type="dxa"/>
            <w:tcBorders>
              <w:top w:val="nil"/>
              <w:left w:val="nil"/>
              <w:bottom w:val="single" w:sz="4" w:space="0" w:color="auto"/>
              <w:right w:val="single" w:sz="4" w:space="0" w:color="auto"/>
            </w:tcBorders>
            <w:shd w:val="clear" w:color="auto" w:fill="auto"/>
            <w:vAlign w:val="center"/>
            <w:hideMark/>
          </w:tcPr>
          <w:p w:rsidR="00426A4F" w:rsidRPr="00426A4F" w:rsidRDefault="00426A4F" w:rsidP="00703E88">
            <w:pPr>
              <w:spacing w:after="0" w:line="240" w:lineRule="auto"/>
              <w:jc w:val="center"/>
              <w:rPr>
                <w:rFonts w:ascii="Times New Roman" w:eastAsia="Times New Roman" w:hAnsi="Times New Roman" w:cs="Times New Roman"/>
                <w:color w:val="000000"/>
                <w:sz w:val="20"/>
                <w:szCs w:val="20"/>
              </w:rPr>
            </w:pPr>
            <w:r w:rsidRPr="00426A4F">
              <w:rPr>
                <w:rFonts w:ascii="Times New Roman" w:eastAsia="Times New Roman" w:hAnsi="Times New Roman" w:cs="Times New Roman"/>
                <w:color w:val="000000"/>
                <w:sz w:val="20"/>
                <w:szCs w:val="20"/>
              </w:rPr>
              <w:t>33</w:t>
            </w:r>
            <w:r w:rsidR="00703E88">
              <w:rPr>
                <w:rFonts w:ascii="Times New Roman" w:eastAsia="Times New Roman" w:hAnsi="Times New Roman" w:cs="Times New Roman"/>
                <w:color w:val="000000"/>
                <w:sz w:val="20"/>
                <w:szCs w:val="20"/>
              </w:rPr>
              <w:t>1</w:t>
            </w:r>
          </w:p>
        </w:tc>
      </w:tr>
      <w:tr w:rsidR="00426A4F" w:rsidRPr="00426A4F" w:rsidTr="00DE6BAA">
        <w:trPr>
          <w:trHeight w:val="255"/>
        </w:trPr>
        <w:tc>
          <w:tcPr>
            <w:tcW w:w="2083" w:type="dxa"/>
            <w:vMerge w:val="restart"/>
            <w:tcBorders>
              <w:top w:val="nil"/>
              <w:left w:val="single" w:sz="4" w:space="0" w:color="auto"/>
              <w:bottom w:val="single" w:sz="4" w:space="0" w:color="000000"/>
              <w:right w:val="single" w:sz="4" w:space="0" w:color="auto"/>
            </w:tcBorders>
            <w:shd w:val="clear" w:color="auto" w:fill="auto"/>
            <w:vAlign w:val="center"/>
            <w:hideMark/>
          </w:tcPr>
          <w:p w:rsidR="00426A4F" w:rsidRPr="00426A4F" w:rsidRDefault="00426A4F" w:rsidP="0030215B">
            <w:pPr>
              <w:spacing w:after="0" w:line="240" w:lineRule="auto"/>
              <w:rPr>
                <w:rFonts w:ascii="Times New Roman" w:eastAsia="Times New Roman" w:hAnsi="Times New Roman" w:cs="Times New Roman"/>
                <w:sz w:val="20"/>
                <w:szCs w:val="20"/>
              </w:rPr>
            </w:pPr>
            <w:r w:rsidRPr="00426A4F">
              <w:rPr>
                <w:rFonts w:ascii="Times New Roman" w:eastAsia="Times New Roman" w:hAnsi="Times New Roman" w:cs="Times New Roman"/>
                <w:sz w:val="20"/>
                <w:szCs w:val="20"/>
              </w:rPr>
              <w:t>Attainment of Degree or Certificate</w:t>
            </w:r>
          </w:p>
        </w:tc>
        <w:tc>
          <w:tcPr>
            <w:tcW w:w="1433" w:type="dxa"/>
            <w:vMerge w:val="restart"/>
            <w:tcBorders>
              <w:top w:val="nil"/>
              <w:left w:val="single" w:sz="4" w:space="0" w:color="auto"/>
              <w:bottom w:val="single" w:sz="4" w:space="0" w:color="000000"/>
              <w:right w:val="single" w:sz="4" w:space="0" w:color="auto"/>
            </w:tcBorders>
            <w:shd w:val="clear" w:color="auto" w:fill="auto"/>
            <w:vAlign w:val="center"/>
            <w:hideMark/>
          </w:tcPr>
          <w:p w:rsidR="00426A4F" w:rsidRPr="00426A4F" w:rsidRDefault="00426A4F" w:rsidP="00426A4F">
            <w:pPr>
              <w:spacing w:after="0" w:line="240" w:lineRule="auto"/>
              <w:jc w:val="center"/>
              <w:rPr>
                <w:rFonts w:ascii="Times New Roman" w:eastAsia="Times New Roman" w:hAnsi="Times New Roman" w:cs="Times New Roman"/>
                <w:color w:val="000000"/>
                <w:sz w:val="20"/>
                <w:szCs w:val="20"/>
              </w:rPr>
            </w:pPr>
            <w:r w:rsidRPr="00426A4F">
              <w:rPr>
                <w:rFonts w:ascii="Times New Roman" w:eastAsia="Times New Roman" w:hAnsi="Times New Roman" w:cs="Times New Roman"/>
                <w:color w:val="000000"/>
                <w:sz w:val="20"/>
                <w:szCs w:val="20"/>
              </w:rPr>
              <w:t>73.3%</w:t>
            </w:r>
          </w:p>
        </w:tc>
        <w:tc>
          <w:tcPr>
            <w:tcW w:w="1336" w:type="dxa"/>
            <w:vMerge w:val="restart"/>
            <w:tcBorders>
              <w:top w:val="nil"/>
              <w:left w:val="single" w:sz="4" w:space="0" w:color="auto"/>
              <w:bottom w:val="single" w:sz="4" w:space="0" w:color="000000"/>
              <w:right w:val="single" w:sz="4" w:space="0" w:color="auto"/>
            </w:tcBorders>
            <w:shd w:val="clear" w:color="auto" w:fill="auto"/>
            <w:vAlign w:val="center"/>
            <w:hideMark/>
          </w:tcPr>
          <w:p w:rsidR="00426A4F" w:rsidRPr="00426A4F" w:rsidRDefault="00426A4F" w:rsidP="00703E88">
            <w:pPr>
              <w:spacing w:after="0" w:line="240" w:lineRule="auto"/>
              <w:jc w:val="center"/>
              <w:rPr>
                <w:rFonts w:ascii="Times New Roman" w:eastAsia="Times New Roman" w:hAnsi="Times New Roman" w:cs="Times New Roman"/>
                <w:color w:val="000000"/>
                <w:sz w:val="20"/>
                <w:szCs w:val="20"/>
              </w:rPr>
            </w:pPr>
            <w:r w:rsidRPr="00426A4F">
              <w:rPr>
                <w:rFonts w:ascii="Times New Roman" w:eastAsia="Times New Roman" w:hAnsi="Times New Roman" w:cs="Times New Roman"/>
                <w:color w:val="000000"/>
                <w:sz w:val="20"/>
                <w:szCs w:val="20"/>
              </w:rPr>
              <w:t>5</w:t>
            </w:r>
            <w:r w:rsidR="00703E88">
              <w:rPr>
                <w:rFonts w:ascii="Times New Roman" w:eastAsia="Times New Roman" w:hAnsi="Times New Roman" w:cs="Times New Roman"/>
                <w:color w:val="000000"/>
                <w:sz w:val="20"/>
                <w:szCs w:val="20"/>
              </w:rPr>
              <w:t>5</w:t>
            </w:r>
            <w:r w:rsidRPr="00426A4F">
              <w:rPr>
                <w:rFonts w:ascii="Times New Roman" w:eastAsia="Times New Roman" w:hAnsi="Times New Roman" w:cs="Times New Roman"/>
                <w:color w:val="000000"/>
                <w:sz w:val="20"/>
                <w:szCs w:val="20"/>
              </w:rPr>
              <w:t>.4%</w:t>
            </w:r>
          </w:p>
        </w:tc>
        <w:tc>
          <w:tcPr>
            <w:tcW w:w="1272" w:type="dxa"/>
            <w:tcBorders>
              <w:top w:val="nil"/>
              <w:left w:val="nil"/>
              <w:bottom w:val="single" w:sz="4" w:space="0" w:color="auto"/>
              <w:right w:val="single" w:sz="4" w:space="0" w:color="auto"/>
            </w:tcBorders>
            <w:shd w:val="clear" w:color="auto" w:fill="auto"/>
            <w:vAlign w:val="center"/>
            <w:hideMark/>
          </w:tcPr>
          <w:p w:rsidR="00426A4F" w:rsidRPr="00426A4F" w:rsidRDefault="00426A4F" w:rsidP="00426A4F">
            <w:pPr>
              <w:spacing w:after="0" w:line="240" w:lineRule="auto"/>
              <w:rPr>
                <w:rFonts w:ascii="Times New Roman" w:eastAsia="Times New Roman" w:hAnsi="Times New Roman" w:cs="Times New Roman"/>
                <w:color w:val="000000"/>
                <w:sz w:val="20"/>
                <w:szCs w:val="20"/>
              </w:rPr>
            </w:pPr>
            <w:r w:rsidRPr="00426A4F">
              <w:rPr>
                <w:rFonts w:ascii="Times New Roman" w:eastAsia="Times New Roman" w:hAnsi="Times New Roman" w:cs="Times New Roman"/>
                <w:color w:val="000000"/>
                <w:sz w:val="20"/>
                <w:szCs w:val="20"/>
              </w:rPr>
              <w:t xml:space="preserve">Numerator </w:t>
            </w:r>
          </w:p>
        </w:tc>
        <w:tc>
          <w:tcPr>
            <w:tcW w:w="1336" w:type="dxa"/>
            <w:tcBorders>
              <w:top w:val="nil"/>
              <w:left w:val="nil"/>
              <w:bottom w:val="single" w:sz="4" w:space="0" w:color="auto"/>
              <w:right w:val="single" w:sz="4" w:space="0" w:color="auto"/>
            </w:tcBorders>
            <w:shd w:val="clear" w:color="auto" w:fill="auto"/>
            <w:vAlign w:val="center"/>
            <w:hideMark/>
          </w:tcPr>
          <w:p w:rsidR="00426A4F" w:rsidRPr="00426A4F" w:rsidRDefault="00703E88" w:rsidP="00426A4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175</w:t>
            </w:r>
          </w:p>
        </w:tc>
      </w:tr>
      <w:tr w:rsidR="00426A4F" w:rsidRPr="00426A4F" w:rsidTr="00DE6BAA">
        <w:trPr>
          <w:trHeight w:val="255"/>
        </w:trPr>
        <w:tc>
          <w:tcPr>
            <w:tcW w:w="2083" w:type="dxa"/>
            <w:vMerge/>
            <w:tcBorders>
              <w:top w:val="nil"/>
              <w:left w:val="single" w:sz="4" w:space="0" w:color="auto"/>
              <w:bottom w:val="single" w:sz="4" w:space="0" w:color="000000"/>
              <w:right w:val="single" w:sz="4" w:space="0" w:color="auto"/>
            </w:tcBorders>
            <w:vAlign w:val="center"/>
            <w:hideMark/>
          </w:tcPr>
          <w:p w:rsidR="00426A4F" w:rsidRPr="00426A4F" w:rsidRDefault="00426A4F" w:rsidP="00426A4F">
            <w:pPr>
              <w:spacing w:after="0" w:line="240" w:lineRule="auto"/>
              <w:rPr>
                <w:rFonts w:ascii="Times New Roman" w:eastAsia="Times New Roman" w:hAnsi="Times New Roman" w:cs="Times New Roman"/>
                <w:sz w:val="20"/>
                <w:szCs w:val="20"/>
              </w:rPr>
            </w:pPr>
          </w:p>
        </w:tc>
        <w:tc>
          <w:tcPr>
            <w:tcW w:w="1433" w:type="dxa"/>
            <w:vMerge/>
            <w:tcBorders>
              <w:top w:val="nil"/>
              <w:left w:val="single" w:sz="4" w:space="0" w:color="auto"/>
              <w:bottom w:val="single" w:sz="4" w:space="0" w:color="000000"/>
              <w:right w:val="single" w:sz="4" w:space="0" w:color="auto"/>
            </w:tcBorders>
            <w:vAlign w:val="center"/>
            <w:hideMark/>
          </w:tcPr>
          <w:p w:rsidR="00426A4F" w:rsidRPr="00426A4F" w:rsidRDefault="00426A4F" w:rsidP="00426A4F">
            <w:pPr>
              <w:spacing w:after="0" w:line="240" w:lineRule="auto"/>
              <w:rPr>
                <w:rFonts w:ascii="Times New Roman" w:eastAsia="Times New Roman" w:hAnsi="Times New Roman" w:cs="Times New Roman"/>
                <w:color w:val="000000"/>
                <w:sz w:val="20"/>
                <w:szCs w:val="20"/>
              </w:rPr>
            </w:pPr>
          </w:p>
        </w:tc>
        <w:tc>
          <w:tcPr>
            <w:tcW w:w="1336" w:type="dxa"/>
            <w:vMerge/>
            <w:tcBorders>
              <w:top w:val="nil"/>
              <w:left w:val="single" w:sz="4" w:space="0" w:color="auto"/>
              <w:bottom w:val="single" w:sz="4" w:space="0" w:color="000000"/>
              <w:right w:val="single" w:sz="4" w:space="0" w:color="auto"/>
            </w:tcBorders>
            <w:vAlign w:val="center"/>
            <w:hideMark/>
          </w:tcPr>
          <w:p w:rsidR="00426A4F" w:rsidRPr="00426A4F" w:rsidRDefault="00426A4F" w:rsidP="00426A4F">
            <w:pPr>
              <w:spacing w:after="0" w:line="240" w:lineRule="auto"/>
              <w:rPr>
                <w:rFonts w:ascii="Times New Roman" w:eastAsia="Times New Roman" w:hAnsi="Times New Roman" w:cs="Times New Roman"/>
                <w:color w:val="000000"/>
                <w:sz w:val="20"/>
                <w:szCs w:val="20"/>
              </w:rPr>
            </w:pPr>
          </w:p>
        </w:tc>
        <w:tc>
          <w:tcPr>
            <w:tcW w:w="1272" w:type="dxa"/>
            <w:tcBorders>
              <w:top w:val="nil"/>
              <w:left w:val="nil"/>
              <w:bottom w:val="single" w:sz="4" w:space="0" w:color="auto"/>
              <w:right w:val="single" w:sz="4" w:space="0" w:color="auto"/>
            </w:tcBorders>
            <w:shd w:val="clear" w:color="auto" w:fill="auto"/>
            <w:vAlign w:val="center"/>
            <w:hideMark/>
          </w:tcPr>
          <w:p w:rsidR="00426A4F" w:rsidRPr="00426A4F" w:rsidRDefault="00426A4F" w:rsidP="00426A4F">
            <w:pPr>
              <w:spacing w:after="0" w:line="240" w:lineRule="auto"/>
              <w:rPr>
                <w:rFonts w:ascii="Times New Roman" w:eastAsia="Times New Roman" w:hAnsi="Times New Roman" w:cs="Times New Roman"/>
                <w:color w:val="000000"/>
                <w:sz w:val="20"/>
                <w:szCs w:val="20"/>
              </w:rPr>
            </w:pPr>
            <w:r w:rsidRPr="00426A4F">
              <w:rPr>
                <w:rFonts w:ascii="Times New Roman" w:eastAsia="Times New Roman" w:hAnsi="Times New Roman" w:cs="Times New Roman"/>
                <w:color w:val="000000"/>
                <w:sz w:val="20"/>
                <w:szCs w:val="20"/>
              </w:rPr>
              <w:t xml:space="preserve">Denominator </w:t>
            </w:r>
          </w:p>
        </w:tc>
        <w:tc>
          <w:tcPr>
            <w:tcW w:w="1336" w:type="dxa"/>
            <w:tcBorders>
              <w:top w:val="nil"/>
              <w:left w:val="nil"/>
              <w:bottom w:val="single" w:sz="4" w:space="0" w:color="auto"/>
              <w:right w:val="single" w:sz="4" w:space="0" w:color="auto"/>
            </w:tcBorders>
            <w:shd w:val="clear" w:color="auto" w:fill="auto"/>
            <w:vAlign w:val="center"/>
            <w:hideMark/>
          </w:tcPr>
          <w:p w:rsidR="00426A4F" w:rsidRPr="00426A4F" w:rsidRDefault="00703E88" w:rsidP="00426A4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316</w:t>
            </w:r>
          </w:p>
        </w:tc>
      </w:tr>
      <w:tr w:rsidR="00426A4F" w:rsidRPr="00426A4F" w:rsidTr="00DE6BAA">
        <w:trPr>
          <w:trHeight w:val="255"/>
        </w:trPr>
        <w:tc>
          <w:tcPr>
            <w:tcW w:w="2083" w:type="dxa"/>
            <w:vMerge w:val="restart"/>
            <w:tcBorders>
              <w:top w:val="nil"/>
              <w:left w:val="single" w:sz="4" w:space="0" w:color="auto"/>
              <w:bottom w:val="single" w:sz="4" w:space="0" w:color="000000"/>
              <w:right w:val="single" w:sz="4" w:space="0" w:color="auto"/>
            </w:tcBorders>
            <w:shd w:val="clear" w:color="auto" w:fill="auto"/>
            <w:vAlign w:val="center"/>
            <w:hideMark/>
          </w:tcPr>
          <w:p w:rsidR="00426A4F" w:rsidRPr="00426A4F" w:rsidRDefault="00426A4F" w:rsidP="00426A4F">
            <w:pPr>
              <w:spacing w:after="0" w:line="240" w:lineRule="auto"/>
              <w:rPr>
                <w:rFonts w:ascii="Times New Roman" w:eastAsia="Times New Roman" w:hAnsi="Times New Roman" w:cs="Times New Roman"/>
                <w:sz w:val="20"/>
                <w:szCs w:val="20"/>
              </w:rPr>
            </w:pPr>
            <w:r w:rsidRPr="00426A4F">
              <w:rPr>
                <w:rFonts w:ascii="Times New Roman" w:eastAsia="Times New Roman" w:hAnsi="Times New Roman" w:cs="Times New Roman"/>
                <w:sz w:val="20"/>
                <w:szCs w:val="20"/>
              </w:rPr>
              <w:t>Literacy and Numeracy Gains</w:t>
            </w:r>
          </w:p>
        </w:tc>
        <w:tc>
          <w:tcPr>
            <w:tcW w:w="1433" w:type="dxa"/>
            <w:vMerge w:val="restart"/>
            <w:tcBorders>
              <w:top w:val="nil"/>
              <w:left w:val="single" w:sz="4" w:space="0" w:color="auto"/>
              <w:bottom w:val="single" w:sz="4" w:space="0" w:color="000000"/>
              <w:right w:val="single" w:sz="4" w:space="0" w:color="auto"/>
            </w:tcBorders>
            <w:shd w:val="clear" w:color="auto" w:fill="auto"/>
            <w:vAlign w:val="center"/>
            <w:hideMark/>
          </w:tcPr>
          <w:p w:rsidR="00426A4F" w:rsidRPr="00426A4F" w:rsidRDefault="00426A4F" w:rsidP="00426A4F">
            <w:pPr>
              <w:spacing w:after="0" w:line="240" w:lineRule="auto"/>
              <w:jc w:val="center"/>
              <w:rPr>
                <w:rFonts w:ascii="Times New Roman" w:eastAsia="Times New Roman" w:hAnsi="Times New Roman" w:cs="Times New Roman"/>
                <w:color w:val="000000"/>
                <w:sz w:val="20"/>
                <w:szCs w:val="20"/>
              </w:rPr>
            </w:pPr>
            <w:r w:rsidRPr="00426A4F">
              <w:rPr>
                <w:rFonts w:ascii="Times New Roman" w:eastAsia="Times New Roman" w:hAnsi="Times New Roman" w:cs="Times New Roman"/>
                <w:color w:val="000000"/>
                <w:sz w:val="20"/>
                <w:szCs w:val="20"/>
              </w:rPr>
              <w:t>30.0%</w:t>
            </w:r>
          </w:p>
        </w:tc>
        <w:tc>
          <w:tcPr>
            <w:tcW w:w="1336" w:type="dxa"/>
            <w:vMerge w:val="restart"/>
            <w:tcBorders>
              <w:top w:val="nil"/>
              <w:left w:val="single" w:sz="4" w:space="0" w:color="auto"/>
              <w:bottom w:val="single" w:sz="4" w:space="0" w:color="000000"/>
              <w:right w:val="single" w:sz="4" w:space="0" w:color="auto"/>
            </w:tcBorders>
            <w:shd w:val="clear" w:color="auto" w:fill="auto"/>
            <w:vAlign w:val="center"/>
            <w:hideMark/>
          </w:tcPr>
          <w:p w:rsidR="00426A4F" w:rsidRPr="00426A4F" w:rsidRDefault="00426A4F" w:rsidP="00426A4F">
            <w:pPr>
              <w:spacing w:after="0" w:line="240" w:lineRule="auto"/>
              <w:jc w:val="center"/>
              <w:rPr>
                <w:rFonts w:ascii="Times New Roman" w:eastAsia="Times New Roman" w:hAnsi="Times New Roman" w:cs="Times New Roman"/>
                <w:color w:val="000000"/>
                <w:sz w:val="20"/>
                <w:szCs w:val="20"/>
              </w:rPr>
            </w:pPr>
            <w:r w:rsidRPr="00426A4F">
              <w:rPr>
                <w:rFonts w:ascii="Times New Roman" w:eastAsia="Times New Roman" w:hAnsi="Times New Roman" w:cs="Times New Roman"/>
                <w:color w:val="000000"/>
                <w:sz w:val="20"/>
                <w:szCs w:val="20"/>
              </w:rPr>
              <w:t>20.4%</w:t>
            </w:r>
          </w:p>
        </w:tc>
        <w:tc>
          <w:tcPr>
            <w:tcW w:w="1272" w:type="dxa"/>
            <w:tcBorders>
              <w:top w:val="nil"/>
              <w:left w:val="nil"/>
              <w:bottom w:val="single" w:sz="4" w:space="0" w:color="auto"/>
              <w:right w:val="single" w:sz="4" w:space="0" w:color="auto"/>
            </w:tcBorders>
            <w:shd w:val="clear" w:color="auto" w:fill="auto"/>
            <w:vAlign w:val="center"/>
            <w:hideMark/>
          </w:tcPr>
          <w:p w:rsidR="00426A4F" w:rsidRPr="00426A4F" w:rsidRDefault="00426A4F" w:rsidP="00426A4F">
            <w:pPr>
              <w:spacing w:after="0" w:line="240" w:lineRule="auto"/>
              <w:rPr>
                <w:rFonts w:ascii="Times New Roman" w:eastAsia="Times New Roman" w:hAnsi="Times New Roman" w:cs="Times New Roman"/>
                <w:color w:val="000000"/>
                <w:sz w:val="20"/>
                <w:szCs w:val="20"/>
              </w:rPr>
            </w:pPr>
            <w:r w:rsidRPr="00426A4F">
              <w:rPr>
                <w:rFonts w:ascii="Times New Roman" w:eastAsia="Times New Roman" w:hAnsi="Times New Roman" w:cs="Times New Roman"/>
                <w:color w:val="000000"/>
                <w:sz w:val="20"/>
                <w:szCs w:val="20"/>
              </w:rPr>
              <w:t xml:space="preserve">Numerator </w:t>
            </w:r>
          </w:p>
        </w:tc>
        <w:tc>
          <w:tcPr>
            <w:tcW w:w="1336" w:type="dxa"/>
            <w:tcBorders>
              <w:top w:val="nil"/>
              <w:left w:val="nil"/>
              <w:bottom w:val="single" w:sz="4" w:space="0" w:color="auto"/>
              <w:right w:val="single" w:sz="4" w:space="0" w:color="auto"/>
            </w:tcBorders>
            <w:shd w:val="clear" w:color="auto" w:fill="auto"/>
            <w:vAlign w:val="center"/>
            <w:hideMark/>
          </w:tcPr>
          <w:p w:rsidR="00426A4F" w:rsidRPr="00426A4F" w:rsidRDefault="00426A4F" w:rsidP="00426A4F">
            <w:pPr>
              <w:spacing w:after="0" w:line="240" w:lineRule="auto"/>
              <w:jc w:val="center"/>
              <w:rPr>
                <w:rFonts w:ascii="Times New Roman" w:eastAsia="Times New Roman" w:hAnsi="Times New Roman" w:cs="Times New Roman"/>
                <w:color w:val="000000"/>
                <w:sz w:val="20"/>
                <w:szCs w:val="20"/>
              </w:rPr>
            </w:pPr>
            <w:r w:rsidRPr="00426A4F">
              <w:rPr>
                <w:rFonts w:ascii="Times New Roman" w:eastAsia="Times New Roman" w:hAnsi="Times New Roman" w:cs="Times New Roman"/>
                <w:color w:val="000000"/>
                <w:sz w:val="20"/>
                <w:szCs w:val="20"/>
              </w:rPr>
              <w:t>32</w:t>
            </w:r>
          </w:p>
        </w:tc>
      </w:tr>
      <w:tr w:rsidR="00426A4F" w:rsidRPr="00426A4F" w:rsidTr="00DE6BAA">
        <w:trPr>
          <w:trHeight w:val="255"/>
        </w:trPr>
        <w:tc>
          <w:tcPr>
            <w:tcW w:w="2083" w:type="dxa"/>
            <w:vMerge/>
            <w:tcBorders>
              <w:top w:val="nil"/>
              <w:left w:val="single" w:sz="4" w:space="0" w:color="auto"/>
              <w:bottom w:val="single" w:sz="4" w:space="0" w:color="000000"/>
              <w:right w:val="single" w:sz="4" w:space="0" w:color="auto"/>
            </w:tcBorders>
            <w:vAlign w:val="center"/>
            <w:hideMark/>
          </w:tcPr>
          <w:p w:rsidR="00426A4F" w:rsidRPr="00426A4F" w:rsidRDefault="00426A4F" w:rsidP="00426A4F">
            <w:pPr>
              <w:spacing w:after="0" w:line="240" w:lineRule="auto"/>
              <w:rPr>
                <w:rFonts w:ascii="Times New Roman" w:eastAsia="Times New Roman" w:hAnsi="Times New Roman" w:cs="Times New Roman"/>
                <w:sz w:val="20"/>
                <w:szCs w:val="20"/>
              </w:rPr>
            </w:pPr>
          </w:p>
        </w:tc>
        <w:tc>
          <w:tcPr>
            <w:tcW w:w="1433" w:type="dxa"/>
            <w:vMerge/>
            <w:tcBorders>
              <w:top w:val="nil"/>
              <w:left w:val="single" w:sz="4" w:space="0" w:color="auto"/>
              <w:bottom w:val="single" w:sz="4" w:space="0" w:color="000000"/>
              <w:right w:val="single" w:sz="4" w:space="0" w:color="auto"/>
            </w:tcBorders>
            <w:vAlign w:val="center"/>
            <w:hideMark/>
          </w:tcPr>
          <w:p w:rsidR="00426A4F" w:rsidRPr="00426A4F" w:rsidRDefault="00426A4F" w:rsidP="00426A4F">
            <w:pPr>
              <w:spacing w:after="0" w:line="240" w:lineRule="auto"/>
              <w:rPr>
                <w:rFonts w:ascii="Times New Roman" w:eastAsia="Times New Roman" w:hAnsi="Times New Roman" w:cs="Times New Roman"/>
                <w:color w:val="000000"/>
                <w:sz w:val="20"/>
                <w:szCs w:val="20"/>
              </w:rPr>
            </w:pPr>
          </w:p>
        </w:tc>
        <w:tc>
          <w:tcPr>
            <w:tcW w:w="1336" w:type="dxa"/>
            <w:vMerge/>
            <w:tcBorders>
              <w:top w:val="nil"/>
              <w:left w:val="single" w:sz="4" w:space="0" w:color="auto"/>
              <w:bottom w:val="single" w:sz="4" w:space="0" w:color="000000"/>
              <w:right w:val="single" w:sz="4" w:space="0" w:color="auto"/>
            </w:tcBorders>
            <w:vAlign w:val="center"/>
            <w:hideMark/>
          </w:tcPr>
          <w:p w:rsidR="00426A4F" w:rsidRPr="00426A4F" w:rsidRDefault="00426A4F" w:rsidP="00426A4F">
            <w:pPr>
              <w:spacing w:after="0" w:line="240" w:lineRule="auto"/>
              <w:rPr>
                <w:rFonts w:ascii="Times New Roman" w:eastAsia="Times New Roman" w:hAnsi="Times New Roman" w:cs="Times New Roman"/>
                <w:color w:val="000000"/>
                <w:sz w:val="20"/>
                <w:szCs w:val="20"/>
              </w:rPr>
            </w:pPr>
          </w:p>
        </w:tc>
        <w:tc>
          <w:tcPr>
            <w:tcW w:w="1272" w:type="dxa"/>
            <w:tcBorders>
              <w:top w:val="nil"/>
              <w:left w:val="nil"/>
              <w:bottom w:val="single" w:sz="4" w:space="0" w:color="auto"/>
              <w:right w:val="single" w:sz="4" w:space="0" w:color="auto"/>
            </w:tcBorders>
            <w:shd w:val="clear" w:color="auto" w:fill="auto"/>
            <w:vAlign w:val="center"/>
            <w:hideMark/>
          </w:tcPr>
          <w:p w:rsidR="00426A4F" w:rsidRPr="00426A4F" w:rsidRDefault="00426A4F" w:rsidP="00426A4F">
            <w:pPr>
              <w:spacing w:after="0" w:line="240" w:lineRule="auto"/>
              <w:rPr>
                <w:rFonts w:ascii="Times New Roman" w:eastAsia="Times New Roman" w:hAnsi="Times New Roman" w:cs="Times New Roman"/>
                <w:color w:val="000000"/>
                <w:sz w:val="20"/>
                <w:szCs w:val="20"/>
              </w:rPr>
            </w:pPr>
            <w:r w:rsidRPr="00426A4F">
              <w:rPr>
                <w:rFonts w:ascii="Times New Roman" w:eastAsia="Times New Roman" w:hAnsi="Times New Roman" w:cs="Times New Roman"/>
                <w:color w:val="000000"/>
                <w:sz w:val="20"/>
                <w:szCs w:val="20"/>
              </w:rPr>
              <w:t xml:space="preserve">Denominator </w:t>
            </w:r>
          </w:p>
        </w:tc>
        <w:tc>
          <w:tcPr>
            <w:tcW w:w="1336" w:type="dxa"/>
            <w:tcBorders>
              <w:top w:val="nil"/>
              <w:left w:val="nil"/>
              <w:bottom w:val="single" w:sz="4" w:space="0" w:color="auto"/>
              <w:right w:val="single" w:sz="4" w:space="0" w:color="auto"/>
            </w:tcBorders>
            <w:shd w:val="clear" w:color="auto" w:fill="auto"/>
            <w:vAlign w:val="center"/>
            <w:hideMark/>
          </w:tcPr>
          <w:p w:rsidR="00426A4F" w:rsidRPr="00426A4F" w:rsidRDefault="00426A4F" w:rsidP="00426A4F">
            <w:pPr>
              <w:spacing w:after="0" w:line="240" w:lineRule="auto"/>
              <w:jc w:val="center"/>
              <w:rPr>
                <w:rFonts w:ascii="Times New Roman" w:eastAsia="Times New Roman" w:hAnsi="Times New Roman" w:cs="Times New Roman"/>
                <w:color w:val="000000"/>
                <w:sz w:val="20"/>
                <w:szCs w:val="20"/>
              </w:rPr>
            </w:pPr>
            <w:r w:rsidRPr="00426A4F">
              <w:rPr>
                <w:rFonts w:ascii="Times New Roman" w:eastAsia="Times New Roman" w:hAnsi="Times New Roman" w:cs="Times New Roman"/>
                <w:color w:val="000000"/>
                <w:sz w:val="20"/>
                <w:szCs w:val="20"/>
              </w:rPr>
              <w:t>157</w:t>
            </w:r>
          </w:p>
        </w:tc>
      </w:tr>
    </w:tbl>
    <w:p w:rsidR="00426A4F" w:rsidRDefault="00426A4F" w:rsidP="0072783C">
      <w:pPr>
        <w:jc w:val="both"/>
        <w:rPr>
          <w:rFonts w:ascii="Times New Roman" w:hAnsi="Times New Roman" w:cs="Times New Roman"/>
          <w:noProof/>
          <w:sz w:val="16"/>
          <w:szCs w:val="16"/>
        </w:rPr>
      </w:pPr>
    </w:p>
    <w:p w:rsidR="008450CE" w:rsidRDefault="008450CE" w:rsidP="0072783C">
      <w:pPr>
        <w:jc w:val="both"/>
        <w:rPr>
          <w:rFonts w:ascii="Times New Roman" w:hAnsi="Times New Roman" w:cs="Times New Roman"/>
          <w:noProof/>
          <w:sz w:val="16"/>
          <w:szCs w:val="16"/>
        </w:rPr>
      </w:pPr>
      <w:r w:rsidRPr="00426A4F">
        <w:rPr>
          <w:rFonts w:ascii="Times New Roman" w:eastAsia="Times New Roman" w:hAnsi="Times New Roman" w:cs="Times New Roman"/>
          <w:b/>
          <w:bCs/>
          <w:color w:val="0000FF"/>
          <w:sz w:val="20"/>
          <w:szCs w:val="20"/>
        </w:rPr>
        <w:lastRenderedPageBreak/>
        <w:t>Table H.1.A – Outcomes for Youth Special Populations</w:t>
      </w:r>
    </w:p>
    <w:tbl>
      <w:tblPr>
        <w:tblW w:w="12532" w:type="dxa"/>
        <w:tblInd w:w="108" w:type="dxa"/>
        <w:tblLook w:val="04A0" w:firstRow="1" w:lastRow="0" w:firstColumn="1" w:lastColumn="0" w:noHBand="0" w:noVBand="1"/>
        <w:tblCaption w:val="Table H.1.A – Outcomes for Youth Special Populations"/>
        <w:tblDescription w:val="Table H.1.A – Outcomes for Youth Special Populations"/>
      </w:tblPr>
      <w:tblGrid>
        <w:gridCol w:w="2385"/>
        <w:gridCol w:w="1275"/>
        <w:gridCol w:w="1176"/>
        <w:gridCol w:w="1256"/>
        <w:gridCol w:w="1336"/>
        <w:gridCol w:w="1256"/>
        <w:gridCol w:w="1336"/>
        <w:gridCol w:w="1256"/>
        <w:gridCol w:w="1256"/>
      </w:tblGrid>
      <w:tr w:rsidR="00426A4F" w:rsidRPr="00426A4F" w:rsidTr="008450CE">
        <w:trPr>
          <w:trHeight w:val="255"/>
          <w:tblHeader/>
        </w:trPr>
        <w:tc>
          <w:tcPr>
            <w:tcW w:w="23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26A4F" w:rsidRPr="00426A4F" w:rsidRDefault="00426A4F" w:rsidP="00426A4F">
            <w:pPr>
              <w:spacing w:after="0" w:line="240" w:lineRule="auto"/>
              <w:rPr>
                <w:rFonts w:ascii="Times New Roman" w:eastAsia="Times New Roman" w:hAnsi="Times New Roman" w:cs="Times New Roman"/>
                <w:sz w:val="20"/>
                <w:szCs w:val="20"/>
              </w:rPr>
            </w:pPr>
            <w:r w:rsidRPr="00426A4F">
              <w:rPr>
                <w:rFonts w:ascii="Times New Roman" w:eastAsia="Times New Roman" w:hAnsi="Times New Roman" w:cs="Times New Roman"/>
                <w:sz w:val="20"/>
                <w:szCs w:val="20"/>
              </w:rPr>
              <w:t>Reported Information</w:t>
            </w:r>
          </w:p>
        </w:tc>
        <w:tc>
          <w:tcPr>
            <w:tcW w:w="2451" w:type="dxa"/>
            <w:gridSpan w:val="2"/>
            <w:tcBorders>
              <w:top w:val="single" w:sz="4" w:space="0" w:color="auto"/>
              <w:left w:val="nil"/>
              <w:bottom w:val="single" w:sz="4" w:space="0" w:color="auto"/>
              <w:right w:val="single" w:sz="4" w:space="0" w:color="000000"/>
            </w:tcBorders>
            <w:shd w:val="clear" w:color="auto" w:fill="auto"/>
            <w:vAlign w:val="center"/>
            <w:hideMark/>
          </w:tcPr>
          <w:p w:rsidR="00426A4F" w:rsidRPr="00426A4F" w:rsidRDefault="00426A4F" w:rsidP="00426A4F">
            <w:pPr>
              <w:spacing w:after="0" w:line="240" w:lineRule="auto"/>
              <w:jc w:val="center"/>
              <w:rPr>
                <w:rFonts w:ascii="Times New Roman" w:eastAsia="Times New Roman" w:hAnsi="Times New Roman" w:cs="Times New Roman"/>
                <w:sz w:val="20"/>
                <w:szCs w:val="20"/>
              </w:rPr>
            </w:pPr>
            <w:r w:rsidRPr="00426A4F">
              <w:rPr>
                <w:rFonts w:ascii="Times New Roman" w:eastAsia="Times New Roman" w:hAnsi="Times New Roman" w:cs="Times New Roman"/>
                <w:sz w:val="20"/>
                <w:szCs w:val="20"/>
              </w:rPr>
              <w:t>Public Assistance Recipients</w:t>
            </w:r>
          </w:p>
        </w:tc>
        <w:tc>
          <w:tcPr>
            <w:tcW w:w="2592" w:type="dxa"/>
            <w:gridSpan w:val="2"/>
            <w:tcBorders>
              <w:top w:val="single" w:sz="4" w:space="0" w:color="auto"/>
              <w:left w:val="nil"/>
              <w:bottom w:val="single" w:sz="4" w:space="0" w:color="auto"/>
              <w:right w:val="single" w:sz="4" w:space="0" w:color="000000"/>
            </w:tcBorders>
            <w:shd w:val="clear" w:color="auto" w:fill="auto"/>
            <w:vAlign w:val="center"/>
            <w:hideMark/>
          </w:tcPr>
          <w:p w:rsidR="00426A4F" w:rsidRPr="00426A4F" w:rsidRDefault="00426A4F" w:rsidP="00426A4F">
            <w:pPr>
              <w:spacing w:after="0" w:line="240" w:lineRule="auto"/>
              <w:jc w:val="center"/>
              <w:rPr>
                <w:rFonts w:ascii="Times New Roman" w:eastAsia="Times New Roman" w:hAnsi="Times New Roman" w:cs="Times New Roman"/>
                <w:sz w:val="20"/>
                <w:szCs w:val="20"/>
              </w:rPr>
            </w:pPr>
            <w:r w:rsidRPr="00426A4F">
              <w:rPr>
                <w:rFonts w:ascii="Times New Roman" w:eastAsia="Times New Roman" w:hAnsi="Times New Roman" w:cs="Times New Roman"/>
                <w:sz w:val="20"/>
                <w:szCs w:val="20"/>
              </w:rPr>
              <w:t>Veterans</w:t>
            </w:r>
          </w:p>
        </w:tc>
        <w:tc>
          <w:tcPr>
            <w:tcW w:w="2592" w:type="dxa"/>
            <w:gridSpan w:val="2"/>
            <w:tcBorders>
              <w:top w:val="single" w:sz="4" w:space="0" w:color="auto"/>
              <w:left w:val="nil"/>
              <w:bottom w:val="single" w:sz="4" w:space="0" w:color="auto"/>
              <w:right w:val="single" w:sz="4" w:space="0" w:color="000000"/>
            </w:tcBorders>
            <w:shd w:val="clear" w:color="auto" w:fill="auto"/>
            <w:vAlign w:val="center"/>
            <w:hideMark/>
          </w:tcPr>
          <w:p w:rsidR="00426A4F" w:rsidRPr="00426A4F" w:rsidRDefault="00426A4F" w:rsidP="00426A4F">
            <w:pPr>
              <w:spacing w:after="0" w:line="240" w:lineRule="auto"/>
              <w:jc w:val="center"/>
              <w:rPr>
                <w:rFonts w:ascii="Times New Roman" w:eastAsia="Times New Roman" w:hAnsi="Times New Roman" w:cs="Times New Roman"/>
                <w:sz w:val="20"/>
                <w:szCs w:val="20"/>
              </w:rPr>
            </w:pPr>
            <w:r w:rsidRPr="00426A4F">
              <w:rPr>
                <w:rFonts w:ascii="Times New Roman" w:eastAsia="Times New Roman" w:hAnsi="Times New Roman" w:cs="Times New Roman"/>
                <w:sz w:val="20"/>
                <w:szCs w:val="20"/>
              </w:rPr>
              <w:t>Individuals With Disabilities</w:t>
            </w:r>
          </w:p>
        </w:tc>
        <w:tc>
          <w:tcPr>
            <w:tcW w:w="2512" w:type="dxa"/>
            <w:gridSpan w:val="2"/>
            <w:tcBorders>
              <w:top w:val="single" w:sz="4" w:space="0" w:color="auto"/>
              <w:left w:val="nil"/>
              <w:bottom w:val="single" w:sz="4" w:space="0" w:color="auto"/>
              <w:right w:val="single" w:sz="4" w:space="0" w:color="000000"/>
            </w:tcBorders>
            <w:shd w:val="clear" w:color="auto" w:fill="auto"/>
            <w:vAlign w:val="center"/>
            <w:hideMark/>
          </w:tcPr>
          <w:p w:rsidR="00426A4F" w:rsidRPr="00426A4F" w:rsidRDefault="00426A4F" w:rsidP="00426A4F">
            <w:pPr>
              <w:spacing w:after="0" w:line="240" w:lineRule="auto"/>
              <w:jc w:val="center"/>
              <w:rPr>
                <w:rFonts w:ascii="Times New Roman" w:eastAsia="Times New Roman" w:hAnsi="Times New Roman" w:cs="Times New Roman"/>
                <w:sz w:val="20"/>
                <w:szCs w:val="20"/>
              </w:rPr>
            </w:pPr>
            <w:r w:rsidRPr="00426A4F">
              <w:rPr>
                <w:rFonts w:ascii="Times New Roman" w:eastAsia="Times New Roman" w:hAnsi="Times New Roman" w:cs="Times New Roman"/>
                <w:sz w:val="20"/>
                <w:szCs w:val="20"/>
              </w:rPr>
              <w:t>Out-of-School Youth</w:t>
            </w:r>
          </w:p>
        </w:tc>
      </w:tr>
      <w:tr w:rsidR="00426A4F" w:rsidRPr="00426A4F" w:rsidTr="00426A4F">
        <w:trPr>
          <w:trHeight w:val="255"/>
        </w:trPr>
        <w:tc>
          <w:tcPr>
            <w:tcW w:w="2385" w:type="dxa"/>
            <w:vMerge w:val="restart"/>
            <w:tcBorders>
              <w:top w:val="nil"/>
              <w:left w:val="single" w:sz="4" w:space="0" w:color="auto"/>
              <w:bottom w:val="single" w:sz="4" w:space="0" w:color="000000"/>
              <w:right w:val="single" w:sz="4" w:space="0" w:color="auto"/>
            </w:tcBorders>
            <w:shd w:val="clear" w:color="auto" w:fill="auto"/>
            <w:vAlign w:val="center"/>
            <w:hideMark/>
          </w:tcPr>
          <w:p w:rsidR="00426A4F" w:rsidRPr="00426A4F" w:rsidRDefault="00426A4F" w:rsidP="00426A4F">
            <w:pPr>
              <w:spacing w:after="0" w:line="240" w:lineRule="auto"/>
              <w:rPr>
                <w:rFonts w:ascii="Times New Roman" w:eastAsia="Times New Roman" w:hAnsi="Times New Roman" w:cs="Times New Roman"/>
                <w:sz w:val="20"/>
                <w:szCs w:val="20"/>
              </w:rPr>
            </w:pPr>
            <w:r w:rsidRPr="00426A4F">
              <w:rPr>
                <w:rFonts w:ascii="Times New Roman" w:eastAsia="Times New Roman" w:hAnsi="Times New Roman" w:cs="Times New Roman"/>
                <w:sz w:val="20"/>
                <w:szCs w:val="20"/>
              </w:rPr>
              <w:t>Placement in Employment or Education Rate</w:t>
            </w:r>
          </w:p>
        </w:tc>
        <w:tc>
          <w:tcPr>
            <w:tcW w:w="1275" w:type="dxa"/>
            <w:vMerge w:val="restart"/>
            <w:tcBorders>
              <w:top w:val="nil"/>
              <w:left w:val="single" w:sz="4" w:space="0" w:color="auto"/>
              <w:bottom w:val="single" w:sz="4" w:space="0" w:color="000000"/>
              <w:right w:val="single" w:sz="4" w:space="0" w:color="auto"/>
            </w:tcBorders>
            <w:shd w:val="clear" w:color="auto" w:fill="auto"/>
            <w:vAlign w:val="center"/>
            <w:hideMark/>
          </w:tcPr>
          <w:p w:rsidR="00426A4F" w:rsidRPr="00426A4F" w:rsidRDefault="00426A4F" w:rsidP="00703E88">
            <w:pPr>
              <w:spacing w:after="0" w:line="240" w:lineRule="auto"/>
              <w:jc w:val="center"/>
              <w:rPr>
                <w:rFonts w:ascii="Times New Roman" w:eastAsia="Times New Roman" w:hAnsi="Times New Roman" w:cs="Times New Roman"/>
                <w:color w:val="000000"/>
                <w:sz w:val="20"/>
                <w:szCs w:val="20"/>
              </w:rPr>
            </w:pPr>
            <w:r w:rsidRPr="00426A4F">
              <w:rPr>
                <w:rFonts w:ascii="Times New Roman" w:eastAsia="Times New Roman" w:hAnsi="Times New Roman" w:cs="Times New Roman"/>
                <w:color w:val="000000"/>
                <w:sz w:val="20"/>
                <w:szCs w:val="20"/>
              </w:rPr>
              <w:t>61.</w:t>
            </w:r>
            <w:r w:rsidR="00703E88">
              <w:rPr>
                <w:rFonts w:ascii="Times New Roman" w:eastAsia="Times New Roman" w:hAnsi="Times New Roman" w:cs="Times New Roman"/>
                <w:color w:val="000000"/>
                <w:sz w:val="20"/>
                <w:szCs w:val="20"/>
              </w:rPr>
              <w:t>1</w:t>
            </w:r>
            <w:r w:rsidRPr="00426A4F">
              <w:rPr>
                <w:rFonts w:ascii="Times New Roman" w:eastAsia="Times New Roman" w:hAnsi="Times New Roman" w:cs="Times New Roman"/>
                <w:color w:val="000000"/>
                <w:sz w:val="20"/>
                <w:szCs w:val="20"/>
              </w:rPr>
              <w:t>%</w:t>
            </w:r>
          </w:p>
        </w:tc>
        <w:tc>
          <w:tcPr>
            <w:tcW w:w="1176" w:type="dxa"/>
            <w:tcBorders>
              <w:top w:val="nil"/>
              <w:left w:val="nil"/>
              <w:bottom w:val="single" w:sz="4" w:space="0" w:color="auto"/>
              <w:right w:val="single" w:sz="4" w:space="0" w:color="auto"/>
            </w:tcBorders>
            <w:shd w:val="clear" w:color="auto" w:fill="auto"/>
            <w:vAlign w:val="center"/>
            <w:hideMark/>
          </w:tcPr>
          <w:p w:rsidR="00426A4F" w:rsidRPr="00426A4F" w:rsidRDefault="00703E88" w:rsidP="00426A4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99</w:t>
            </w:r>
          </w:p>
        </w:tc>
        <w:tc>
          <w:tcPr>
            <w:tcW w:w="1256" w:type="dxa"/>
            <w:vMerge w:val="restart"/>
            <w:tcBorders>
              <w:top w:val="nil"/>
              <w:left w:val="single" w:sz="4" w:space="0" w:color="auto"/>
              <w:bottom w:val="single" w:sz="4" w:space="0" w:color="000000"/>
              <w:right w:val="single" w:sz="4" w:space="0" w:color="auto"/>
            </w:tcBorders>
            <w:shd w:val="clear" w:color="auto" w:fill="auto"/>
            <w:vAlign w:val="center"/>
            <w:hideMark/>
          </w:tcPr>
          <w:p w:rsidR="00426A4F" w:rsidRPr="00426A4F" w:rsidRDefault="00426A4F" w:rsidP="00426A4F">
            <w:pPr>
              <w:spacing w:after="0" w:line="240" w:lineRule="auto"/>
              <w:jc w:val="center"/>
              <w:rPr>
                <w:rFonts w:ascii="Times New Roman" w:eastAsia="Times New Roman" w:hAnsi="Times New Roman" w:cs="Times New Roman"/>
                <w:color w:val="000000"/>
                <w:sz w:val="20"/>
                <w:szCs w:val="20"/>
              </w:rPr>
            </w:pPr>
            <w:r w:rsidRPr="00426A4F">
              <w:rPr>
                <w:rFonts w:ascii="Times New Roman" w:eastAsia="Times New Roman" w:hAnsi="Times New Roman" w:cs="Times New Roman"/>
                <w:color w:val="000000"/>
                <w:sz w:val="20"/>
                <w:szCs w:val="20"/>
              </w:rPr>
              <w:t>0.0%</w:t>
            </w:r>
          </w:p>
        </w:tc>
        <w:tc>
          <w:tcPr>
            <w:tcW w:w="1336" w:type="dxa"/>
            <w:tcBorders>
              <w:top w:val="nil"/>
              <w:left w:val="nil"/>
              <w:bottom w:val="single" w:sz="4" w:space="0" w:color="auto"/>
              <w:right w:val="single" w:sz="4" w:space="0" w:color="auto"/>
            </w:tcBorders>
            <w:shd w:val="clear" w:color="auto" w:fill="auto"/>
            <w:vAlign w:val="center"/>
            <w:hideMark/>
          </w:tcPr>
          <w:p w:rsidR="00426A4F" w:rsidRPr="00426A4F" w:rsidRDefault="00426A4F" w:rsidP="00426A4F">
            <w:pPr>
              <w:spacing w:after="0" w:line="240" w:lineRule="auto"/>
              <w:jc w:val="center"/>
              <w:rPr>
                <w:rFonts w:ascii="Times New Roman" w:eastAsia="Times New Roman" w:hAnsi="Times New Roman" w:cs="Times New Roman"/>
                <w:color w:val="000000"/>
                <w:sz w:val="20"/>
                <w:szCs w:val="20"/>
              </w:rPr>
            </w:pPr>
            <w:r w:rsidRPr="00426A4F">
              <w:rPr>
                <w:rFonts w:ascii="Times New Roman" w:eastAsia="Times New Roman" w:hAnsi="Times New Roman" w:cs="Times New Roman"/>
                <w:color w:val="000000"/>
                <w:sz w:val="20"/>
                <w:szCs w:val="20"/>
              </w:rPr>
              <w:t>0</w:t>
            </w:r>
          </w:p>
        </w:tc>
        <w:tc>
          <w:tcPr>
            <w:tcW w:w="1256" w:type="dxa"/>
            <w:vMerge w:val="restart"/>
            <w:tcBorders>
              <w:top w:val="nil"/>
              <w:left w:val="single" w:sz="4" w:space="0" w:color="auto"/>
              <w:bottom w:val="single" w:sz="4" w:space="0" w:color="000000"/>
              <w:right w:val="single" w:sz="4" w:space="0" w:color="auto"/>
            </w:tcBorders>
            <w:shd w:val="clear" w:color="auto" w:fill="auto"/>
            <w:vAlign w:val="center"/>
            <w:hideMark/>
          </w:tcPr>
          <w:p w:rsidR="00426A4F" w:rsidRPr="00426A4F" w:rsidRDefault="00426A4F" w:rsidP="00426A4F">
            <w:pPr>
              <w:spacing w:after="0" w:line="240" w:lineRule="auto"/>
              <w:jc w:val="center"/>
              <w:rPr>
                <w:rFonts w:ascii="Times New Roman" w:eastAsia="Times New Roman" w:hAnsi="Times New Roman" w:cs="Times New Roman"/>
                <w:color w:val="000000"/>
                <w:sz w:val="20"/>
                <w:szCs w:val="20"/>
              </w:rPr>
            </w:pPr>
            <w:r w:rsidRPr="00426A4F">
              <w:rPr>
                <w:rFonts w:ascii="Times New Roman" w:eastAsia="Times New Roman" w:hAnsi="Times New Roman" w:cs="Times New Roman"/>
                <w:color w:val="000000"/>
                <w:sz w:val="20"/>
                <w:szCs w:val="20"/>
              </w:rPr>
              <w:t>68.8%</w:t>
            </w:r>
          </w:p>
        </w:tc>
        <w:tc>
          <w:tcPr>
            <w:tcW w:w="1336" w:type="dxa"/>
            <w:tcBorders>
              <w:top w:val="nil"/>
              <w:left w:val="nil"/>
              <w:bottom w:val="single" w:sz="4" w:space="0" w:color="auto"/>
              <w:right w:val="single" w:sz="4" w:space="0" w:color="auto"/>
            </w:tcBorders>
            <w:shd w:val="clear" w:color="auto" w:fill="auto"/>
            <w:vAlign w:val="center"/>
            <w:hideMark/>
          </w:tcPr>
          <w:p w:rsidR="00426A4F" w:rsidRPr="00426A4F" w:rsidRDefault="00426A4F" w:rsidP="00426A4F">
            <w:pPr>
              <w:spacing w:after="0" w:line="240" w:lineRule="auto"/>
              <w:jc w:val="center"/>
              <w:rPr>
                <w:rFonts w:ascii="Times New Roman" w:eastAsia="Times New Roman" w:hAnsi="Times New Roman" w:cs="Times New Roman"/>
                <w:color w:val="000000"/>
                <w:sz w:val="20"/>
                <w:szCs w:val="20"/>
              </w:rPr>
            </w:pPr>
            <w:r w:rsidRPr="00426A4F">
              <w:rPr>
                <w:rFonts w:ascii="Times New Roman" w:eastAsia="Times New Roman" w:hAnsi="Times New Roman" w:cs="Times New Roman"/>
                <w:color w:val="000000"/>
                <w:sz w:val="20"/>
                <w:szCs w:val="20"/>
              </w:rPr>
              <w:t>22</w:t>
            </w:r>
          </w:p>
        </w:tc>
        <w:tc>
          <w:tcPr>
            <w:tcW w:w="1256" w:type="dxa"/>
            <w:vMerge w:val="restart"/>
            <w:tcBorders>
              <w:top w:val="nil"/>
              <w:left w:val="single" w:sz="4" w:space="0" w:color="auto"/>
              <w:bottom w:val="single" w:sz="4" w:space="0" w:color="000000"/>
              <w:right w:val="single" w:sz="4" w:space="0" w:color="auto"/>
            </w:tcBorders>
            <w:shd w:val="clear" w:color="auto" w:fill="auto"/>
            <w:vAlign w:val="center"/>
            <w:hideMark/>
          </w:tcPr>
          <w:p w:rsidR="00426A4F" w:rsidRPr="00426A4F" w:rsidRDefault="00426A4F" w:rsidP="00703E88">
            <w:pPr>
              <w:spacing w:after="0" w:line="240" w:lineRule="auto"/>
              <w:jc w:val="center"/>
              <w:rPr>
                <w:rFonts w:ascii="Times New Roman" w:eastAsia="Times New Roman" w:hAnsi="Times New Roman" w:cs="Times New Roman"/>
                <w:color w:val="000000"/>
                <w:sz w:val="20"/>
                <w:szCs w:val="20"/>
              </w:rPr>
            </w:pPr>
            <w:r w:rsidRPr="00426A4F">
              <w:rPr>
                <w:rFonts w:ascii="Times New Roman" w:eastAsia="Times New Roman" w:hAnsi="Times New Roman" w:cs="Times New Roman"/>
                <w:color w:val="000000"/>
                <w:sz w:val="20"/>
                <w:szCs w:val="20"/>
              </w:rPr>
              <w:t>66.</w:t>
            </w:r>
            <w:r w:rsidR="00703E88">
              <w:rPr>
                <w:rFonts w:ascii="Times New Roman" w:eastAsia="Times New Roman" w:hAnsi="Times New Roman" w:cs="Times New Roman"/>
                <w:color w:val="000000"/>
                <w:sz w:val="20"/>
                <w:szCs w:val="20"/>
              </w:rPr>
              <w:t>1</w:t>
            </w:r>
            <w:r w:rsidRPr="00426A4F">
              <w:rPr>
                <w:rFonts w:ascii="Times New Roman" w:eastAsia="Times New Roman" w:hAnsi="Times New Roman" w:cs="Times New Roman"/>
                <w:color w:val="000000"/>
                <w:sz w:val="20"/>
                <w:szCs w:val="20"/>
              </w:rPr>
              <w:t>%</w:t>
            </w:r>
          </w:p>
        </w:tc>
        <w:tc>
          <w:tcPr>
            <w:tcW w:w="1256" w:type="dxa"/>
            <w:tcBorders>
              <w:top w:val="nil"/>
              <w:left w:val="nil"/>
              <w:bottom w:val="single" w:sz="4" w:space="0" w:color="auto"/>
              <w:right w:val="single" w:sz="4" w:space="0" w:color="auto"/>
            </w:tcBorders>
            <w:shd w:val="clear" w:color="auto" w:fill="auto"/>
            <w:vAlign w:val="center"/>
            <w:hideMark/>
          </w:tcPr>
          <w:p w:rsidR="00426A4F" w:rsidRPr="00426A4F" w:rsidRDefault="00426A4F" w:rsidP="00703E88">
            <w:pPr>
              <w:spacing w:after="0" w:line="240" w:lineRule="auto"/>
              <w:jc w:val="center"/>
              <w:rPr>
                <w:rFonts w:ascii="Times New Roman" w:eastAsia="Times New Roman" w:hAnsi="Times New Roman" w:cs="Times New Roman"/>
                <w:color w:val="000000"/>
                <w:sz w:val="20"/>
                <w:szCs w:val="20"/>
              </w:rPr>
            </w:pPr>
            <w:r w:rsidRPr="00426A4F">
              <w:rPr>
                <w:rFonts w:ascii="Times New Roman" w:eastAsia="Times New Roman" w:hAnsi="Times New Roman" w:cs="Times New Roman"/>
                <w:color w:val="000000"/>
                <w:sz w:val="20"/>
                <w:szCs w:val="20"/>
              </w:rPr>
              <w:t>14</w:t>
            </w:r>
            <w:r w:rsidR="00703E88">
              <w:rPr>
                <w:rFonts w:ascii="Times New Roman" w:eastAsia="Times New Roman" w:hAnsi="Times New Roman" w:cs="Times New Roman"/>
                <w:color w:val="000000"/>
                <w:sz w:val="20"/>
                <w:szCs w:val="20"/>
              </w:rPr>
              <w:t>4</w:t>
            </w:r>
          </w:p>
        </w:tc>
      </w:tr>
      <w:tr w:rsidR="00426A4F" w:rsidRPr="00426A4F" w:rsidTr="00426A4F">
        <w:trPr>
          <w:trHeight w:val="255"/>
        </w:trPr>
        <w:tc>
          <w:tcPr>
            <w:tcW w:w="2385" w:type="dxa"/>
            <w:vMerge/>
            <w:tcBorders>
              <w:top w:val="nil"/>
              <w:left w:val="single" w:sz="4" w:space="0" w:color="auto"/>
              <w:bottom w:val="single" w:sz="4" w:space="0" w:color="000000"/>
              <w:right w:val="single" w:sz="4" w:space="0" w:color="auto"/>
            </w:tcBorders>
            <w:vAlign w:val="center"/>
            <w:hideMark/>
          </w:tcPr>
          <w:p w:rsidR="00426A4F" w:rsidRPr="00426A4F" w:rsidRDefault="00426A4F" w:rsidP="00426A4F">
            <w:pPr>
              <w:spacing w:after="0" w:line="240" w:lineRule="auto"/>
              <w:rPr>
                <w:rFonts w:ascii="Times New Roman" w:eastAsia="Times New Roman" w:hAnsi="Times New Roman" w:cs="Times New Roman"/>
                <w:sz w:val="20"/>
                <w:szCs w:val="20"/>
              </w:rPr>
            </w:pPr>
          </w:p>
        </w:tc>
        <w:tc>
          <w:tcPr>
            <w:tcW w:w="1275" w:type="dxa"/>
            <w:vMerge/>
            <w:tcBorders>
              <w:top w:val="nil"/>
              <w:left w:val="single" w:sz="4" w:space="0" w:color="auto"/>
              <w:bottom w:val="single" w:sz="4" w:space="0" w:color="000000"/>
              <w:right w:val="single" w:sz="4" w:space="0" w:color="auto"/>
            </w:tcBorders>
            <w:vAlign w:val="center"/>
            <w:hideMark/>
          </w:tcPr>
          <w:p w:rsidR="00426A4F" w:rsidRPr="00426A4F" w:rsidRDefault="00426A4F" w:rsidP="00426A4F">
            <w:pPr>
              <w:spacing w:after="0" w:line="240" w:lineRule="auto"/>
              <w:rPr>
                <w:rFonts w:ascii="Times New Roman" w:eastAsia="Times New Roman" w:hAnsi="Times New Roman" w:cs="Times New Roman"/>
                <w:color w:val="000000"/>
                <w:sz w:val="20"/>
                <w:szCs w:val="20"/>
              </w:rPr>
            </w:pPr>
          </w:p>
        </w:tc>
        <w:tc>
          <w:tcPr>
            <w:tcW w:w="1176" w:type="dxa"/>
            <w:tcBorders>
              <w:top w:val="nil"/>
              <w:left w:val="nil"/>
              <w:bottom w:val="single" w:sz="4" w:space="0" w:color="auto"/>
              <w:right w:val="single" w:sz="4" w:space="0" w:color="auto"/>
            </w:tcBorders>
            <w:shd w:val="clear" w:color="auto" w:fill="auto"/>
            <w:vAlign w:val="center"/>
            <w:hideMark/>
          </w:tcPr>
          <w:p w:rsidR="00426A4F" w:rsidRPr="00426A4F" w:rsidRDefault="00426A4F" w:rsidP="00703E88">
            <w:pPr>
              <w:spacing w:after="0" w:line="240" w:lineRule="auto"/>
              <w:jc w:val="center"/>
              <w:rPr>
                <w:rFonts w:ascii="Times New Roman" w:eastAsia="Times New Roman" w:hAnsi="Times New Roman" w:cs="Times New Roman"/>
                <w:color w:val="000000"/>
                <w:sz w:val="20"/>
                <w:szCs w:val="20"/>
              </w:rPr>
            </w:pPr>
            <w:r w:rsidRPr="00426A4F">
              <w:rPr>
                <w:rFonts w:ascii="Times New Roman" w:eastAsia="Times New Roman" w:hAnsi="Times New Roman" w:cs="Times New Roman"/>
                <w:color w:val="000000"/>
                <w:sz w:val="20"/>
                <w:szCs w:val="20"/>
              </w:rPr>
              <w:t>16</w:t>
            </w:r>
            <w:r w:rsidR="00703E88">
              <w:rPr>
                <w:rFonts w:ascii="Times New Roman" w:eastAsia="Times New Roman" w:hAnsi="Times New Roman" w:cs="Times New Roman"/>
                <w:color w:val="000000"/>
                <w:sz w:val="20"/>
                <w:szCs w:val="20"/>
              </w:rPr>
              <w:t>2</w:t>
            </w:r>
          </w:p>
        </w:tc>
        <w:tc>
          <w:tcPr>
            <w:tcW w:w="1256" w:type="dxa"/>
            <w:vMerge/>
            <w:tcBorders>
              <w:top w:val="nil"/>
              <w:left w:val="single" w:sz="4" w:space="0" w:color="auto"/>
              <w:bottom w:val="single" w:sz="4" w:space="0" w:color="000000"/>
              <w:right w:val="single" w:sz="4" w:space="0" w:color="auto"/>
            </w:tcBorders>
            <w:vAlign w:val="center"/>
            <w:hideMark/>
          </w:tcPr>
          <w:p w:rsidR="00426A4F" w:rsidRPr="00426A4F" w:rsidRDefault="00426A4F" w:rsidP="00426A4F">
            <w:pPr>
              <w:spacing w:after="0" w:line="240" w:lineRule="auto"/>
              <w:rPr>
                <w:rFonts w:ascii="Times New Roman" w:eastAsia="Times New Roman" w:hAnsi="Times New Roman" w:cs="Times New Roman"/>
                <w:color w:val="000000"/>
                <w:sz w:val="20"/>
                <w:szCs w:val="20"/>
              </w:rPr>
            </w:pPr>
          </w:p>
        </w:tc>
        <w:tc>
          <w:tcPr>
            <w:tcW w:w="1336" w:type="dxa"/>
            <w:tcBorders>
              <w:top w:val="nil"/>
              <w:left w:val="nil"/>
              <w:bottom w:val="single" w:sz="4" w:space="0" w:color="auto"/>
              <w:right w:val="single" w:sz="4" w:space="0" w:color="auto"/>
            </w:tcBorders>
            <w:shd w:val="clear" w:color="auto" w:fill="auto"/>
            <w:vAlign w:val="center"/>
            <w:hideMark/>
          </w:tcPr>
          <w:p w:rsidR="00426A4F" w:rsidRPr="00426A4F" w:rsidRDefault="00426A4F" w:rsidP="00426A4F">
            <w:pPr>
              <w:spacing w:after="0" w:line="240" w:lineRule="auto"/>
              <w:jc w:val="center"/>
              <w:rPr>
                <w:rFonts w:ascii="Times New Roman" w:eastAsia="Times New Roman" w:hAnsi="Times New Roman" w:cs="Times New Roman"/>
                <w:color w:val="000000"/>
                <w:sz w:val="20"/>
                <w:szCs w:val="20"/>
              </w:rPr>
            </w:pPr>
            <w:r w:rsidRPr="00426A4F">
              <w:rPr>
                <w:rFonts w:ascii="Times New Roman" w:eastAsia="Times New Roman" w:hAnsi="Times New Roman" w:cs="Times New Roman"/>
                <w:color w:val="000000"/>
                <w:sz w:val="20"/>
                <w:szCs w:val="20"/>
              </w:rPr>
              <w:t>0</w:t>
            </w:r>
          </w:p>
        </w:tc>
        <w:tc>
          <w:tcPr>
            <w:tcW w:w="1256" w:type="dxa"/>
            <w:vMerge/>
            <w:tcBorders>
              <w:top w:val="nil"/>
              <w:left w:val="single" w:sz="4" w:space="0" w:color="auto"/>
              <w:bottom w:val="single" w:sz="4" w:space="0" w:color="000000"/>
              <w:right w:val="single" w:sz="4" w:space="0" w:color="auto"/>
            </w:tcBorders>
            <w:vAlign w:val="center"/>
            <w:hideMark/>
          </w:tcPr>
          <w:p w:rsidR="00426A4F" w:rsidRPr="00426A4F" w:rsidRDefault="00426A4F" w:rsidP="00426A4F">
            <w:pPr>
              <w:spacing w:after="0" w:line="240" w:lineRule="auto"/>
              <w:rPr>
                <w:rFonts w:ascii="Times New Roman" w:eastAsia="Times New Roman" w:hAnsi="Times New Roman" w:cs="Times New Roman"/>
                <w:color w:val="000000"/>
                <w:sz w:val="20"/>
                <w:szCs w:val="20"/>
              </w:rPr>
            </w:pPr>
          </w:p>
        </w:tc>
        <w:tc>
          <w:tcPr>
            <w:tcW w:w="1336" w:type="dxa"/>
            <w:tcBorders>
              <w:top w:val="nil"/>
              <w:left w:val="nil"/>
              <w:bottom w:val="single" w:sz="4" w:space="0" w:color="auto"/>
              <w:right w:val="single" w:sz="4" w:space="0" w:color="auto"/>
            </w:tcBorders>
            <w:shd w:val="clear" w:color="auto" w:fill="auto"/>
            <w:vAlign w:val="center"/>
            <w:hideMark/>
          </w:tcPr>
          <w:p w:rsidR="00426A4F" w:rsidRPr="00426A4F" w:rsidRDefault="00426A4F" w:rsidP="00426A4F">
            <w:pPr>
              <w:spacing w:after="0" w:line="240" w:lineRule="auto"/>
              <w:jc w:val="center"/>
              <w:rPr>
                <w:rFonts w:ascii="Times New Roman" w:eastAsia="Times New Roman" w:hAnsi="Times New Roman" w:cs="Times New Roman"/>
                <w:color w:val="000000"/>
                <w:sz w:val="20"/>
                <w:szCs w:val="20"/>
              </w:rPr>
            </w:pPr>
            <w:r w:rsidRPr="00426A4F">
              <w:rPr>
                <w:rFonts w:ascii="Times New Roman" w:eastAsia="Times New Roman" w:hAnsi="Times New Roman" w:cs="Times New Roman"/>
                <w:color w:val="000000"/>
                <w:sz w:val="20"/>
                <w:szCs w:val="20"/>
              </w:rPr>
              <w:t>32</w:t>
            </w:r>
          </w:p>
        </w:tc>
        <w:tc>
          <w:tcPr>
            <w:tcW w:w="1256" w:type="dxa"/>
            <w:vMerge/>
            <w:tcBorders>
              <w:top w:val="nil"/>
              <w:left w:val="single" w:sz="4" w:space="0" w:color="auto"/>
              <w:bottom w:val="single" w:sz="4" w:space="0" w:color="000000"/>
              <w:right w:val="single" w:sz="4" w:space="0" w:color="auto"/>
            </w:tcBorders>
            <w:vAlign w:val="center"/>
            <w:hideMark/>
          </w:tcPr>
          <w:p w:rsidR="00426A4F" w:rsidRPr="00426A4F" w:rsidRDefault="00426A4F" w:rsidP="00426A4F">
            <w:pPr>
              <w:spacing w:after="0" w:line="240" w:lineRule="auto"/>
              <w:rPr>
                <w:rFonts w:ascii="Times New Roman" w:eastAsia="Times New Roman" w:hAnsi="Times New Roman" w:cs="Times New Roman"/>
                <w:color w:val="000000"/>
                <w:sz w:val="20"/>
                <w:szCs w:val="20"/>
              </w:rPr>
            </w:pPr>
          </w:p>
        </w:tc>
        <w:tc>
          <w:tcPr>
            <w:tcW w:w="1256" w:type="dxa"/>
            <w:tcBorders>
              <w:top w:val="nil"/>
              <w:left w:val="nil"/>
              <w:bottom w:val="single" w:sz="4" w:space="0" w:color="auto"/>
              <w:right w:val="single" w:sz="4" w:space="0" w:color="auto"/>
            </w:tcBorders>
            <w:shd w:val="clear" w:color="auto" w:fill="auto"/>
            <w:vAlign w:val="center"/>
            <w:hideMark/>
          </w:tcPr>
          <w:p w:rsidR="00426A4F" w:rsidRPr="00426A4F" w:rsidRDefault="00426A4F" w:rsidP="00703E88">
            <w:pPr>
              <w:spacing w:after="0" w:line="240" w:lineRule="auto"/>
              <w:jc w:val="center"/>
              <w:rPr>
                <w:rFonts w:ascii="Times New Roman" w:eastAsia="Times New Roman" w:hAnsi="Times New Roman" w:cs="Times New Roman"/>
                <w:color w:val="000000"/>
                <w:sz w:val="20"/>
                <w:szCs w:val="20"/>
              </w:rPr>
            </w:pPr>
            <w:r w:rsidRPr="00426A4F">
              <w:rPr>
                <w:rFonts w:ascii="Times New Roman" w:eastAsia="Times New Roman" w:hAnsi="Times New Roman" w:cs="Times New Roman"/>
                <w:color w:val="000000"/>
                <w:sz w:val="20"/>
                <w:szCs w:val="20"/>
              </w:rPr>
              <w:t>21</w:t>
            </w:r>
            <w:r w:rsidR="00703E88">
              <w:rPr>
                <w:rFonts w:ascii="Times New Roman" w:eastAsia="Times New Roman" w:hAnsi="Times New Roman" w:cs="Times New Roman"/>
                <w:color w:val="000000"/>
                <w:sz w:val="20"/>
                <w:szCs w:val="20"/>
              </w:rPr>
              <w:t>8</w:t>
            </w:r>
          </w:p>
        </w:tc>
      </w:tr>
      <w:tr w:rsidR="00426A4F" w:rsidRPr="00426A4F" w:rsidTr="00426A4F">
        <w:trPr>
          <w:trHeight w:val="255"/>
        </w:trPr>
        <w:tc>
          <w:tcPr>
            <w:tcW w:w="2385" w:type="dxa"/>
            <w:vMerge w:val="restart"/>
            <w:tcBorders>
              <w:top w:val="nil"/>
              <w:left w:val="single" w:sz="4" w:space="0" w:color="auto"/>
              <w:bottom w:val="single" w:sz="4" w:space="0" w:color="000000"/>
              <w:right w:val="single" w:sz="4" w:space="0" w:color="auto"/>
            </w:tcBorders>
            <w:shd w:val="clear" w:color="auto" w:fill="auto"/>
            <w:vAlign w:val="center"/>
            <w:hideMark/>
          </w:tcPr>
          <w:p w:rsidR="00426A4F" w:rsidRPr="00426A4F" w:rsidRDefault="00426A4F" w:rsidP="00426A4F">
            <w:pPr>
              <w:spacing w:after="0" w:line="240" w:lineRule="auto"/>
              <w:rPr>
                <w:rFonts w:ascii="Times New Roman" w:eastAsia="Times New Roman" w:hAnsi="Times New Roman" w:cs="Times New Roman"/>
                <w:sz w:val="20"/>
                <w:szCs w:val="20"/>
              </w:rPr>
            </w:pPr>
            <w:r w:rsidRPr="00426A4F">
              <w:rPr>
                <w:rFonts w:ascii="Times New Roman" w:eastAsia="Times New Roman" w:hAnsi="Times New Roman" w:cs="Times New Roman"/>
                <w:sz w:val="20"/>
                <w:szCs w:val="20"/>
              </w:rPr>
              <w:t>Attainment of Degree or Certificate Rate</w:t>
            </w:r>
          </w:p>
        </w:tc>
        <w:tc>
          <w:tcPr>
            <w:tcW w:w="1275" w:type="dxa"/>
            <w:vMerge w:val="restart"/>
            <w:tcBorders>
              <w:top w:val="nil"/>
              <w:left w:val="single" w:sz="4" w:space="0" w:color="auto"/>
              <w:bottom w:val="single" w:sz="4" w:space="0" w:color="000000"/>
              <w:right w:val="single" w:sz="4" w:space="0" w:color="auto"/>
            </w:tcBorders>
            <w:shd w:val="clear" w:color="auto" w:fill="auto"/>
            <w:vAlign w:val="center"/>
            <w:hideMark/>
          </w:tcPr>
          <w:p w:rsidR="00426A4F" w:rsidRPr="00426A4F" w:rsidRDefault="00703E88" w:rsidP="00426A4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52.6</w:t>
            </w:r>
            <w:r w:rsidR="00426A4F" w:rsidRPr="00426A4F">
              <w:rPr>
                <w:rFonts w:ascii="Times New Roman" w:eastAsia="Times New Roman" w:hAnsi="Times New Roman" w:cs="Times New Roman"/>
                <w:color w:val="000000"/>
                <w:sz w:val="20"/>
                <w:szCs w:val="20"/>
              </w:rPr>
              <w:t>%</w:t>
            </w:r>
          </w:p>
        </w:tc>
        <w:tc>
          <w:tcPr>
            <w:tcW w:w="1176" w:type="dxa"/>
            <w:tcBorders>
              <w:top w:val="nil"/>
              <w:left w:val="nil"/>
              <w:bottom w:val="single" w:sz="4" w:space="0" w:color="auto"/>
              <w:right w:val="single" w:sz="4" w:space="0" w:color="auto"/>
            </w:tcBorders>
            <w:shd w:val="clear" w:color="auto" w:fill="auto"/>
            <w:vAlign w:val="center"/>
            <w:hideMark/>
          </w:tcPr>
          <w:p w:rsidR="00426A4F" w:rsidRPr="00426A4F" w:rsidRDefault="00703E88" w:rsidP="00426A4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w:t>
            </w:r>
            <w:r w:rsidR="00426A4F" w:rsidRPr="00426A4F">
              <w:rPr>
                <w:rFonts w:ascii="Times New Roman" w:eastAsia="Times New Roman" w:hAnsi="Times New Roman" w:cs="Times New Roman"/>
                <w:color w:val="000000"/>
                <w:sz w:val="20"/>
                <w:szCs w:val="20"/>
              </w:rPr>
              <w:t>0</w:t>
            </w:r>
          </w:p>
        </w:tc>
        <w:tc>
          <w:tcPr>
            <w:tcW w:w="1256" w:type="dxa"/>
            <w:vMerge w:val="restart"/>
            <w:tcBorders>
              <w:top w:val="nil"/>
              <w:left w:val="single" w:sz="4" w:space="0" w:color="auto"/>
              <w:bottom w:val="single" w:sz="4" w:space="0" w:color="000000"/>
              <w:right w:val="single" w:sz="4" w:space="0" w:color="auto"/>
            </w:tcBorders>
            <w:shd w:val="clear" w:color="auto" w:fill="auto"/>
            <w:vAlign w:val="center"/>
            <w:hideMark/>
          </w:tcPr>
          <w:p w:rsidR="00426A4F" w:rsidRPr="00426A4F" w:rsidRDefault="00426A4F" w:rsidP="00426A4F">
            <w:pPr>
              <w:spacing w:after="0" w:line="240" w:lineRule="auto"/>
              <w:jc w:val="center"/>
              <w:rPr>
                <w:rFonts w:ascii="Times New Roman" w:eastAsia="Times New Roman" w:hAnsi="Times New Roman" w:cs="Times New Roman"/>
                <w:color w:val="000000"/>
                <w:sz w:val="20"/>
                <w:szCs w:val="20"/>
              </w:rPr>
            </w:pPr>
            <w:r w:rsidRPr="00426A4F">
              <w:rPr>
                <w:rFonts w:ascii="Times New Roman" w:eastAsia="Times New Roman" w:hAnsi="Times New Roman" w:cs="Times New Roman"/>
                <w:color w:val="000000"/>
                <w:sz w:val="20"/>
                <w:szCs w:val="20"/>
              </w:rPr>
              <w:t>100.0%</w:t>
            </w:r>
          </w:p>
        </w:tc>
        <w:tc>
          <w:tcPr>
            <w:tcW w:w="1336" w:type="dxa"/>
            <w:tcBorders>
              <w:top w:val="nil"/>
              <w:left w:val="nil"/>
              <w:bottom w:val="single" w:sz="4" w:space="0" w:color="auto"/>
              <w:right w:val="single" w:sz="4" w:space="0" w:color="auto"/>
            </w:tcBorders>
            <w:shd w:val="clear" w:color="auto" w:fill="auto"/>
            <w:vAlign w:val="center"/>
            <w:hideMark/>
          </w:tcPr>
          <w:p w:rsidR="00426A4F" w:rsidRPr="00426A4F" w:rsidRDefault="00426A4F" w:rsidP="00426A4F">
            <w:pPr>
              <w:spacing w:after="0" w:line="240" w:lineRule="auto"/>
              <w:jc w:val="center"/>
              <w:rPr>
                <w:rFonts w:ascii="Times New Roman" w:eastAsia="Times New Roman" w:hAnsi="Times New Roman" w:cs="Times New Roman"/>
                <w:color w:val="000000"/>
                <w:sz w:val="20"/>
                <w:szCs w:val="20"/>
              </w:rPr>
            </w:pPr>
            <w:r w:rsidRPr="00426A4F">
              <w:rPr>
                <w:rFonts w:ascii="Times New Roman" w:eastAsia="Times New Roman" w:hAnsi="Times New Roman" w:cs="Times New Roman"/>
                <w:color w:val="000000"/>
                <w:sz w:val="20"/>
                <w:szCs w:val="20"/>
              </w:rPr>
              <w:t>1</w:t>
            </w:r>
          </w:p>
        </w:tc>
        <w:tc>
          <w:tcPr>
            <w:tcW w:w="1256" w:type="dxa"/>
            <w:vMerge w:val="restart"/>
            <w:tcBorders>
              <w:top w:val="nil"/>
              <w:left w:val="single" w:sz="4" w:space="0" w:color="auto"/>
              <w:bottom w:val="single" w:sz="4" w:space="0" w:color="000000"/>
              <w:right w:val="single" w:sz="4" w:space="0" w:color="auto"/>
            </w:tcBorders>
            <w:shd w:val="clear" w:color="auto" w:fill="auto"/>
            <w:vAlign w:val="center"/>
            <w:hideMark/>
          </w:tcPr>
          <w:p w:rsidR="00426A4F" w:rsidRPr="00426A4F" w:rsidRDefault="00426A4F" w:rsidP="00703E88">
            <w:pPr>
              <w:spacing w:after="0" w:line="240" w:lineRule="auto"/>
              <w:jc w:val="center"/>
              <w:rPr>
                <w:rFonts w:ascii="Times New Roman" w:eastAsia="Times New Roman" w:hAnsi="Times New Roman" w:cs="Times New Roman"/>
                <w:color w:val="000000"/>
                <w:sz w:val="20"/>
                <w:szCs w:val="20"/>
              </w:rPr>
            </w:pPr>
            <w:r w:rsidRPr="00426A4F">
              <w:rPr>
                <w:rFonts w:ascii="Times New Roman" w:eastAsia="Times New Roman" w:hAnsi="Times New Roman" w:cs="Times New Roman"/>
                <w:color w:val="000000"/>
                <w:sz w:val="20"/>
                <w:szCs w:val="20"/>
              </w:rPr>
              <w:t>7</w:t>
            </w:r>
            <w:r w:rsidR="00703E88">
              <w:rPr>
                <w:rFonts w:ascii="Times New Roman" w:eastAsia="Times New Roman" w:hAnsi="Times New Roman" w:cs="Times New Roman"/>
                <w:color w:val="000000"/>
                <w:sz w:val="20"/>
                <w:szCs w:val="20"/>
              </w:rPr>
              <w:t>0.7</w:t>
            </w:r>
            <w:r w:rsidRPr="00426A4F">
              <w:rPr>
                <w:rFonts w:ascii="Times New Roman" w:eastAsia="Times New Roman" w:hAnsi="Times New Roman" w:cs="Times New Roman"/>
                <w:color w:val="000000"/>
                <w:sz w:val="20"/>
                <w:szCs w:val="20"/>
              </w:rPr>
              <w:t>%</w:t>
            </w:r>
          </w:p>
        </w:tc>
        <w:tc>
          <w:tcPr>
            <w:tcW w:w="1336" w:type="dxa"/>
            <w:tcBorders>
              <w:top w:val="nil"/>
              <w:left w:val="nil"/>
              <w:bottom w:val="single" w:sz="4" w:space="0" w:color="auto"/>
              <w:right w:val="single" w:sz="4" w:space="0" w:color="auto"/>
            </w:tcBorders>
            <w:shd w:val="clear" w:color="auto" w:fill="auto"/>
            <w:vAlign w:val="center"/>
            <w:hideMark/>
          </w:tcPr>
          <w:p w:rsidR="00426A4F" w:rsidRPr="00426A4F" w:rsidRDefault="00426A4F" w:rsidP="00703E88">
            <w:pPr>
              <w:spacing w:after="0" w:line="240" w:lineRule="auto"/>
              <w:jc w:val="center"/>
              <w:rPr>
                <w:rFonts w:ascii="Times New Roman" w:eastAsia="Times New Roman" w:hAnsi="Times New Roman" w:cs="Times New Roman"/>
                <w:color w:val="000000"/>
                <w:sz w:val="20"/>
                <w:szCs w:val="20"/>
              </w:rPr>
            </w:pPr>
            <w:r w:rsidRPr="00426A4F">
              <w:rPr>
                <w:rFonts w:ascii="Times New Roman" w:eastAsia="Times New Roman" w:hAnsi="Times New Roman" w:cs="Times New Roman"/>
                <w:color w:val="000000"/>
                <w:sz w:val="20"/>
                <w:szCs w:val="20"/>
              </w:rPr>
              <w:t>2</w:t>
            </w:r>
            <w:r w:rsidR="00703E88">
              <w:rPr>
                <w:rFonts w:ascii="Times New Roman" w:eastAsia="Times New Roman" w:hAnsi="Times New Roman" w:cs="Times New Roman"/>
                <w:color w:val="000000"/>
                <w:sz w:val="20"/>
                <w:szCs w:val="20"/>
              </w:rPr>
              <w:t>9</w:t>
            </w:r>
          </w:p>
        </w:tc>
        <w:tc>
          <w:tcPr>
            <w:tcW w:w="1256" w:type="dxa"/>
            <w:vMerge w:val="restart"/>
            <w:tcBorders>
              <w:top w:val="nil"/>
              <w:left w:val="single" w:sz="4" w:space="0" w:color="auto"/>
              <w:bottom w:val="single" w:sz="4" w:space="0" w:color="000000"/>
              <w:right w:val="single" w:sz="4" w:space="0" w:color="auto"/>
            </w:tcBorders>
            <w:shd w:val="clear" w:color="auto" w:fill="auto"/>
            <w:vAlign w:val="center"/>
            <w:hideMark/>
          </w:tcPr>
          <w:p w:rsidR="00426A4F" w:rsidRPr="00426A4F" w:rsidRDefault="00703E88" w:rsidP="00426A4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49.7</w:t>
            </w:r>
            <w:r w:rsidR="00426A4F" w:rsidRPr="00426A4F">
              <w:rPr>
                <w:rFonts w:ascii="Times New Roman" w:eastAsia="Times New Roman" w:hAnsi="Times New Roman" w:cs="Times New Roman"/>
                <w:color w:val="000000"/>
                <w:sz w:val="20"/>
                <w:szCs w:val="20"/>
              </w:rPr>
              <w:t>%</w:t>
            </w:r>
          </w:p>
        </w:tc>
        <w:tc>
          <w:tcPr>
            <w:tcW w:w="1256" w:type="dxa"/>
            <w:tcBorders>
              <w:top w:val="nil"/>
              <w:left w:val="nil"/>
              <w:bottom w:val="single" w:sz="4" w:space="0" w:color="auto"/>
              <w:right w:val="single" w:sz="4" w:space="0" w:color="auto"/>
            </w:tcBorders>
            <w:shd w:val="clear" w:color="auto" w:fill="auto"/>
            <w:vAlign w:val="center"/>
            <w:hideMark/>
          </w:tcPr>
          <w:p w:rsidR="00426A4F" w:rsidRPr="00426A4F" w:rsidRDefault="00703E88" w:rsidP="00426A4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74</w:t>
            </w:r>
          </w:p>
        </w:tc>
      </w:tr>
      <w:tr w:rsidR="00426A4F" w:rsidRPr="00426A4F" w:rsidTr="00426A4F">
        <w:trPr>
          <w:trHeight w:val="255"/>
        </w:trPr>
        <w:tc>
          <w:tcPr>
            <w:tcW w:w="2385" w:type="dxa"/>
            <w:vMerge/>
            <w:tcBorders>
              <w:top w:val="nil"/>
              <w:left w:val="single" w:sz="4" w:space="0" w:color="auto"/>
              <w:bottom w:val="single" w:sz="4" w:space="0" w:color="000000"/>
              <w:right w:val="single" w:sz="4" w:space="0" w:color="auto"/>
            </w:tcBorders>
            <w:vAlign w:val="center"/>
            <w:hideMark/>
          </w:tcPr>
          <w:p w:rsidR="00426A4F" w:rsidRPr="00426A4F" w:rsidRDefault="00426A4F" w:rsidP="00426A4F">
            <w:pPr>
              <w:spacing w:after="0" w:line="240" w:lineRule="auto"/>
              <w:rPr>
                <w:rFonts w:ascii="Times New Roman" w:eastAsia="Times New Roman" w:hAnsi="Times New Roman" w:cs="Times New Roman"/>
                <w:sz w:val="20"/>
                <w:szCs w:val="20"/>
              </w:rPr>
            </w:pPr>
          </w:p>
        </w:tc>
        <w:tc>
          <w:tcPr>
            <w:tcW w:w="1275" w:type="dxa"/>
            <w:vMerge/>
            <w:tcBorders>
              <w:top w:val="nil"/>
              <w:left w:val="single" w:sz="4" w:space="0" w:color="auto"/>
              <w:bottom w:val="single" w:sz="4" w:space="0" w:color="000000"/>
              <w:right w:val="single" w:sz="4" w:space="0" w:color="auto"/>
            </w:tcBorders>
            <w:vAlign w:val="center"/>
            <w:hideMark/>
          </w:tcPr>
          <w:p w:rsidR="00426A4F" w:rsidRPr="00426A4F" w:rsidRDefault="00426A4F" w:rsidP="00426A4F">
            <w:pPr>
              <w:spacing w:after="0" w:line="240" w:lineRule="auto"/>
              <w:rPr>
                <w:rFonts w:ascii="Times New Roman" w:eastAsia="Times New Roman" w:hAnsi="Times New Roman" w:cs="Times New Roman"/>
                <w:color w:val="000000"/>
                <w:sz w:val="20"/>
                <w:szCs w:val="20"/>
              </w:rPr>
            </w:pPr>
          </w:p>
        </w:tc>
        <w:tc>
          <w:tcPr>
            <w:tcW w:w="1176" w:type="dxa"/>
            <w:tcBorders>
              <w:top w:val="nil"/>
              <w:left w:val="nil"/>
              <w:bottom w:val="single" w:sz="4" w:space="0" w:color="auto"/>
              <w:right w:val="single" w:sz="4" w:space="0" w:color="auto"/>
            </w:tcBorders>
            <w:shd w:val="clear" w:color="auto" w:fill="auto"/>
            <w:vAlign w:val="center"/>
            <w:hideMark/>
          </w:tcPr>
          <w:p w:rsidR="00426A4F" w:rsidRPr="00426A4F" w:rsidRDefault="00426A4F" w:rsidP="00703E88">
            <w:pPr>
              <w:spacing w:after="0" w:line="240" w:lineRule="auto"/>
              <w:jc w:val="center"/>
              <w:rPr>
                <w:rFonts w:ascii="Times New Roman" w:eastAsia="Times New Roman" w:hAnsi="Times New Roman" w:cs="Times New Roman"/>
                <w:color w:val="000000"/>
                <w:sz w:val="20"/>
                <w:szCs w:val="20"/>
              </w:rPr>
            </w:pPr>
            <w:r w:rsidRPr="00426A4F">
              <w:rPr>
                <w:rFonts w:ascii="Times New Roman" w:eastAsia="Times New Roman" w:hAnsi="Times New Roman" w:cs="Times New Roman"/>
                <w:color w:val="000000"/>
                <w:sz w:val="20"/>
                <w:szCs w:val="20"/>
              </w:rPr>
              <w:t>1</w:t>
            </w:r>
            <w:r w:rsidR="00703E88">
              <w:rPr>
                <w:rFonts w:ascii="Times New Roman" w:eastAsia="Times New Roman" w:hAnsi="Times New Roman" w:cs="Times New Roman"/>
                <w:color w:val="000000"/>
                <w:sz w:val="20"/>
                <w:szCs w:val="20"/>
              </w:rPr>
              <w:t>52</w:t>
            </w:r>
          </w:p>
        </w:tc>
        <w:tc>
          <w:tcPr>
            <w:tcW w:w="1256" w:type="dxa"/>
            <w:vMerge/>
            <w:tcBorders>
              <w:top w:val="nil"/>
              <w:left w:val="single" w:sz="4" w:space="0" w:color="auto"/>
              <w:bottom w:val="single" w:sz="4" w:space="0" w:color="000000"/>
              <w:right w:val="single" w:sz="4" w:space="0" w:color="auto"/>
            </w:tcBorders>
            <w:vAlign w:val="center"/>
            <w:hideMark/>
          </w:tcPr>
          <w:p w:rsidR="00426A4F" w:rsidRPr="00426A4F" w:rsidRDefault="00426A4F" w:rsidP="00426A4F">
            <w:pPr>
              <w:spacing w:after="0" w:line="240" w:lineRule="auto"/>
              <w:rPr>
                <w:rFonts w:ascii="Times New Roman" w:eastAsia="Times New Roman" w:hAnsi="Times New Roman" w:cs="Times New Roman"/>
                <w:color w:val="000000"/>
                <w:sz w:val="20"/>
                <w:szCs w:val="20"/>
              </w:rPr>
            </w:pPr>
          </w:p>
        </w:tc>
        <w:tc>
          <w:tcPr>
            <w:tcW w:w="1336" w:type="dxa"/>
            <w:tcBorders>
              <w:top w:val="nil"/>
              <w:left w:val="nil"/>
              <w:bottom w:val="single" w:sz="4" w:space="0" w:color="auto"/>
              <w:right w:val="single" w:sz="4" w:space="0" w:color="auto"/>
            </w:tcBorders>
            <w:shd w:val="clear" w:color="auto" w:fill="auto"/>
            <w:vAlign w:val="center"/>
            <w:hideMark/>
          </w:tcPr>
          <w:p w:rsidR="00426A4F" w:rsidRPr="00426A4F" w:rsidRDefault="00426A4F" w:rsidP="00426A4F">
            <w:pPr>
              <w:spacing w:after="0" w:line="240" w:lineRule="auto"/>
              <w:jc w:val="center"/>
              <w:rPr>
                <w:rFonts w:ascii="Times New Roman" w:eastAsia="Times New Roman" w:hAnsi="Times New Roman" w:cs="Times New Roman"/>
                <w:color w:val="000000"/>
                <w:sz w:val="20"/>
                <w:szCs w:val="20"/>
              </w:rPr>
            </w:pPr>
            <w:r w:rsidRPr="00426A4F">
              <w:rPr>
                <w:rFonts w:ascii="Times New Roman" w:eastAsia="Times New Roman" w:hAnsi="Times New Roman" w:cs="Times New Roman"/>
                <w:color w:val="000000"/>
                <w:sz w:val="20"/>
                <w:szCs w:val="20"/>
              </w:rPr>
              <w:t>1</w:t>
            </w:r>
          </w:p>
        </w:tc>
        <w:tc>
          <w:tcPr>
            <w:tcW w:w="1256" w:type="dxa"/>
            <w:vMerge/>
            <w:tcBorders>
              <w:top w:val="nil"/>
              <w:left w:val="single" w:sz="4" w:space="0" w:color="auto"/>
              <w:bottom w:val="single" w:sz="4" w:space="0" w:color="000000"/>
              <w:right w:val="single" w:sz="4" w:space="0" w:color="auto"/>
            </w:tcBorders>
            <w:vAlign w:val="center"/>
            <w:hideMark/>
          </w:tcPr>
          <w:p w:rsidR="00426A4F" w:rsidRPr="00426A4F" w:rsidRDefault="00426A4F" w:rsidP="00426A4F">
            <w:pPr>
              <w:spacing w:after="0" w:line="240" w:lineRule="auto"/>
              <w:rPr>
                <w:rFonts w:ascii="Times New Roman" w:eastAsia="Times New Roman" w:hAnsi="Times New Roman" w:cs="Times New Roman"/>
                <w:color w:val="000000"/>
                <w:sz w:val="20"/>
                <w:szCs w:val="20"/>
              </w:rPr>
            </w:pPr>
          </w:p>
        </w:tc>
        <w:tc>
          <w:tcPr>
            <w:tcW w:w="1336" w:type="dxa"/>
            <w:tcBorders>
              <w:top w:val="nil"/>
              <w:left w:val="nil"/>
              <w:bottom w:val="single" w:sz="4" w:space="0" w:color="auto"/>
              <w:right w:val="single" w:sz="4" w:space="0" w:color="auto"/>
            </w:tcBorders>
            <w:shd w:val="clear" w:color="auto" w:fill="auto"/>
            <w:vAlign w:val="center"/>
            <w:hideMark/>
          </w:tcPr>
          <w:p w:rsidR="00426A4F" w:rsidRPr="00426A4F" w:rsidRDefault="00703E88" w:rsidP="00426A4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41</w:t>
            </w:r>
          </w:p>
        </w:tc>
        <w:tc>
          <w:tcPr>
            <w:tcW w:w="1256" w:type="dxa"/>
            <w:vMerge/>
            <w:tcBorders>
              <w:top w:val="nil"/>
              <w:left w:val="single" w:sz="4" w:space="0" w:color="auto"/>
              <w:bottom w:val="single" w:sz="4" w:space="0" w:color="000000"/>
              <w:right w:val="single" w:sz="4" w:space="0" w:color="auto"/>
            </w:tcBorders>
            <w:vAlign w:val="center"/>
            <w:hideMark/>
          </w:tcPr>
          <w:p w:rsidR="00426A4F" w:rsidRPr="00426A4F" w:rsidRDefault="00426A4F" w:rsidP="00426A4F">
            <w:pPr>
              <w:spacing w:after="0" w:line="240" w:lineRule="auto"/>
              <w:rPr>
                <w:rFonts w:ascii="Times New Roman" w:eastAsia="Times New Roman" w:hAnsi="Times New Roman" w:cs="Times New Roman"/>
                <w:color w:val="000000"/>
                <w:sz w:val="20"/>
                <w:szCs w:val="20"/>
              </w:rPr>
            </w:pPr>
          </w:p>
        </w:tc>
        <w:tc>
          <w:tcPr>
            <w:tcW w:w="1256" w:type="dxa"/>
            <w:tcBorders>
              <w:top w:val="nil"/>
              <w:left w:val="nil"/>
              <w:bottom w:val="single" w:sz="4" w:space="0" w:color="auto"/>
              <w:right w:val="single" w:sz="4" w:space="0" w:color="auto"/>
            </w:tcBorders>
            <w:shd w:val="clear" w:color="auto" w:fill="auto"/>
            <w:vAlign w:val="center"/>
            <w:hideMark/>
          </w:tcPr>
          <w:p w:rsidR="00426A4F" w:rsidRPr="00426A4F" w:rsidRDefault="00703E88" w:rsidP="00426A4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149</w:t>
            </w:r>
          </w:p>
        </w:tc>
      </w:tr>
      <w:tr w:rsidR="00426A4F" w:rsidRPr="00426A4F" w:rsidTr="00426A4F">
        <w:trPr>
          <w:trHeight w:val="255"/>
        </w:trPr>
        <w:tc>
          <w:tcPr>
            <w:tcW w:w="2385" w:type="dxa"/>
            <w:vMerge w:val="restart"/>
            <w:tcBorders>
              <w:top w:val="nil"/>
              <w:left w:val="single" w:sz="4" w:space="0" w:color="auto"/>
              <w:bottom w:val="single" w:sz="4" w:space="0" w:color="000000"/>
              <w:right w:val="single" w:sz="4" w:space="0" w:color="auto"/>
            </w:tcBorders>
            <w:shd w:val="clear" w:color="auto" w:fill="auto"/>
            <w:vAlign w:val="center"/>
            <w:hideMark/>
          </w:tcPr>
          <w:p w:rsidR="00426A4F" w:rsidRPr="00426A4F" w:rsidRDefault="00426A4F" w:rsidP="00426A4F">
            <w:pPr>
              <w:spacing w:after="0" w:line="240" w:lineRule="auto"/>
              <w:rPr>
                <w:rFonts w:ascii="Times New Roman" w:eastAsia="Times New Roman" w:hAnsi="Times New Roman" w:cs="Times New Roman"/>
                <w:sz w:val="20"/>
                <w:szCs w:val="20"/>
              </w:rPr>
            </w:pPr>
            <w:r w:rsidRPr="00426A4F">
              <w:rPr>
                <w:rFonts w:ascii="Times New Roman" w:eastAsia="Times New Roman" w:hAnsi="Times New Roman" w:cs="Times New Roman"/>
                <w:sz w:val="20"/>
                <w:szCs w:val="20"/>
              </w:rPr>
              <w:t>Literacy and Numeracy Gains</w:t>
            </w:r>
          </w:p>
        </w:tc>
        <w:tc>
          <w:tcPr>
            <w:tcW w:w="1275" w:type="dxa"/>
            <w:vMerge w:val="restart"/>
            <w:tcBorders>
              <w:top w:val="nil"/>
              <w:left w:val="single" w:sz="4" w:space="0" w:color="auto"/>
              <w:bottom w:val="single" w:sz="4" w:space="0" w:color="000000"/>
              <w:right w:val="single" w:sz="4" w:space="0" w:color="auto"/>
            </w:tcBorders>
            <w:shd w:val="clear" w:color="auto" w:fill="auto"/>
            <w:vAlign w:val="center"/>
            <w:hideMark/>
          </w:tcPr>
          <w:p w:rsidR="00426A4F" w:rsidRPr="00426A4F" w:rsidRDefault="00426A4F" w:rsidP="00426A4F">
            <w:pPr>
              <w:spacing w:after="0" w:line="240" w:lineRule="auto"/>
              <w:jc w:val="center"/>
              <w:rPr>
                <w:rFonts w:ascii="Times New Roman" w:eastAsia="Times New Roman" w:hAnsi="Times New Roman" w:cs="Times New Roman"/>
                <w:color w:val="000000"/>
                <w:sz w:val="20"/>
                <w:szCs w:val="20"/>
              </w:rPr>
            </w:pPr>
            <w:r w:rsidRPr="00426A4F">
              <w:rPr>
                <w:rFonts w:ascii="Times New Roman" w:eastAsia="Times New Roman" w:hAnsi="Times New Roman" w:cs="Times New Roman"/>
                <w:color w:val="000000"/>
                <w:sz w:val="20"/>
                <w:szCs w:val="20"/>
              </w:rPr>
              <w:t>20.3%</w:t>
            </w:r>
          </w:p>
        </w:tc>
        <w:tc>
          <w:tcPr>
            <w:tcW w:w="1176" w:type="dxa"/>
            <w:tcBorders>
              <w:top w:val="nil"/>
              <w:left w:val="nil"/>
              <w:bottom w:val="single" w:sz="4" w:space="0" w:color="auto"/>
              <w:right w:val="single" w:sz="4" w:space="0" w:color="auto"/>
            </w:tcBorders>
            <w:shd w:val="clear" w:color="auto" w:fill="auto"/>
            <w:vAlign w:val="center"/>
            <w:hideMark/>
          </w:tcPr>
          <w:p w:rsidR="00426A4F" w:rsidRPr="00426A4F" w:rsidRDefault="00426A4F" w:rsidP="00426A4F">
            <w:pPr>
              <w:spacing w:after="0" w:line="240" w:lineRule="auto"/>
              <w:jc w:val="center"/>
              <w:rPr>
                <w:rFonts w:ascii="Times New Roman" w:eastAsia="Times New Roman" w:hAnsi="Times New Roman" w:cs="Times New Roman"/>
                <w:color w:val="000000"/>
                <w:sz w:val="20"/>
                <w:szCs w:val="20"/>
              </w:rPr>
            </w:pPr>
            <w:r w:rsidRPr="00426A4F">
              <w:rPr>
                <w:rFonts w:ascii="Times New Roman" w:eastAsia="Times New Roman" w:hAnsi="Times New Roman" w:cs="Times New Roman"/>
                <w:color w:val="000000"/>
                <w:sz w:val="20"/>
                <w:szCs w:val="20"/>
              </w:rPr>
              <w:t>13</w:t>
            </w:r>
          </w:p>
        </w:tc>
        <w:tc>
          <w:tcPr>
            <w:tcW w:w="1256" w:type="dxa"/>
            <w:vMerge w:val="restart"/>
            <w:tcBorders>
              <w:top w:val="nil"/>
              <w:left w:val="single" w:sz="4" w:space="0" w:color="auto"/>
              <w:bottom w:val="single" w:sz="4" w:space="0" w:color="000000"/>
              <w:right w:val="single" w:sz="4" w:space="0" w:color="auto"/>
            </w:tcBorders>
            <w:shd w:val="clear" w:color="auto" w:fill="auto"/>
            <w:vAlign w:val="center"/>
            <w:hideMark/>
          </w:tcPr>
          <w:p w:rsidR="00426A4F" w:rsidRPr="00426A4F" w:rsidRDefault="00426A4F" w:rsidP="00426A4F">
            <w:pPr>
              <w:spacing w:after="0" w:line="240" w:lineRule="auto"/>
              <w:jc w:val="center"/>
              <w:rPr>
                <w:rFonts w:ascii="Times New Roman" w:eastAsia="Times New Roman" w:hAnsi="Times New Roman" w:cs="Times New Roman"/>
                <w:color w:val="000000"/>
                <w:sz w:val="20"/>
                <w:szCs w:val="20"/>
              </w:rPr>
            </w:pPr>
            <w:r w:rsidRPr="00426A4F">
              <w:rPr>
                <w:rFonts w:ascii="Times New Roman" w:eastAsia="Times New Roman" w:hAnsi="Times New Roman" w:cs="Times New Roman"/>
                <w:color w:val="000000"/>
                <w:sz w:val="20"/>
                <w:szCs w:val="20"/>
              </w:rPr>
              <w:t>0.0%</w:t>
            </w:r>
          </w:p>
        </w:tc>
        <w:tc>
          <w:tcPr>
            <w:tcW w:w="1336" w:type="dxa"/>
            <w:tcBorders>
              <w:top w:val="nil"/>
              <w:left w:val="nil"/>
              <w:bottom w:val="single" w:sz="4" w:space="0" w:color="auto"/>
              <w:right w:val="single" w:sz="4" w:space="0" w:color="auto"/>
            </w:tcBorders>
            <w:shd w:val="clear" w:color="auto" w:fill="auto"/>
            <w:vAlign w:val="center"/>
            <w:hideMark/>
          </w:tcPr>
          <w:p w:rsidR="00426A4F" w:rsidRPr="00426A4F" w:rsidRDefault="00426A4F" w:rsidP="00426A4F">
            <w:pPr>
              <w:spacing w:after="0" w:line="240" w:lineRule="auto"/>
              <w:jc w:val="center"/>
              <w:rPr>
                <w:rFonts w:ascii="Times New Roman" w:eastAsia="Times New Roman" w:hAnsi="Times New Roman" w:cs="Times New Roman"/>
                <w:color w:val="000000"/>
                <w:sz w:val="20"/>
                <w:szCs w:val="20"/>
              </w:rPr>
            </w:pPr>
            <w:r w:rsidRPr="00426A4F">
              <w:rPr>
                <w:rFonts w:ascii="Times New Roman" w:eastAsia="Times New Roman" w:hAnsi="Times New Roman" w:cs="Times New Roman"/>
                <w:color w:val="000000"/>
                <w:sz w:val="20"/>
                <w:szCs w:val="20"/>
              </w:rPr>
              <w:t>0</w:t>
            </w:r>
          </w:p>
        </w:tc>
        <w:tc>
          <w:tcPr>
            <w:tcW w:w="1256" w:type="dxa"/>
            <w:vMerge w:val="restart"/>
            <w:tcBorders>
              <w:top w:val="nil"/>
              <w:left w:val="single" w:sz="4" w:space="0" w:color="auto"/>
              <w:bottom w:val="single" w:sz="4" w:space="0" w:color="000000"/>
              <w:right w:val="single" w:sz="4" w:space="0" w:color="auto"/>
            </w:tcBorders>
            <w:shd w:val="clear" w:color="auto" w:fill="auto"/>
            <w:vAlign w:val="center"/>
            <w:hideMark/>
          </w:tcPr>
          <w:p w:rsidR="00426A4F" w:rsidRPr="00426A4F" w:rsidRDefault="00426A4F" w:rsidP="00426A4F">
            <w:pPr>
              <w:spacing w:after="0" w:line="240" w:lineRule="auto"/>
              <w:jc w:val="center"/>
              <w:rPr>
                <w:rFonts w:ascii="Times New Roman" w:eastAsia="Times New Roman" w:hAnsi="Times New Roman" w:cs="Times New Roman"/>
                <w:color w:val="000000"/>
                <w:sz w:val="20"/>
                <w:szCs w:val="20"/>
              </w:rPr>
            </w:pPr>
            <w:r w:rsidRPr="00426A4F">
              <w:rPr>
                <w:rFonts w:ascii="Times New Roman" w:eastAsia="Times New Roman" w:hAnsi="Times New Roman" w:cs="Times New Roman"/>
                <w:color w:val="000000"/>
                <w:sz w:val="20"/>
                <w:szCs w:val="20"/>
              </w:rPr>
              <w:t>16.7%</w:t>
            </w:r>
          </w:p>
        </w:tc>
        <w:tc>
          <w:tcPr>
            <w:tcW w:w="1336" w:type="dxa"/>
            <w:tcBorders>
              <w:top w:val="nil"/>
              <w:left w:val="nil"/>
              <w:bottom w:val="single" w:sz="4" w:space="0" w:color="auto"/>
              <w:right w:val="single" w:sz="4" w:space="0" w:color="auto"/>
            </w:tcBorders>
            <w:shd w:val="clear" w:color="auto" w:fill="auto"/>
            <w:vAlign w:val="center"/>
            <w:hideMark/>
          </w:tcPr>
          <w:p w:rsidR="00426A4F" w:rsidRPr="00426A4F" w:rsidRDefault="00426A4F" w:rsidP="00426A4F">
            <w:pPr>
              <w:spacing w:after="0" w:line="240" w:lineRule="auto"/>
              <w:jc w:val="center"/>
              <w:rPr>
                <w:rFonts w:ascii="Times New Roman" w:eastAsia="Times New Roman" w:hAnsi="Times New Roman" w:cs="Times New Roman"/>
                <w:color w:val="000000"/>
                <w:sz w:val="20"/>
                <w:szCs w:val="20"/>
              </w:rPr>
            </w:pPr>
            <w:r w:rsidRPr="00426A4F">
              <w:rPr>
                <w:rFonts w:ascii="Times New Roman" w:eastAsia="Times New Roman" w:hAnsi="Times New Roman" w:cs="Times New Roman"/>
                <w:color w:val="000000"/>
                <w:sz w:val="20"/>
                <w:szCs w:val="20"/>
              </w:rPr>
              <w:t>3</w:t>
            </w:r>
          </w:p>
        </w:tc>
        <w:tc>
          <w:tcPr>
            <w:tcW w:w="1256" w:type="dxa"/>
            <w:vMerge w:val="restart"/>
            <w:tcBorders>
              <w:top w:val="nil"/>
              <w:left w:val="single" w:sz="4" w:space="0" w:color="auto"/>
              <w:bottom w:val="single" w:sz="4" w:space="0" w:color="000000"/>
              <w:right w:val="single" w:sz="4" w:space="0" w:color="auto"/>
            </w:tcBorders>
            <w:shd w:val="clear" w:color="auto" w:fill="auto"/>
            <w:vAlign w:val="center"/>
            <w:hideMark/>
          </w:tcPr>
          <w:p w:rsidR="00426A4F" w:rsidRPr="00426A4F" w:rsidRDefault="00426A4F" w:rsidP="00426A4F">
            <w:pPr>
              <w:spacing w:after="0" w:line="240" w:lineRule="auto"/>
              <w:jc w:val="center"/>
              <w:rPr>
                <w:rFonts w:ascii="Times New Roman" w:eastAsia="Times New Roman" w:hAnsi="Times New Roman" w:cs="Times New Roman"/>
                <w:color w:val="000000"/>
                <w:sz w:val="20"/>
                <w:szCs w:val="20"/>
              </w:rPr>
            </w:pPr>
            <w:r w:rsidRPr="00426A4F">
              <w:rPr>
                <w:rFonts w:ascii="Times New Roman" w:eastAsia="Times New Roman" w:hAnsi="Times New Roman" w:cs="Times New Roman"/>
                <w:color w:val="000000"/>
                <w:sz w:val="20"/>
                <w:szCs w:val="20"/>
              </w:rPr>
              <w:t>20.4%</w:t>
            </w:r>
          </w:p>
        </w:tc>
        <w:tc>
          <w:tcPr>
            <w:tcW w:w="1256" w:type="dxa"/>
            <w:tcBorders>
              <w:top w:val="nil"/>
              <w:left w:val="nil"/>
              <w:bottom w:val="single" w:sz="4" w:space="0" w:color="auto"/>
              <w:right w:val="single" w:sz="4" w:space="0" w:color="auto"/>
            </w:tcBorders>
            <w:shd w:val="clear" w:color="auto" w:fill="auto"/>
            <w:vAlign w:val="center"/>
            <w:hideMark/>
          </w:tcPr>
          <w:p w:rsidR="00426A4F" w:rsidRPr="00426A4F" w:rsidRDefault="00426A4F" w:rsidP="00426A4F">
            <w:pPr>
              <w:spacing w:after="0" w:line="240" w:lineRule="auto"/>
              <w:jc w:val="center"/>
              <w:rPr>
                <w:rFonts w:ascii="Times New Roman" w:eastAsia="Times New Roman" w:hAnsi="Times New Roman" w:cs="Times New Roman"/>
                <w:color w:val="000000"/>
                <w:sz w:val="20"/>
                <w:szCs w:val="20"/>
              </w:rPr>
            </w:pPr>
            <w:r w:rsidRPr="00426A4F">
              <w:rPr>
                <w:rFonts w:ascii="Times New Roman" w:eastAsia="Times New Roman" w:hAnsi="Times New Roman" w:cs="Times New Roman"/>
                <w:color w:val="000000"/>
                <w:sz w:val="20"/>
                <w:szCs w:val="20"/>
              </w:rPr>
              <w:t>32</w:t>
            </w:r>
          </w:p>
        </w:tc>
      </w:tr>
      <w:tr w:rsidR="00426A4F" w:rsidRPr="00426A4F" w:rsidTr="00426A4F">
        <w:trPr>
          <w:trHeight w:val="255"/>
        </w:trPr>
        <w:tc>
          <w:tcPr>
            <w:tcW w:w="2385" w:type="dxa"/>
            <w:vMerge/>
            <w:tcBorders>
              <w:top w:val="nil"/>
              <w:left w:val="single" w:sz="4" w:space="0" w:color="auto"/>
              <w:bottom w:val="single" w:sz="4" w:space="0" w:color="000000"/>
              <w:right w:val="single" w:sz="4" w:space="0" w:color="auto"/>
            </w:tcBorders>
            <w:vAlign w:val="center"/>
            <w:hideMark/>
          </w:tcPr>
          <w:p w:rsidR="00426A4F" w:rsidRPr="00426A4F" w:rsidRDefault="00426A4F" w:rsidP="00426A4F">
            <w:pPr>
              <w:spacing w:after="0" w:line="240" w:lineRule="auto"/>
              <w:rPr>
                <w:rFonts w:ascii="Times New Roman" w:eastAsia="Times New Roman" w:hAnsi="Times New Roman" w:cs="Times New Roman"/>
                <w:sz w:val="20"/>
                <w:szCs w:val="20"/>
              </w:rPr>
            </w:pPr>
          </w:p>
        </w:tc>
        <w:tc>
          <w:tcPr>
            <w:tcW w:w="1275" w:type="dxa"/>
            <w:vMerge/>
            <w:tcBorders>
              <w:top w:val="nil"/>
              <w:left w:val="single" w:sz="4" w:space="0" w:color="auto"/>
              <w:bottom w:val="single" w:sz="4" w:space="0" w:color="000000"/>
              <w:right w:val="single" w:sz="4" w:space="0" w:color="auto"/>
            </w:tcBorders>
            <w:vAlign w:val="center"/>
            <w:hideMark/>
          </w:tcPr>
          <w:p w:rsidR="00426A4F" w:rsidRPr="00426A4F" w:rsidRDefault="00426A4F" w:rsidP="00426A4F">
            <w:pPr>
              <w:spacing w:after="0" w:line="240" w:lineRule="auto"/>
              <w:rPr>
                <w:rFonts w:ascii="Times New Roman" w:eastAsia="Times New Roman" w:hAnsi="Times New Roman" w:cs="Times New Roman"/>
                <w:color w:val="000000"/>
                <w:sz w:val="20"/>
                <w:szCs w:val="20"/>
              </w:rPr>
            </w:pPr>
          </w:p>
        </w:tc>
        <w:tc>
          <w:tcPr>
            <w:tcW w:w="1176" w:type="dxa"/>
            <w:tcBorders>
              <w:top w:val="nil"/>
              <w:left w:val="nil"/>
              <w:bottom w:val="single" w:sz="4" w:space="0" w:color="auto"/>
              <w:right w:val="single" w:sz="4" w:space="0" w:color="auto"/>
            </w:tcBorders>
            <w:shd w:val="clear" w:color="auto" w:fill="auto"/>
            <w:vAlign w:val="center"/>
            <w:hideMark/>
          </w:tcPr>
          <w:p w:rsidR="00426A4F" w:rsidRPr="00426A4F" w:rsidRDefault="00426A4F" w:rsidP="00426A4F">
            <w:pPr>
              <w:spacing w:after="0" w:line="240" w:lineRule="auto"/>
              <w:jc w:val="center"/>
              <w:rPr>
                <w:rFonts w:ascii="Times New Roman" w:eastAsia="Times New Roman" w:hAnsi="Times New Roman" w:cs="Times New Roman"/>
                <w:color w:val="000000"/>
                <w:sz w:val="20"/>
                <w:szCs w:val="20"/>
              </w:rPr>
            </w:pPr>
            <w:r w:rsidRPr="00426A4F">
              <w:rPr>
                <w:rFonts w:ascii="Times New Roman" w:eastAsia="Times New Roman" w:hAnsi="Times New Roman" w:cs="Times New Roman"/>
                <w:color w:val="000000"/>
                <w:sz w:val="20"/>
                <w:szCs w:val="20"/>
              </w:rPr>
              <w:t>64</w:t>
            </w:r>
          </w:p>
        </w:tc>
        <w:tc>
          <w:tcPr>
            <w:tcW w:w="1256" w:type="dxa"/>
            <w:vMerge/>
            <w:tcBorders>
              <w:top w:val="nil"/>
              <w:left w:val="single" w:sz="4" w:space="0" w:color="auto"/>
              <w:bottom w:val="single" w:sz="4" w:space="0" w:color="000000"/>
              <w:right w:val="single" w:sz="4" w:space="0" w:color="auto"/>
            </w:tcBorders>
            <w:vAlign w:val="center"/>
            <w:hideMark/>
          </w:tcPr>
          <w:p w:rsidR="00426A4F" w:rsidRPr="00426A4F" w:rsidRDefault="00426A4F" w:rsidP="00426A4F">
            <w:pPr>
              <w:spacing w:after="0" w:line="240" w:lineRule="auto"/>
              <w:rPr>
                <w:rFonts w:ascii="Times New Roman" w:eastAsia="Times New Roman" w:hAnsi="Times New Roman" w:cs="Times New Roman"/>
                <w:color w:val="000000"/>
                <w:sz w:val="20"/>
                <w:szCs w:val="20"/>
              </w:rPr>
            </w:pPr>
          </w:p>
        </w:tc>
        <w:tc>
          <w:tcPr>
            <w:tcW w:w="1336" w:type="dxa"/>
            <w:tcBorders>
              <w:top w:val="nil"/>
              <w:left w:val="nil"/>
              <w:bottom w:val="single" w:sz="4" w:space="0" w:color="auto"/>
              <w:right w:val="single" w:sz="4" w:space="0" w:color="auto"/>
            </w:tcBorders>
            <w:shd w:val="clear" w:color="auto" w:fill="auto"/>
            <w:vAlign w:val="center"/>
            <w:hideMark/>
          </w:tcPr>
          <w:p w:rsidR="00426A4F" w:rsidRPr="00426A4F" w:rsidRDefault="00426A4F" w:rsidP="00426A4F">
            <w:pPr>
              <w:spacing w:after="0" w:line="240" w:lineRule="auto"/>
              <w:jc w:val="center"/>
              <w:rPr>
                <w:rFonts w:ascii="Times New Roman" w:eastAsia="Times New Roman" w:hAnsi="Times New Roman" w:cs="Times New Roman"/>
                <w:color w:val="000000"/>
                <w:sz w:val="20"/>
                <w:szCs w:val="20"/>
              </w:rPr>
            </w:pPr>
            <w:r w:rsidRPr="00426A4F">
              <w:rPr>
                <w:rFonts w:ascii="Times New Roman" w:eastAsia="Times New Roman" w:hAnsi="Times New Roman" w:cs="Times New Roman"/>
                <w:color w:val="000000"/>
                <w:sz w:val="20"/>
                <w:szCs w:val="20"/>
              </w:rPr>
              <w:t>1</w:t>
            </w:r>
          </w:p>
        </w:tc>
        <w:tc>
          <w:tcPr>
            <w:tcW w:w="1256" w:type="dxa"/>
            <w:vMerge/>
            <w:tcBorders>
              <w:top w:val="nil"/>
              <w:left w:val="single" w:sz="4" w:space="0" w:color="auto"/>
              <w:bottom w:val="single" w:sz="4" w:space="0" w:color="000000"/>
              <w:right w:val="single" w:sz="4" w:space="0" w:color="auto"/>
            </w:tcBorders>
            <w:vAlign w:val="center"/>
            <w:hideMark/>
          </w:tcPr>
          <w:p w:rsidR="00426A4F" w:rsidRPr="00426A4F" w:rsidRDefault="00426A4F" w:rsidP="00426A4F">
            <w:pPr>
              <w:spacing w:after="0" w:line="240" w:lineRule="auto"/>
              <w:rPr>
                <w:rFonts w:ascii="Times New Roman" w:eastAsia="Times New Roman" w:hAnsi="Times New Roman" w:cs="Times New Roman"/>
                <w:color w:val="000000"/>
                <w:sz w:val="20"/>
                <w:szCs w:val="20"/>
              </w:rPr>
            </w:pPr>
          </w:p>
        </w:tc>
        <w:tc>
          <w:tcPr>
            <w:tcW w:w="1336" w:type="dxa"/>
            <w:tcBorders>
              <w:top w:val="nil"/>
              <w:left w:val="nil"/>
              <w:bottom w:val="single" w:sz="4" w:space="0" w:color="auto"/>
              <w:right w:val="single" w:sz="4" w:space="0" w:color="auto"/>
            </w:tcBorders>
            <w:shd w:val="clear" w:color="auto" w:fill="auto"/>
            <w:vAlign w:val="center"/>
            <w:hideMark/>
          </w:tcPr>
          <w:p w:rsidR="00426A4F" w:rsidRPr="00426A4F" w:rsidRDefault="00426A4F" w:rsidP="00426A4F">
            <w:pPr>
              <w:spacing w:after="0" w:line="240" w:lineRule="auto"/>
              <w:jc w:val="center"/>
              <w:rPr>
                <w:rFonts w:ascii="Times New Roman" w:eastAsia="Times New Roman" w:hAnsi="Times New Roman" w:cs="Times New Roman"/>
                <w:color w:val="000000"/>
                <w:sz w:val="20"/>
                <w:szCs w:val="20"/>
              </w:rPr>
            </w:pPr>
            <w:r w:rsidRPr="00426A4F">
              <w:rPr>
                <w:rFonts w:ascii="Times New Roman" w:eastAsia="Times New Roman" w:hAnsi="Times New Roman" w:cs="Times New Roman"/>
                <w:color w:val="000000"/>
                <w:sz w:val="20"/>
                <w:szCs w:val="20"/>
              </w:rPr>
              <w:t>18</w:t>
            </w:r>
          </w:p>
        </w:tc>
        <w:tc>
          <w:tcPr>
            <w:tcW w:w="1256" w:type="dxa"/>
            <w:vMerge/>
            <w:tcBorders>
              <w:top w:val="nil"/>
              <w:left w:val="single" w:sz="4" w:space="0" w:color="auto"/>
              <w:bottom w:val="single" w:sz="4" w:space="0" w:color="000000"/>
              <w:right w:val="single" w:sz="4" w:space="0" w:color="auto"/>
            </w:tcBorders>
            <w:vAlign w:val="center"/>
            <w:hideMark/>
          </w:tcPr>
          <w:p w:rsidR="00426A4F" w:rsidRPr="00426A4F" w:rsidRDefault="00426A4F" w:rsidP="00426A4F">
            <w:pPr>
              <w:spacing w:after="0" w:line="240" w:lineRule="auto"/>
              <w:rPr>
                <w:rFonts w:ascii="Times New Roman" w:eastAsia="Times New Roman" w:hAnsi="Times New Roman" w:cs="Times New Roman"/>
                <w:color w:val="000000"/>
                <w:sz w:val="20"/>
                <w:szCs w:val="20"/>
              </w:rPr>
            </w:pPr>
          </w:p>
        </w:tc>
        <w:tc>
          <w:tcPr>
            <w:tcW w:w="1256" w:type="dxa"/>
            <w:tcBorders>
              <w:top w:val="nil"/>
              <w:left w:val="nil"/>
              <w:bottom w:val="single" w:sz="4" w:space="0" w:color="auto"/>
              <w:right w:val="single" w:sz="4" w:space="0" w:color="auto"/>
            </w:tcBorders>
            <w:shd w:val="clear" w:color="auto" w:fill="auto"/>
            <w:vAlign w:val="center"/>
            <w:hideMark/>
          </w:tcPr>
          <w:p w:rsidR="00426A4F" w:rsidRPr="00426A4F" w:rsidRDefault="00426A4F" w:rsidP="00426A4F">
            <w:pPr>
              <w:spacing w:after="0" w:line="240" w:lineRule="auto"/>
              <w:jc w:val="center"/>
              <w:rPr>
                <w:rFonts w:ascii="Times New Roman" w:eastAsia="Times New Roman" w:hAnsi="Times New Roman" w:cs="Times New Roman"/>
                <w:color w:val="000000"/>
                <w:sz w:val="20"/>
                <w:szCs w:val="20"/>
              </w:rPr>
            </w:pPr>
            <w:r w:rsidRPr="00426A4F">
              <w:rPr>
                <w:rFonts w:ascii="Times New Roman" w:eastAsia="Times New Roman" w:hAnsi="Times New Roman" w:cs="Times New Roman"/>
                <w:color w:val="000000"/>
                <w:sz w:val="20"/>
                <w:szCs w:val="20"/>
              </w:rPr>
              <w:t>157</w:t>
            </w:r>
          </w:p>
        </w:tc>
      </w:tr>
    </w:tbl>
    <w:p w:rsidR="0030215B" w:rsidRDefault="0030215B" w:rsidP="0072783C">
      <w:pPr>
        <w:jc w:val="both"/>
        <w:rPr>
          <w:rFonts w:ascii="Times New Roman" w:hAnsi="Times New Roman" w:cs="Times New Roman"/>
          <w:noProof/>
          <w:sz w:val="16"/>
          <w:szCs w:val="16"/>
        </w:rPr>
      </w:pPr>
    </w:p>
    <w:p w:rsidR="008450CE" w:rsidRDefault="008450CE" w:rsidP="0072783C">
      <w:pPr>
        <w:jc w:val="both"/>
        <w:rPr>
          <w:rFonts w:ascii="Times New Roman" w:hAnsi="Times New Roman" w:cs="Times New Roman"/>
          <w:noProof/>
          <w:sz w:val="16"/>
          <w:szCs w:val="16"/>
        </w:rPr>
      </w:pPr>
      <w:r w:rsidRPr="0030215B">
        <w:rPr>
          <w:rFonts w:ascii="Times New Roman" w:eastAsia="Times New Roman" w:hAnsi="Times New Roman" w:cs="Times New Roman"/>
          <w:b/>
          <w:bCs/>
          <w:color w:val="0000FF"/>
          <w:sz w:val="20"/>
          <w:szCs w:val="20"/>
        </w:rPr>
        <w:t>Table H.2 – Older Youth (19-21) Results</w:t>
      </w:r>
    </w:p>
    <w:tbl>
      <w:tblPr>
        <w:tblW w:w="7470" w:type="dxa"/>
        <w:tblInd w:w="108" w:type="dxa"/>
        <w:tblLook w:val="04A0" w:firstRow="1" w:lastRow="0" w:firstColumn="1" w:lastColumn="0" w:noHBand="0" w:noVBand="1"/>
        <w:tblCaption w:val="Table H.2 – Older Youth (19-21) Results"/>
        <w:tblDescription w:val="Table H.2 – Older Youth (19-21) Results"/>
      </w:tblPr>
      <w:tblGrid>
        <w:gridCol w:w="2224"/>
        <w:gridCol w:w="1376"/>
        <w:gridCol w:w="1252"/>
        <w:gridCol w:w="1272"/>
        <w:gridCol w:w="1346"/>
      </w:tblGrid>
      <w:tr w:rsidR="0030215B" w:rsidRPr="0030215B" w:rsidTr="008450CE">
        <w:trPr>
          <w:trHeight w:val="255"/>
          <w:tblHeader/>
        </w:trPr>
        <w:tc>
          <w:tcPr>
            <w:tcW w:w="222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0215B" w:rsidRPr="0030215B" w:rsidRDefault="0030215B" w:rsidP="0030215B">
            <w:pPr>
              <w:spacing w:after="0" w:line="240" w:lineRule="auto"/>
              <w:rPr>
                <w:rFonts w:ascii="Times New Roman" w:eastAsia="Times New Roman" w:hAnsi="Times New Roman" w:cs="Times New Roman"/>
                <w:sz w:val="20"/>
                <w:szCs w:val="20"/>
              </w:rPr>
            </w:pPr>
            <w:r w:rsidRPr="0030215B">
              <w:rPr>
                <w:rFonts w:ascii="Times New Roman" w:eastAsia="Times New Roman" w:hAnsi="Times New Roman" w:cs="Times New Roman"/>
                <w:sz w:val="20"/>
                <w:szCs w:val="20"/>
              </w:rPr>
              <w:t> </w:t>
            </w:r>
          </w:p>
        </w:tc>
        <w:tc>
          <w:tcPr>
            <w:tcW w:w="137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0215B" w:rsidRPr="0030215B" w:rsidRDefault="0030215B" w:rsidP="0030215B">
            <w:pPr>
              <w:spacing w:after="0" w:line="240" w:lineRule="auto"/>
              <w:jc w:val="center"/>
              <w:rPr>
                <w:rFonts w:ascii="Times New Roman" w:eastAsia="Times New Roman" w:hAnsi="Times New Roman" w:cs="Times New Roman"/>
                <w:sz w:val="20"/>
                <w:szCs w:val="20"/>
              </w:rPr>
            </w:pPr>
            <w:r w:rsidRPr="0030215B">
              <w:rPr>
                <w:rFonts w:ascii="Times New Roman" w:eastAsia="Times New Roman" w:hAnsi="Times New Roman" w:cs="Times New Roman"/>
                <w:sz w:val="20"/>
                <w:szCs w:val="20"/>
              </w:rPr>
              <w:t>Negotiated Performance Level</w:t>
            </w:r>
          </w:p>
        </w:tc>
        <w:tc>
          <w:tcPr>
            <w:tcW w:w="3870" w:type="dxa"/>
            <w:gridSpan w:val="3"/>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30215B" w:rsidRPr="0030215B" w:rsidRDefault="0030215B" w:rsidP="0030215B">
            <w:pPr>
              <w:spacing w:after="0" w:line="240" w:lineRule="auto"/>
              <w:jc w:val="center"/>
              <w:rPr>
                <w:rFonts w:ascii="Times New Roman" w:eastAsia="Times New Roman" w:hAnsi="Times New Roman" w:cs="Times New Roman"/>
                <w:sz w:val="20"/>
                <w:szCs w:val="20"/>
              </w:rPr>
            </w:pPr>
            <w:r w:rsidRPr="0030215B">
              <w:rPr>
                <w:rFonts w:ascii="Times New Roman" w:eastAsia="Times New Roman" w:hAnsi="Times New Roman" w:cs="Times New Roman"/>
                <w:sz w:val="20"/>
                <w:szCs w:val="20"/>
              </w:rPr>
              <w:t>Actual Performance Level</w:t>
            </w:r>
          </w:p>
        </w:tc>
      </w:tr>
      <w:tr w:rsidR="0030215B" w:rsidRPr="0030215B" w:rsidTr="008450CE">
        <w:trPr>
          <w:trHeight w:val="255"/>
        </w:trPr>
        <w:tc>
          <w:tcPr>
            <w:tcW w:w="2224" w:type="dxa"/>
            <w:vMerge/>
            <w:tcBorders>
              <w:top w:val="single" w:sz="4" w:space="0" w:color="auto"/>
              <w:left w:val="single" w:sz="4" w:space="0" w:color="auto"/>
              <w:bottom w:val="single" w:sz="4" w:space="0" w:color="000000"/>
              <w:right w:val="single" w:sz="4" w:space="0" w:color="auto"/>
            </w:tcBorders>
            <w:vAlign w:val="center"/>
            <w:hideMark/>
          </w:tcPr>
          <w:p w:rsidR="0030215B" w:rsidRPr="0030215B" w:rsidRDefault="0030215B" w:rsidP="0030215B">
            <w:pPr>
              <w:spacing w:after="0" w:line="240" w:lineRule="auto"/>
              <w:rPr>
                <w:rFonts w:ascii="Times New Roman" w:eastAsia="Times New Roman" w:hAnsi="Times New Roman" w:cs="Times New Roman"/>
                <w:sz w:val="20"/>
                <w:szCs w:val="20"/>
              </w:rPr>
            </w:pPr>
          </w:p>
        </w:tc>
        <w:tc>
          <w:tcPr>
            <w:tcW w:w="1376" w:type="dxa"/>
            <w:vMerge/>
            <w:tcBorders>
              <w:top w:val="single" w:sz="4" w:space="0" w:color="auto"/>
              <w:left w:val="single" w:sz="4" w:space="0" w:color="auto"/>
              <w:bottom w:val="single" w:sz="4" w:space="0" w:color="000000"/>
              <w:right w:val="single" w:sz="4" w:space="0" w:color="auto"/>
            </w:tcBorders>
            <w:vAlign w:val="center"/>
            <w:hideMark/>
          </w:tcPr>
          <w:p w:rsidR="0030215B" w:rsidRPr="0030215B" w:rsidRDefault="0030215B" w:rsidP="0030215B">
            <w:pPr>
              <w:spacing w:after="0" w:line="240" w:lineRule="auto"/>
              <w:rPr>
                <w:rFonts w:ascii="Times New Roman" w:eastAsia="Times New Roman" w:hAnsi="Times New Roman" w:cs="Times New Roman"/>
                <w:sz w:val="20"/>
                <w:szCs w:val="20"/>
              </w:rPr>
            </w:pPr>
          </w:p>
        </w:tc>
        <w:tc>
          <w:tcPr>
            <w:tcW w:w="3870" w:type="dxa"/>
            <w:gridSpan w:val="3"/>
            <w:vMerge/>
            <w:tcBorders>
              <w:top w:val="single" w:sz="4" w:space="0" w:color="auto"/>
              <w:left w:val="single" w:sz="4" w:space="0" w:color="auto"/>
              <w:bottom w:val="single" w:sz="4" w:space="0" w:color="000000"/>
              <w:right w:val="single" w:sz="4" w:space="0" w:color="000000"/>
            </w:tcBorders>
            <w:vAlign w:val="center"/>
            <w:hideMark/>
          </w:tcPr>
          <w:p w:rsidR="0030215B" w:rsidRPr="0030215B" w:rsidRDefault="0030215B" w:rsidP="0030215B">
            <w:pPr>
              <w:spacing w:after="0" w:line="240" w:lineRule="auto"/>
              <w:rPr>
                <w:rFonts w:ascii="Times New Roman" w:eastAsia="Times New Roman" w:hAnsi="Times New Roman" w:cs="Times New Roman"/>
                <w:sz w:val="20"/>
                <w:szCs w:val="20"/>
              </w:rPr>
            </w:pPr>
          </w:p>
        </w:tc>
      </w:tr>
      <w:tr w:rsidR="0030215B" w:rsidRPr="0030215B" w:rsidTr="008450CE">
        <w:trPr>
          <w:trHeight w:val="255"/>
        </w:trPr>
        <w:tc>
          <w:tcPr>
            <w:tcW w:w="2224" w:type="dxa"/>
            <w:vMerge w:val="restart"/>
            <w:tcBorders>
              <w:top w:val="nil"/>
              <w:left w:val="single" w:sz="4" w:space="0" w:color="auto"/>
              <w:bottom w:val="single" w:sz="4" w:space="0" w:color="000000"/>
              <w:right w:val="single" w:sz="4" w:space="0" w:color="auto"/>
            </w:tcBorders>
            <w:shd w:val="clear" w:color="000000" w:fill="BFBFBF"/>
            <w:vAlign w:val="center"/>
            <w:hideMark/>
          </w:tcPr>
          <w:p w:rsidR="0030215B" w:rsidRPr="0030215B" w:rsidRDefault="0030215B" w:rsidP="0030215B">
            <w:pPr>
              <w:spacing w:after="0" w:line="240" w:lineRule="auto"/>
              <w:rPr>
                <w:rFonts w:ascii="Times New Roman" w:eastAsia="Times New Roman" w:hAnsi="Times New Roman" w:cs="Times New Roman"/>
                <w:sz w:val="20"/>
                <w:szCs w:val="20"/>
              </w:rPr>
            </w:pPr>
            <w:r w:rsidRPr="0030215B">
              <w:rPr>
                <w:rFonts w:ascii="Times New Roman" w:eastAsia="Times New Roman" w:hAnsi="Times New Roman" w:cs="Times New Roman"/>
                <w:sz w:val="20"/>
                <w:szCs w:val="20"/>
              </w:rPr>
              <w:t>Entered Employ. Rate</w:t>
            </w:r>
          </w:p>
        </w:tc>
        <w:tc>
          <w:tcPr>
            <w:tcW w:w="1376" w:type="dxa"/>
            <w:vMerge w:val="restart"/>
            <w:tcBorders>
              <w:top w:val="nil"/>
              <w:left w:val="single" w:sz="4" w:space="0" w:color="auto"/>
              <w:bottom w:val="single" w:sz="4" w:space="0" w:color="000000"/>
              <w:right w:val="single" w:sz="4" w:space="0" w:color="auto"/>
            </w:tcBorders>
            <w:shd w:val="clear" w:color="000000" w:fill="BFBFBF"/>
            <w:vAlign w:val="center"/>
            <w:hideMark/>
          </w:tcPr>
          <w:p w:rsidR="0030215B" w:rsidRPr="0030215B" w:rsidRDefault="0030215B" w:rsidP="0030215B">
            <w:pPr>
              <w:spacing w:after="0" w:line="240" w:lineRule="auto"/>
              <w:jc w:val="center"/>
              <w:rPr>
                <w:rFonts w:ascii="Times New Roman" w:eastAsia="Times New Roman" w:hAnsi="Times New Roman" w:cs="Times New Roman"/>
                <w:color w:val="000000"/>
                <w:sz w:val="20"/>
                <w:szCs w:val="20"/>
              </w:rPr>
            </w:pPr>
            <w:r w:rsidRPr="0030215B">
              <w:rPr>
                <w:rFonts w:ascii="Times New Roman" w:eastAsia="Times New Roman" w:hAnsi="Times New Roman" w:cs="Times New Roman"/>
                <w:color w:val="000000"/>
                <w:sz w:val="20"/>
                <w:szCs w:val="20"/>
              </w:rPr>
              <w:t>N/A</w:t>
            </w:r>
          </w:p>
        </w:tc>
        <w:tc>
          <w:tcPr>
            <w:tcW w:w="1252" w:type="dxa"/>
            <w:vMerge w:val="restart"/>
            <w:tcBorders>
              <w:top w:val="nil"/>
              <w:left w:val="single" w:sz="4" w:space="0" w:color="auto"/>
              <w:bottom w:val="single" w:sz="4" w:space="0" w:color="000000"/>
              <w:right w:val="single" w:sz="4" w:space="0" w:color="auto"/>
            </w:tcBorders>
            <w:shd w:val="clear" w:color="000000" w:fill="BFBFBF"/>
            <w:vAlign w:val="center"/>
            <w:hideMark/>
          </w:tcPr>
          <w:p w:rsidR="0030215B" w:rsidRPr="0030215B" w:rsidRDefault="0030215B" w:rsidP="0030215B">
            <w:pPr>
              <w:spacing w:after="0" w:line="240" w:lineRule="auto"/>
              <w:jc w:val="center"/>
              <w:rPr>
                <w:rFonts w:ascii="Times New Roman" w:eastAsia="Times New Roman" w:hAnsi="Times New Roman" w:cs="Times New Roman"/>
                <w:color w:val="000000"/>
                <w:sz w:val="20"/>
                <w:szCs w:val="20"/>
              </w:rPr>
            </w:pPr>
            <w:r w:rsidRPr="0030215B">
              <w:rPr>
                <w:rFonts w:ascii="Times New Roman" w:eastAsia="Times New Roman" w:hAnsi="Times New Roman" w:cs="Times New Roman"/>
                <w:color w:val="000000"/>
                <w:sz w:val="20"/>
                <w:szCs w:val="20"/>
              </w:rPr>
              <w:t>67.5%</w:t>
            </w:r>
          </w:p>
        </w:tc>
        <w:tc>
          <w:tcPr>
            <w:tcW w:w="1272" w:type="dxa"/>
            <w:tcBorders>
              <w:top w:val="nil"/>
              <w:left w:val="nil"/>
              <w:bottom w:val="single" w:sz="4" w:space="0" w:color="auto"/>
              <w:right w:val="single" w:sz="4" w:space="0" w:color="auto"/>
            </w:tcBorders>
            <w:shd w:val="clear" w:color="000000" w:fill="BFBFBF"/>
            <w:vAlign w:val="center"/>
            <w:hideMark/>
          </w:tcPr>
          <w:p w:rsidR="0030215B" w:rsidRPr="0030215B" w:rsidRDefault="0030215B" w:rsidP="0030215B">
            <w:pPr>
              <w:spacing w:after="0" w:line="240" w:lineRule="auto"/>
              <w:rPr>
                <w:rFonts w:ascii="Times New Roman" w:eastAsia="Times New Roman" w:hAnsi="Times New Roman" w:cs="Times New Roman"/>
                <w:color w:val="000000"/>
                <w:sz w:val="20"/>
                <w:szCs w:val="20"/>
              </w:rPr>
            </w:pPr>
            <w:r w:rsidRPr="0030215B">
              <w:rPr>
                <w:rFonts w:ascii="Times New Roman" w:eastAsia="Times New Roman" w:hAnsi="Times New Roman" w:cs="Times New Roman"/>
                <w:color w:val="000000"/>
                <w:sz w:val="20"/>
                <w:szCs w:val="20"/>
              </w:rPr>
              <w:t xml:space="preserve">Numerator </w:t>
            </w:r>
          </w:p>
        </w:tc>
        <w:tc>
          <w:tcPr>
            <w:tcW w:w="1346" w:type="dxa"/>
            <w:tcBorders>
              <w:top w:val="nil"/>
              <w:left w:val="nil"/>
              <w:bottom w:val="single" w:sz="4" w:space="0" w:color="auto"/>
              <w:right w:val="single" w:sz="4" w:space="0" w:color="auto"/>
            </w:tcBorders>
            <w:shd w:val="clear" w:color="000000" w:fill="BFBFBF"/>
            <w:vAlign w:val="center"/>
            <w:hideMark/>
          </w:tcPr>
          <w:p w:rsidR="0030215B" w:rsidRPr="0030215B" w:rsidRDefault="0030215B" w:rsidP="0030215B">
            <w:pPr>
              <w:spacing w:after="0" w:line="240" w:lineRule="auto"/>
              <w:jc w:val="center"/>
              <w:rPr>
                <w:rFonts w:ascii="Times New Roman" w:eastAsia="Times New Roman" w:hAnsi="Times New Roman" w:cs="Times New Roman"/>
                <w:color w:val="000000"/>
                <w:sz w:val="20"/>
                <w:szCs w:val="20"/>
              </w:rPr>
            </w:pPr>
            <w:r w:rsidRPr="0030215B">
              <w:rPr>
                <w:rFonts w:ascii="Times New Roman" w:eastAsia="Times New Roman" w:hAnsi="Times New Roman" w:cs="Times New Roman"/>
                <w:color w:val="000000"/>
                <w:sz w:val="20"/>
                <w:szCs w:val="20"/>
              </w:rPr>
              <w:t>102</w:t>
            </w:r>
          </w:p>
        </w:tc>
      </w:tr>
      <w:tr w:rsidR="0030215B" w:rsidRPr="0030215B" w:rsidTr="008450CE">
        <w:trPr>
          <w:trHeight w:val="255"/>
        </w:trPr>
        <w:tc>
          <w:tcPr>
            <w:tcW w:w="2224" w:type="dxa"/>
            <w:vMerge/>
            <w:tcBorders>
              <w:top w:val="nil"/>
              <w:left w:val="single" w:sz="4" w:space="0" w:color="auto"/>
              <w:bottom w:val="single" w:sz="4" w:space="0" w:color="000000"/>
              <w:right w:val="single" w:sz="4" w:space="0" w:color="auto"/>
            </w:tcBorders>
            <w:vAlign w:val="center"/>
            <w:hideMark/>
          </w:tcPr>
          <w:p w:rsidR="0030215B" w:rsidRPr="0030215B" w:rsidRDefault="0030215B" w:rsidP="0030215B">
            <w:pPr>
              <w:spacing w:after="0" w:line="240" w:lineRule="auto"/>
              <w:rPr>
                <w:rFonts w:ascii="Times New Roman" w:eastAsia="Times New Roman" w:hAnsi="Times New Roman" w:cs="Times New Roman"/>
                <w:sz w:val="20"/>
                <w:szCs w:val="20"/>
              </w:rPr>
            </w:pPr>
          </w:p>
        </w:tc>
        <w:tc>
          <w:tcPr>
            <w:tcW w:w="1376" w:type="dxa"/>
            <w:vMerge/>
            <w:tcBorders>
              <w:top w:val="nil"/>
              <w:left w:val="single" w:sz="4" w:space="0" w:color="auto"/>
              <w:bottom w:val="single" w:sz="4" w:space="0" w:color="000000"/>
              <w:right w:val="single" w:sz="4" w:space="0" w:color="auto"/>
            </w:tcBorders>
            <w:vAlign w:val="center"/>
            <w:hideMark/>
          </w:tcPr>
          <w:p w:rsidR="0030215B" w:rsidRPr="0030215B" w:rsidRDefault="0030215B" w:rsidP="0030215B">
            <w:pPr>
              <w:spacing w:after="0" w:line="240" w:lineRule="auto"/>
              <w:rPr>
                <w:rFonts w:ascii="Times New Roman" w:eastAsia="Times New Roman" w:hAnsi="Times New Roman" w:cs="Times New Roman"/>
                <w:color w:val="000000"/>
                <w:sz w:val="20"/>
                <w:szCs w:val="20"/>
              </w:rPr>
            </w:pPr>
          </w:p>
        </w:tc>
        <w:tc>
          <w:tcPr>
            <w:tcW w:w="1252" w:type="dxa"/>
            <w:vMerge/>
            <w:tcBorders>
              <w:top w:val="nil"/>
              <w:left w:val="single" w:sz="4" w:space="0" w:color="auto"/>
              <w:bottom w:val="single" w:sz="4" w:space="0" w:color="000000"/>
              <w:right w:val="single" w:sz="4" w:space="0" w:color="auto"/>
            </w:tcBorders>
            <w:vAlign w:val="center"/>
            <w:hideMark/>
          </w:tcPr>
          <w:p w:rsidR="0030215B" w:rsidRPr="0030215B" w:rsidRDefault="0030215B" w:rsidP="0030215B">
            <w:pPr>
              <w:spacing w:after="0" w:line="240" w:lineRule="auto"/>
              <w:rPr>
                <w:rFonts w:ascii="Times New Roman" w:eastAsia="Times New Roman" w:hAnsi="Times New Roman" w:cs="Times New Roman"/>
                <w:color w:val="000000"/>
                <w:sz w:val="20"/>
                <w:szCs w:val="20"/>
              </w:rPr>
            </w:pPr>
          </w:p>
        </w:tc>
        <w:tc>
          <w:tcPr>
            <w:tcW w:w="1272" w:type="dxa"/>
            <w:tcBorders>
              <w:top w:val="nil"/>
              <w:left w:val="nil"/>
              <w:bottom w:val="single" w:sz="4" w:space="0" w:color="auto"/>
              <w:right w:val="single" w:sz="4" w:space="0" w:color="auto"/>
            </w:tcBorders>
            <w:shd w:val="clear" w:color="000000" w:fill="BFBFBF"/>
            <w:vAlign w:val="center"/>
            <w:hideMark/>
          </w:tcPr>
          <w:p w:rsidR="0030215B" w:rsidRPr="0030215B" w:rsidRDefault="0030215B" w:rsidP="0030215B">
            <w:pPr>
              <w:spacing w:after="0" w:line="240" w:lineRule="auto"/>
              <w:rPr>
                <w:rFonts w:ascii="Times New Roman" w:eastAsia="Times New Roman" w:hAnsi="Times New Roman" w:cs="Times New Roman"/>
                <w:color w:val="000000"/>
                <w:sz w:val="20"/>
                <w:szCs w:val="20"/>
              </w:rPr>
            </w:pPr>
            <w:r w:rsidRPr="0030215B">
              <w:rPr>
                <w:rFonts w:ascii="Times New Roman" w:eastAsia="Times New Roman" w:hAnsi="Times New Roman" w:cs="Times New Roman"/>
                <w:color w:val="000000"/>
                <w:sz w:val="20"/>
                <w:szCs w:val="20"/>
              </w:rPr>
              <w:t xml:space="preserve">Denominator </w:t>
            </w:r>
          </w:p>
        </w:tc>
        <w:tc>
          <w:tcPr>
            <w:tcW w:w="1346" w:type="dxa"/>
            <w:tcBorders>
              <w:top w:val="nil"/>
              <w:left w:val="nil"/>
              <w:bottom w:val="single" w:sz="4" w:space="0" w:color="auto"/>
              <w:right w:val="single" w:sz="4" w:space="0" w:color="auto"/>
            </w:tcBorders>
            <w:shd w:val="clear" w:color="000000" w:fill="BFBFBF"/>
            <w:vAlign w:val="center"/>
            <w:hideMark/>
          </w:tcPr>
          <w:p w:rsidR="0030215B" w:rsidRPr="0030215B" w:rsidRDefault="0030215B" w:rsidP="0030215B">
            <w:pPr>
              <w:spacing w:after="0" w:line="240" w:lineRule="auto"/>
              <w:jc w:val="center"/>
              <w:rPr>
                <w:rFonts w:ascii="Times New Roman" w:eastAsia="Times New Roman" w:hAnsi="Times New Roman" w:cs="Times New Roman"/>
                <w:color w:val="000000"/>
                <w:sz w:val="20"/>
                <w:szCs w:val="20"/>
              </w:rPr>
            </w:pPr>
            <w:r w:rsidRPr="0030215B">
              <w:rPr>
                <w:rFonts w:ascii="Times New Roman" w:eastAsia="Times New Roman" w:hAnsi="Times New Roman" w:cs="Times New Roman"/>
                <w:color w:val="000000"/>
                <w:sz w:val="20"/>
                <w:szCs w:val="20"/>
              </w:rPr>
              <w:t>151</w:t>
            </w:r>
          </w:p>
        </w:tc>
      </w:tr>
      <w:tr w:rsidR="0030215B" w:rsidRPr="0030215B" w:rsidTr="008450CE">
        <w:trPr>
          <w:trHeight w:val="255"/>
        </w:trPr>
        <w:tc>
          <w:tcPr>
            <w:tcW w:w="2224" w:type="dxa"/>
            <w:vMerge w:val="restart"/>
            <w:tcBorders>
              <w:top w:val="nil"/>
              <w:left w:val="single" w:sz="4" w:space="0" w:color="auto"/>
              <w:bottom w:val="single" w:sz="4" w:space="0" w:color="000000"/>
              <w:right w:val="single" w:sz="4" w:space="0" w:color="auto"/>
            </w:tcBorders>
            <w:shd w:val="clear" w:color="000000" w:fill="BFBFBF"/>
            <w:vAlign w:val="center"/>
            <w:hideMark/>
          </w:tcPr>
          <w:p w:rsidR="0030215B" w:rsidRPr="0030215B" w:rsidRDefault="0030215B" w:rsidP="0030215B">
            <w:pPr>
              <w:spacing w:after="0" w:line="240" w:lineRule="auto"/>
              <w:rPr>
                <w:rFonts w:ascii="Times New Roman" w:eastAsia="Times New Roman" w:hAnsi="Times New Roman" w:cs="Times New Roman"/>
                <w:sz w:val="20"/>
                <w:szCs w:val="20"/>
              </w:rPr>
            </w:pPr>
            <w:r w:rsidRPr="0030215B">
              <w:rPr>
                <w:rFonts w:ascii="Times New Roman" w:eastAsia="Times New Roman" w:hAnsi="Times New Roman" w:cs="Times New Roman"/>
                <w:sz w:val="20"/>
                <w:szCs w:val="20"/>
              </w:rPr>
              <w:t>Employment Retention Rate</w:t>
            </w:r>
          </w:p>
        </w:tc>
        <w:tc>
          <w:tcPr>
            <w:tcW w:w="1376" w:type="dxa"/>
            <w:vMerge w:val="restart"/>
            <w:tcBorders>
              <w:top w:val="nil"/>
              <w:left w:val="single" w:sz="4" w:space="0" w:color="auto"/>
              <w:bottom w:val="single" w:sz="4" w:space="0" w:color="000000"/>
              <w:right w:val="single" w:sz="4" w:space="0" w:color="auto"/>
            </w:tcBorders>
            <w:shd w:val="clear" w:color="000000" w:fill="BFBFBF"/>
            <w:vAlign w:val="center"/>
            <w:hideMark/>
          </w:tcPr>
          <w:p w:rsidR="0030215B" w:rsidRPr="0030215B" w:rsidRDefault="0030215B" w:rsidP="0030215B">
            <w:pPr>
              <w:spacing w:after="0" w:line="240" w:lineRule="auto"/>
              <w:jc w:val="center"/>
              <w:rPr>
                <w:rFonts w:ascii="Times New Roman" w:eastAsia="Times New Roman" w:hAnsi="Times New Roman" w:cs="Times New Roman"/>
                <w:color w:val="000000"/>
                <w:sz w:val="20"/>
                <w:szCs w:val="20"/>
              </w:rPr>
            </w:pPr>
            <w:r w:rsidRPr="0030215B">
              <w:rPr>
                <w:rFonts w:ascii="Times New Roman" w:eastAsia="Times New Roman" w:hAnsi="Times New Roman" w:cs="Times New Roman"/>
                <w:color w:val="000000"/>
                <w:sz w:val="20"/>
                <w:szCs w:val="20"/>
              </w:rPr>
              <w:t>N/A</w:t>
            </w:r>
          </w:p>
        </w:tc>
        <w:tc>
          <w:tcPr>
            <w:tcW w:w="1252" w:type="dxa"/>
            <w:vMerge w:val="restart"/>
            <w:tcBorders>
              <w:top w:val="nil"/>
              <w:left w:val="single" w:sz="4" w:space="0" w:color="auto"/>
              <w:bottom w:val="single" w:sz="4" w:space="0" w:color="000000"/>
              <w:right w:val="single" w:sz="4" w:space="0" w:color="auto"/>
            </w:tcBorders>
            <w:shd w:val="clear" w:color="000000" w:fill="BFBFBF"/>
            <w:vAlign w:val="center"/>
            <w:hideMark/>
          </w:tcPr>
          <w:p w:rsidR="0030215B" w:rsidRPr="0030215B" w:rsidRDefault="0030215B" w:rsidP="0030215B">
            <w:pPr>
              <w:spacing w:after="0" w:line="240" w:lineRule="auto"/>
              <w:jc w:val="center"/>
              <w:rPr>
                <w:rFonts w:ascii="Times New Roman" w:eastAsia="Times New Roman" w:hAnsi="Times New Roman" w:cs="Times New Roman"/>
                <w:color w:val="000000"/>
                <w:sz w:val="20"/>
                <w:szCs w:val="20"/>
              </w:rPr>
            </w:pPr>
            <w:r w:rsidRPr="0030215B">
              <w:rPr>
                <w:rFonts w:ascii="Times New Roman" w:eastAsia="Times New Roman" w:hAnsi="Times New Roman" w:cs="Times New Roman"/>
                <w:color w:val="000000"/>
                <w:sz w:val="20"/>
                <w:szCs w:val="20"/>
              </w:rPr>
              <w:t>86.5%</w:t>
            </w:r>
          </w:p>
        </w:tc>
        <w:tc>
          <w:tcPr>
            <w:tcW w:w="1272" w:type="dxa"/>
            <w:tcBorders>
              <w:top w:val="nil"/>
              <w:left w:val="nil"/>
              <w:bottom w:val="single" w:sz="4" w:space="0" w:color="auto"/>
              <w:right w:val="single" w:sz="4" w:space="0" w:color="auto"/>
            </w:tcBorders>
            <w:shd w:val="clear" w:color="000000" w:fill="BFBFBF"/>
            <w:vAlign w:val="center"/>
            <w:hideMark/>
          </w:tcPr>
          <w:p w:rsidR="0030215B" w:rsidRPr="0030215B" w:rsidRDefault="0030215B" w:rsidP="0030215B">
            <w:pPr>
              <w:spacing w:after="0" w:line="240" w:lineRule="auto"/>
              <w:rPr>
                <w:rFonts w:ascii="Times New Roman" w:eastAsia="Times New Roman" w:hAnsi="Times New Roman" w:cs="Times New Roman"/>
                <w:color w:val="000000"/>
                <w:sz w:val="20"/>
                <w:szCs w:val="20"/>
              </w:rPr>
            </w:pPr>
            <w:r w:rsidRPr="0030215B">
              <w:rPr>
                <w:rFonts w:ascii="Times New Roman" w:eastAsia="Times New Roman" w:hAnsi="Times New Roman" w:cs="Times New Roman"/>
                <w:color w:val="000000"/>
                <w:sz w:val="20"/>
                <w:szCs w:val="20"/>
              </w:rPr>
              <w:t xml:space="preserve">Numerator </w:t>
            </w:r>
          </w:p>
        </w:tc>
        <w:tc>
          <w:tcPr>
            <w:tcW w:w="1346" w:type="dxa"/>
            <w:tcBorders>
              <w:top w:val="nil"/>
              <w:left w:val="nil"/>
              <w:bottom w:val="single" w:sz="4" w:space="0" w:color="auto"/>
              <w:right w:val="single" w:sz="4" w:space="0" w:color="auto"/>
            </w:tcBorders>
            <w:shd w:val="clear" w:color="000000" w:fill="BFBFBF"/>
            <w:vAlign w:val="center"/>
            <w:hideMark/>
          </w:tcPr>
          <w:p w:rsidR="0030215B" w:rsidRPr="0030215B" w:rsidRDefault="0030215B" w:rsidP="0030215B">
            <w:pPr>
              <w:spacing w:after="0" w:line="240" w:lineRule="auto"/>
              <w:jc w:val="center"/>
              <w:rPr>
                <w:rFonts w:ascii="Times New Roman" w:eastAsia="Times New Roman" w:hAnsi="Times New Roman" w:cs="Times New Roman"/>
                <w:color w:val="000000"/>
                <w:sz w:val="20"/>
                <w:szCs w:val="20"/>
              </w:rPr>
            </w:pPr>
            <w:r w:rsidRPr="0030215B">
              <w:rPr>
                <w:rFonts w:ascii="Times New Roman" w:eastAsia="Times New Roman" w:hAnsi="Times New Roman" w:cs="Times New Roman"/>
                <w:color w:val="000000"/>
                <w:sz w:val="20"/>
                <w:szCs w:val="20"/>
              </w:rPr>
              <w:t>141</w:t>
            </w:r>
          </w:p>
        </w:tc>
      </w:tr>
      <w:tr w:rsidR="0030215B" w:rsidRPr="0030215B" w:rsidTr="008450CE">
        <w:trPr>
          <w:trHeight w:val="255"/>
        </w:trPr>
        <w:tc>
          <w:tcPr>
            <w:tcW w:w="2224" w:type="dxa"/>
            <w:vMerge/>
            <w:tcBorders>
              <w:top w:val="nil"/>
              <w:left w:val="single" w:sz="4" w:space="0" w:color="auto"/>
              <w:bottom w:val="single" w:sz="4" w:space="0" w:color="000000"/>
              <w:right w:val="single" w:sz="4" w:space="0" w:color="auto"/>
            </w:tcBorders>
            <w:vAlign w:val="center"/>
            <w:hideMark/>
          </w:tcPr>
          <w:p w:rsidR="0030215B" w:rsidRPr="0030215B" w:rsidRDefault="0030215B" w:rsidP="0030215B">
            <w:pPr>
              <w:spacing w:after="0" w:line="240" w:lineRule="auto"/>
              <w:rPr>
                <w:rFonts w:ascii="Times New Roman" w:eastAsia="Times New Roman" w:hAnsi="Times New Roman" w:cs="Times New Roman"/>
                <w:sz w:val="20"/>
                <w:szCs w:val="20"/>
              </w:rPr>
            </w:pPr>
          </w:p>
        </w:tc>
        <w:tc>
          <w:tcPr>
            <w:tcW w:w="1376" w:type="dxa"/>
            <w:vMerge/>
            <w:tcBorders>
              <w:top w:val="nil"/>
              <w:left w:val="single" w:sz="4" w:space="0" w:color="auto"/>
              <w:bottom w:val="single" w:sz="4" w:space="0" w:color="000000"/>
              <w:right w:val="single" w:sz="4" w:space="0" w:color="auto"/>
            </w:tcBorders>
            <w:vAlign w:val="center"/>
            <w:hideMark/>
          </w:tcPr>
          <w:p w:rsidR="0030215B" w:rsidRPr="0030215B" w:rsidRDefault="0030215B" w:rsidP="0030215B">
            <w:pPr>
              <w:spacing w:after="0" w:line="240" w:lineRule="auto"/>
              <w:rPr>
                <w:rFonts w:ascii="Times New Roman" w:eastAsia="Times New Roman" w:hAnsi="Times New Roman" w:cs="Times New Roman"/>
                <w:color w:val="000000"/>
                <w:sz w:val="20"/>
                <w:szCs w:val="20"/>
              </w:rPr>
            </w:pPr>
          </w:p>
        </w:tc>
        <w:tc>
          <w:tcPr>
            <w:tcW w:w="1252" w:type="dxa"/>
            <w:vMerge/>
            <w:tcBorders>
              <w:top w:val="nil"/>
              <w:left w:val="single" w:sz="4" w:space="0" w:color="auto"/>
              <w:bottom w:val="single" w:sz="4" w:space="0" w:color="000000"/>
              <w:right w:val="single" w:sz="4" w:space="0" w:color="auto"/>
            </w:tcBorders>
            <w:vAlign w:val="center"/>
            <w:hideMark/>
          </w:tcPr>
          <w:p w:rsidR="0030215B" w:rsidRPr="0030215B" w:rsidRDefault="0030215B" w:rsidP="0030215B">
            <w:pPr>
              <w:spacing w:after="0" w:line="240" w:lineRule="auto"/>
              <w:rPr>
                <w:rFonts w:ascii="Times New Roman" w:eastAsia="Times New Roman" w:hAnsi="Times New Roman" w:cs="Times New Roman"/>
                <w:color w:val="000000"/>
                <w:sz w:val="20"/>
                <w:szCs w:val="20"/>
              </w:rPr>
            </w:pPr>
          </w:p>
        </w:tc>
        <w:tc>
          <w:tcPr>
            <w:tcW w:w="1272" w:type="dxa"/>
            <w:tcBorders>
              <w:top w:val="nil"/>
              <w:left w:val="nil"/>
              <w:bottom w:val="single" w:sz="4" w:space="0" w:color="auto"/>
              <w:right w:val="single" w:sz="4" w:space="0" w:color="auto"/>
            </w:tcBorders>
            <w:shd w:val="clear" w:color="000000" w:fill="BFBFBF"/>
            <w:vAlign w:val="center"/>
            <w:hideMark/>
          </w:tcPr>
          <w:p w:rsidR="0030215B" w:rsidRPr="0030215B" w:rsidRDefault="0030215B" w:rsidP="0030215B">
            <w:pPr>
              <w:spacing w:after="0" w:line="240" w:lineRule="auto"/>
              <w:rPr>
                <w:rFonts w:ascii="Times New Roman" w:eastAsia="Times New Roman" w:hAnsi="Times New Roman" w:cs="Times New Roman"/>
                <w:color w:val="000000"/>
                <w:sz w:val="20"/>
                <w:szCs w:val="20"/>
              </w:rPr>
            </w:pPr>
            <w:r w:rsidRPr="0030215B">
              <w:rPr>
                <w:rFonts w:ascii="Times New Roman" w:eastAsia="Times New Roman" w:hAnsi="Times New Roman" w:cs="Times New Roman"/>
                <w:color w:val="000000"/>
                <w:sz w:val="20"/>
                <w:szCs w:val="20"/>
              </w:rPr>
              <w:t xml:space="preserve">Denominator </w:t>
            </w:r>
          </w:p>
        </w:tc>
        <w:tc>
          <w:tcPr>
            <w:tcW w:w="1346" w:type="dxa"/>
            <w:tcBorders>
              <w:top w:val="nil"/>
              <w:left w:val="nil"/>
              <w:bottom w:val="single" w:sz="4" w:space="0" w:color="auto"/>
              <w:right w:val="single" w:sz="4" w:space="0" w:color="auto"/>
            </w:tcBorders>
            <w:shd w:val="clear" w:color="000000" w:fill="BFBFBF"/>
            <w:vAlign w:val="center"/>
            <w:hideMark/>
          </w:tcPr>
          <w:p w:rsidR="0030215B" w:rsidRPr="0030215B" w:rsidRDefault="0030215B" w:rsidP="0030215B">
            <w:pPr>
              <w:spacing w:after="0" w:line="240" w:lineRule="auto"/>
              <w:jc w:val="center"/>
              <w:rPr>
                <w:rFonts w:ascii="Times New Roman" w:eastAsia="Times New Roman" w:hAnsi="Times New Roman" w:cs="Times New Roman"/>
                <w:color w:val="000000"/>
                <w:sz w:val="20"/>
                <w:szCs w:val="20"/>
              </w:rPr>
            </w:pPr>
            <w:r w:rsidRPr="0030215B">
              <w:rPr>
                <w:rFonts w:ascii="Times New Roman" w:eastAsia="Times New Roman" w:hAnsi="Times New Roman" w:cs="Times New Roman"/>
                <w:color w:val="000000"/>
                <w:sz w:val="20"/>
                <w:szCs w:val="20"/>
              </w:rPr>
              <w:t>163</w:t>
            </w:r>
          </w:p>
        </w:tc>
      </w:tr>
      <w:tr w:rsidR="0030215B" w:rsidRPr="0030215B" w:rsidTr="008450CE">
        <w:trPr>
          <w:trHeight w:val="255"/>
        </w:trPr>
        <w:tc>
          <w:tcPr>
            <w:tcW w:w="2224" w:type="dxa"/>
            <w:vMerge w:val="restart"/>
            <w:tcBorders>
              <w:top w:val="nil"/>
              <w:left w:val="single" w:sz="4" w:space="0" w:color="auto"/>
              <w:bottom w:val="single" w:sz="4" w:space="0" w:color="000000"/>
              <w:right w:val="single" w:sz="4" w:space="0" w:color="auto"/>
            </w:tcBorders>
            <w:shd w:val="clear" w:color="000000" w:fill="BFBFBF"/>
            <w:vAlign w:val="center"/>
            <w:hideMark/>
          </w:tcPr>
          <w:p w:rsidR="0030215B" w:rsidRPr="0030215B" w:rsidRDefault="0030215B" w:rsidP="0030215B">
            <w:pPr>
              <w:spacing w:after="0" w:line="240" w:lineRule="auto"/>
              <w:rPr>
                <w:rFonts w:ascii="Times New Roman" w:eastAsia="Times New Roman" w:hAnsi="Times New Roman" w:cs="Times New Roman"/>
                <w:sz w:val="20"/>
                <w:szCs w:val="20"/>
              </w:rPr>
            </w:pPr>
            <w:r w:rsidRPr="0030215B">
              <w:rPr>
                <w:rFonts w:ascii="Times New Roman" w:eastAsia="Times New Roman" w:hAnsi="Times New Roman" w:cs="Times New Roman"/>
                <w:sz w:val="20"/>
                <w:szCs w:val="20"/>
              </w:rPr>
              <w:t>Earnings Chg in six months</w:t>
            </w:r>
          </w:p>
        </w:tc>
        <w:tc>
          <w:tcPr>
            <w:tcW w:w="1376" w:type="dxa"/>
            <w:vMerge w:val="restart"/>
            <w:tcBorders>
              <w:top w:val="nil"/>
              <w:left w:val="single" w:sz="4" w:space="0" w:color="auto"/>
              <w:bottom w:val="single" w:sz="4" w:space="0" w:color="000000"/>
              <w:right w:val="single" w:sz="4" w:space="0" w:color="auto"/>
            </w:tcBorders>
            <w:shd w:val="clear" w:color="000000" w:fill="BFBFBF"/>
            <w:vAlign w:val="center"/>
            <w:hideMark/>
          </w:tcPr>
          <w:p w:rsidR="0030215B" w:rsidRPr="0030215B" w:rsidRDefault="0030215B" w:rsidP="0030215B">
            <w:pPr>
              <w:spacing w:after="0" w:line="240" w:lineRule="auto"/>
              <w:jc w:val="center"/>
              <w:rPr>
                <w:rFonts w:ascii="Times New Roman" w:eastAsia="Times New Roman" w:hAnsi="Times New Roman" w:cs="Times New Roman"/>
                <w:color w:val="000000"/>
                <w:sz w:val="20"/>
                <w:szCs w:val="20"/>
              </w:rPr>
            </w:pPr>
            <w:r w:rsidRPr="0030215B">
              <w:rPr>
                <w:rFonts w:ascii="Times New Roman" w:eastAsia="Times New Roman" w:hAnsi="Times New Roman" w:cs="Times New Roman"/>
                <w:color w:val="000000"/>
                <w:sz w:val="20"/>
                <w:szCs w:val="20"/>
              </w:rPr>
              <w:t>N/A</w:t>
            </w:r>
          </w:p>
        </w:tc>
        <w:tc>
          <w:tcPr>
            <w:tcW w:w="1252" w:type="dxa"/>
            <w:vMerge w:val="restart"/>
            <w:tcBorders>
              <w:top w:val="nil"/>
              <w:left w:val="single" w:sz="4" w:space="0" w:color="auto"/>
              <w:bottom w:val="single" w:sz="4" w:space="0" w:color="000000"/>
              <w:right w:val="single" w:sz="4" w:space="0" w:color="auto"/>
            </w:tcBorders>
            <w:shd w:val="clear" w:color="000000" w:fill="BFBFBF"/>
            <w:vAlign w:val="center"/>
            <w:hideMark/>
          </w:tcPr>
          <w:p w:rsidR="0030215B" w:rsidRPr="0030215B" w:rsidRDefault="0030215B" w:rsidP="0030215B">
            <w:pPr>
              <w:spacing w:after="0" w:line="240" w:lineRule="auto"/>
              <w:jc w:val="center"/>
              <w:rPr>
                <w:rFonts w:ascii="Times New Roman" w:eastAsia="Times New Roman" w:hAnsi="Times New Roman" w:cs="Times New Roman"/>
                <w:color w:val="000000"/>
                <w:sz w:val="20"/>
                <w:szCs w:val="20"/>
              </w:rPr>
            </w:pPr>
            <w:r w:rsidRPr="0030215B">
              <w:rPr>
                <w:rFonts w:ascii="Times New Roman" w:eastAsia="Times New Roman" w:hAnsi="Times New Roman" w:cs="Times New Roman"/>
                <w:color w:val="000000"/>
                <w:sz w:val="20"/>
                <w:szCs w:val="20"/>
              </w:rPr>
              <w:t>$6,270</w:t>
            </w:r>
          </w:p>
        </w:tc>
        <w:tc>
          <w:tcPr>
            <w:tcW w:w="1272" w:type="dxa"/>
            <w:tcBorders>
              <w:top w:val="nil"/>
              <w:left w:val="nil"/>
              <w:bottom w:val="single" w:sz="4" w:space="0" w:color="auto"/>
              <w:right w:val="single" w:sz="4" w:space="0" w:color="auto"/>
            </w:tcBorders>
            <w:shd w:val="clear" w:color="000000" w:fill="BFBFBF"/>
            <w:vAlign w:val="center"/>
            <w:hideMark/>
          </w:tcPr>
          <w:p w:rsidR="0030215B" w:rsidRPr="0030215B" w:rsidRDefault="0030215B" w:rsidP="0030215B">
            <w:pPr>
              <w:spacing w:after="0" w:line="240" w:lineRule="auto"/>
              <w:rPr>
                <w:rFonts w:ascii="Times New Roman" w:eastAsia="Times New Roman" w:hAnsi="Times New Roman" w:cs="Times New Roman"/>
                <w:color w:val="000000"/>
                <w:sz w:val="20"/>
                <w:szCs w:val="20"/>
              </w:rPr>
            </w:pPr>
            <w:r w:rsidRPr="0030215B">
              <w:rPr>
                <w:rFonts w:ascii="Times New Roman" w:eastAsia="Times New Roman" w:hAnsi="Times New Roman" w:cs="Times New Roman"/>
                <w:color w:val="000000"/>
                <w:sz w:val="20"/>
                <w:szCs w:val="20"/>
              </w:rPr>
              <w:t xml:space="preserve">Numerator </w:t>
            </w:r>
          </w:p>
        </w:tc>
        <w:tc>
          <w:tcPr>
            <w:tcW w:w="1346" w:type="dxa"/>
            <w:tcBorders>
              <w:top w:val="nil"/>
              <w:left w:val="nil"/>
              <w:bottom w:val="single" w:sz="4" w:space="0" w:color="auto"/>
              <w:right w:val="single" w:sz="4" w:space="0" w:color="auto"/>
            </w:tcBorders>
            <w:shd w:val="clear" w:color="000000" w:fill="BFBFBF"/>
            <w:vAlign w:val="center"/>
            <w:hideMark/>
          </w:tcPr>
          <w:p w:rsidR="0030215B" w:rsidRPr="0030215B" w:rsidRDefault="0030215B" w:rsidP="0030215B">
            <w:pPr>
              <w:spacing w:after="0" w:line="240" w:lineRule="auto"/>
              <w:jc w:val="center"/>
              <w:rPr>
                <w:rFonts w:ascii="Times New Roman" w:eastAsia="Times New Roman" w:hAnsi="Times New Roman" w:cs="Times New Roman"/>
                <w:color w:val="000000"/>
                <w:sz w:val="20"/>
                <w:szCs w:val="20"/>
              </w:rPr>
            </w:pPr>
            <w:r w:rsidRPr="0030215B">
              <w:rPr>
                <w:rFonts w:ascii="Times New Roman" w:eastAsia="Times New Roman" w:hAnsi="Times New Roman" w:cs="Times New Roman"/>
                <w:color w:val="000000"/>
                <w:sz w:val="20"/>
                <w:szCs w:val="20"/>
              </w:rPr>
              <w:t>$1,015,730</w:t>
            </w:r>
          </w:p>
        </w:tc>
      </w:tr>
      <w:tr w:rsidR="0030215B" w:rsidRPr="0030215B" w:rsidTr="008450CE">
        <w:trPr>
          <w:trHeight w:val="255"/>
        </w:trPr>
        <w:tc>
          <w:tcPr>
            <w:tcW w:w="2224" w:type="dxa"/>
            <w:vMerge/>
            <w:tcBorders>
              <w:top w:val="nil"/>
              <w:left w:val="single" w:sz="4" w:space="0" w:color="auto"/>
              <w:bottom w:val="single" w:sz="4" w:space="0" w:color="000000"/>
              <w:right w:val="single" w:sz="4" w:space="0" w:color="auto"/>
            </w:tcBorders>
            <w:vAlign w:val="center"/>
            <w:hideMark/>
          </w:tcPr>
          <w:p w:rsidR="0030215B" w:rsidRPr="0030215B" w:rsidRDefault="0030215B" w:rsidP="0030215B">
            <w:pPr>
              <w:spacing w:after="0" w:line="240" w:lineRule="auto"/>
              <w:rPr>
                <w:rFonts w:ascii="Times New Roman" w:eastAsia="Times New Roman" w:hAnsi="Times New Roman" w:cs="Times New Roman"/>
                <w:sz w:val="20"/>
                <w:szCs w:val="20"/>
              </w:rPr>
            </w:pPr>
          </w:p>
        </w:tc>
        <w:tc>
          <w:tcPr>
            <w:tcW w:w="1376" w:type="dxa"/>
            <w:vMerge/>
            <w:tcBorders>
              <w:top w:val="nil"/>
              <w:left w:val="single" w:sz="4" w:space="0" w:color="auto"/>
              <w:bottom w:val="single" w:sz="4" w:space="0" w:color="000000"/>
              <w:right w:val="single" w:sz="4" w:space="0" w:color="auto"/>
            </w:tcBorders>
            <w:vAlign w:val="center"/>
            <w:hideMark/>
          </w:tcPr>
          <w:p w:rsidR="0030215B" w:rsidRPr="0030215B" w:rsidRDefault="0030215B" w:rsidP="0030215B">
            <w:pPr>
              <w:spacing w:after="0" w:line="240" w:lineRule="auto"/>
              <w:rPr>
                <w:rFonts w:ascii="Times New Roman" w:eastAsia="Times New Roman" w:hAnsi="Times New Roman" w:cs="Times New Roman"/>
                <w:color w:val="000000"/>
                <w:sz w:val="20"/>
                <w:szCs w:val="20"/>
              </w:rPr>
            </w:pPr>
          </w:p>
        </w:tc>
        <w:tc>
          <w:tcPr>
            <w:tcW w:w="1252" w:type="dxa"/>
            <w:vMerge/>
            <w:tcBorders>
              <w:top w:val="nil"/>
              <w:left w:val="single" w:sz="4" w:space="0" w:color="auto"/>
              <w:bottom w:val="single" w:sz="4" w:space="0" w:color="000000"/>
              <w:right w:val="single" w:sz="4" w:space="0" w:color="auto"/>
            </w:tcBorders>
            <w:vAlign w:val="center"/>
            <w:hideMark/>
          </w:tcPr>
          <w:p w:rsidR="0030215B" w:rsidRPr="0030215B" w:rsidRDefault="0030215B" w:rsidP="0030215B">
            <w:pPr>
              <w:spacing w:after="0" w:line="240" w:lineRule="auto"/>
              <w:rPr>
                <w:rFonts w:ascii="Times New Roman" w:eastAsia="Times New Roman" w:hAnsi="Times New Roman" w:cs="Times New Roman"/>
                <w:color w:val="000000"/>
                <w:sz w:val="20"/>
                <w:szCs w:val="20"/>
              </w:rPr>
            </w:pPr>
          </w:p>
        </w:tc>
        <w:tc>
          <w:tcPr>
            <w:tcW w:w="1272" w:type="dxa"/>
            <w:tcBorders>
              <w:top w:val="nil"/>
              <w:left w:val="nil"/>
              <w:bottom w:val="single" w:sz="4" w:space="0" w:color="auto"/>
              <w:right w:val="single" w:sz="4" w:space="0" w:color="auto"/>
            </w:tcBorders>
            <w:shd w:val="clear" w:color="000000" w:fill="BFBFBF"/>
            <w:vAlign w:val="center"/>
            <w:hideMark/>
          </w:tcPr>
          <w:p w:rsidR="0030215B" w:rsidRPr="0030215B" w:rsidRDefault="0030215B" w:rsidP="0030215B">
            <w:pPr>
              <w:spacing w:after="0" w:line="240" w:lineRule="auto"/>
              <w:rPr>
                <w:rFonts w:ascii="Times New Roman" w:eastAsia="Times New Roman" w:hAnsi="Times New Roman" w:cs="Times New Roman"/>
                <w:color w:val="000000"/>
                <w:sz w:val="20"/>
                <w:szCs w:val="20"/>
              </w:rPr>
            </w:pPr>
            <w:r w:rsidRPr="0030215B">
              <w:rPr>
                <w:rFonts w:ascii="Times New Roman" w:eastAsia="Times New Roman" w:hAnsi="Times New Roman" w:cs="Times New Roman"/>
                <w:color w:val="000000"/>
                <w:sz w:val="20"/>
                <w:szCs w:val="20"/>
              </w:rPr>
              <w:t xml:space="preserve">Denominator </w:t>
            </w:r>
          </w:p>
        </w:tc>
        <w:tc>
          <w:tcPr>
            <w:tcW w:w="1346" w:type="dxa"/>
            <w:tcBorders>
              <w:top w:val="nil"/>
              <w:left w:val="nil"/>
              <w:bottom w:val="single" w:sz="4" w:space="0" w:color="auto"/>
              <w:right w:val="single" w:sz="4" w:space="0" w:color="auto"/>
            </w:tcBorders>
            <w:shd w:val="clear" w:color="000000" w:fill="BFBFBF"/>
            <w:vAlign w:val="center"/>
            <w:hideMark/>
          </w:tcPr>
          <w:p w:rsidR="0030215B" w:rsidRPr="0030215B" w:rsidRDefault="0030215B" w:rsidP="0030215B">
            <w:pPr>
              <w:spacing w:after="0" w:line="240" w:lineRule="auto"/>
              <w:jc w:val="center"/>
              <w:rPr>
                <w:rFonts w:ascii="Times New Roman" w:eastAsia="Times New Roman" w:hAnsi="Times New Roman" w:cs="Times New Roman"/>
                <w:color w:val="000000"/>
                <w:sz w:val="20"/>
                <w:szCs w:val="20"/>
              </w:rPr>
            </w:pPr>
            <w:r w:rsidRPr="0030215B">
              <w:rPr>
                <w:rFonts w:ascii="Times New Roman" w:eastAsia="Times New Roman" w:hAnsi="Times New Roman" w:cs="Times New Roman"/>
                <w:color w:val="000000"/>
                <w:sz w:val="20"/>
                <w:szCs w:val="20"/>
              </w:rPr>
              <w:t>162</w:t>
            </w:r>
          </w:p>
        </w:tc>
      </w:tr>
      <w:tr w:rsidR="0030215B" w:rsidRPr="0030215B" w:rsidTr="008450CE">
        <w:trPr>
          <w:trHeight w:val="255"/>
        </w:trPr>
        <w:tc>
          <w:tcPr>
            <w:tcW w:w="2224" w:type="dxa"/>
            <w:vMerge w:val="restart"/>
            <w:tcBorders>
              <w:top w:val="nil"/>
              <w:left w:val="single" w:sz="4" w:space="0" w:color="auto"/>
              <w:bottom w:val="single" w:sz="4" w:space="0" w:color="000000"/>
              <w:right w:val="single" w:sz="4" w:space="0" w:color="auto"/>
            </w:tcBorders>
            <w:shd w:val="clear" w:color="000000" w:fill="BFBFBF"/>
            <w:vAlign w:val="center"/>
            <w:hideMark/>
          </w:tcPr>
          <w:p w:rsidR="0030215B" w:rsidRPr="0030215B" w:rsidRDefault="0030215B" w:rsidP="0030215B">
            <w:pPr>
              <w:spacing w:after="0" w:line="240" w:lineRule="auto"/>
              <w:rPr>
                <w:rFonts w:ascii="Times New Roman" w:eastAsia="Times New Roman" w:hAnsi="Times New Roman" w:cs="Times New Roman"/>
                <w:sz w:val="18"/>
                <w:szCs w:val="18"/>
              </w:rPr>
            </w:pPr>
            <w:r w:rsidRPr="0030215B">
              <w:rPr>
                <w:rFonts w:ascii="Times New Roman" w:eastAsia="Times New Roman" w:hAnsi="Times New Roman" w:cs="Times New Roman"/>
                <w:sz w:val="18"/>
                <w:szCs w:val="18"/>
              </w:rPr>
              <w:t>Emplo</w:t>
            </w:r>
            <w:r>
              <w:rPr>
                <w:rFonts w:ascii="Times New Roman" w:eastAsia="Times New Roman" w:hAnsi="Times New Roman" w:cs="Times New Roman"/>
                <w:sz w:val="18"/>
                <w:szCs w:val="18"/>
              </w:rPr>
              <w:t>y</w:t>
            </w:r>
            <w:r w:rsidRPr="0030215B">
              <w:rPr>
                <w:rFonts w:ascii="Times New Roman" w:eastAsia="Times New Roman" w:hAnsi="Times New Roman" w:cs="Times New Roman"/>
                <w:sz w:val="18"/>
                <w:szCs w:val="18"/>
              </w:rPr>
              <w:t>ment &amp; Credential Rate</w:t>
            </w:r>
          </w:p>
        </w:tc>
        <w:tc>
          <w:tcPr>
            <w:tcW w:w="1376" w:type="dxa"/>
            <w:vMerge w:val="restart"/>
            <w:tcBorders>
              <w:top w:val="nil"/>
              <w:left w:val="single" w:sz="4" w:space="0" w:color="auto"/>
              <w:bottom w:val="single" w:sz="4" w:space="0" w:color="000000"/>
              <w:right w:val="single" w:sz="4" w:space="0" w:color="auto"/>
            </w:tcBorders>
            <w:shd w:val="clear" w:color="000000" w:fill="BFBFBF"/>
            <w:vAlign w:val="center"/>
            <w:hideMark/>
          </w:tcPr>
          <w:p w:rsidR="0030215B" w:rsidRPr="0030215B" w:rsidRDefault="0030215B" w:rsidP="0030215B">
            <w:pPr>
              <w:spacing w:after="0" w:line="240" w:lineRule="auto"/>
              <w:jc w:val="center"/>
              <w:rPr>
                <w:rFonts w:ascii="Times New Roman" w:eastAsia="Times New Roman" w:hAnsi="Times New Roman" w:cs="Times New Roman"/>
                <w:color w:val="000000"/>
                <w:sz w:val="20"/>
                <w:szCs w:val="20"/>
              </w:rPr>
            </w:pPr>
            <w:r w:rsidRPr="0030215B">
              <w:rPr>
                <w:rFonts w:ascii="Times New Roman" w:eastAsia="Times New Roman" w:hAnsi="Times New Roman" w:cs="Times New Roman"/>
                <w:color w:val="000000"/>
                <w:sz w:val="20"/>
                <w:szCs w:val="20"/>
              </w:rPr>
              <w:t>N/A</w:t>
            </w:r>
          </w:p>
        </w:tc>
        <w:tc>
          <w:tcPr>
            <w:tcW w:w="1252" w:type="dxa"/>
            <w:vMerge w:val="restart"/>
            <w:tcBorders>
              <w:top w:val="nil"/>
              <w:left w:val="single" w:sz="4" w:space="0" w:color="auto"/>
              <w:bottom w:val="single" w:sz="4" w:space="0" w:color="000000"/>
              <w:right w:val="single" w:sz="4" w:space="0" w:color="auto"/>
            </w:tcBorders>
            <w:shd w:val="clear" w:color="000000" w:fill="BFBFBF"/>
            <w:vAlign w:val="center"/>
            <w:hideMark/>
          </w:tcPr>
          <w:p w:rsidR="0030215B" w:rsidRPr="0030215B" w:rsidRDefault="0030215B" w:rsidP="0030215B">
            <w:pPr>
              <w:spacing w:after="0" w:line="240" w:lineRule="auto"/>
              <w:jc w:val="center"/>
              <w:rPr>
                <w:rFonts w:ascii="Times New Roman" w:eastAsia="Times New Roman" w:hAnsi="Times New Roman" w:cs="Times New Roman"/>
                <w:color w:val="000000"/>
                <w:sz w:val="20"/>
                <w:szCs w:val="20"/>
              </w:rPr>
            </w:pPr>
            <w:r w:rsidRPr="0030215B">
              <w:rPr>
                <w:rFonts w:ascii="Times New Roman" w:eastAsia="Times New Roman" w:hAnsi="Times New Roman" w:cs="Times New Roman"/>
                <w:color w:val="000000"/>
                <w:sz w:val="20"/>
                <w:szCs w:val="20"/>
              </w:rPr>
              <w:t>28.6%</w:t>
            </w:r>
          </w:p>
        </w:tc>
        <w:tc>
          <w:tcPr>
            <w:tcW w:w="1272" w:type="dxa"/>
            <w:tcBorders>
              <w:top w:val="nil"/>
              <w:left w:val="nil"/>
              <w:bottom w:val="single" w:sz="4" w:space="0" w:color="auto"/>
              <w:right w:val="single" w:sz="4" w:space="0" w:color="auto"/>
            </w:tcBorders>
            <w:shd w:val="clear" w:color="000000" w:fill="BFBFBF"/>
            <w:vAlign w:val="center"/>
            <w:hideMark/>
          </w:tcPr>
          <w:p w:rsidR="0030215B" w:rsidRPr="0030215B" w:rsidRDefault="0030215B" w:rsidP="0030215B">
            <w:pPr>
              <w:spacing w:after="0" w:line="240" w:lineRule="auto"/>
              <w:rPr>
                <w:rFonts w:ascii="Times New Roman" w:eastAsia="Times New Roman" w:hAnsi="Times New Roman" w:cs="Times New Roman"/>
                <w:color w:val="000000"/>
                <w:sz w:val="20"/>
                <w:szCs w:val="20"/>
              </w:rPr>
            </w:pPr>
            <w:r w:rsidRPr="0030215B">
              <w:rPr>
                <w:rFonts w:ascii="Times New Roman" w:eastAsia="Times New Roman" w:hAnsi="Times New Roman" w:cs="Times New Roman"/>
                <w:color w:val="000000"/>
                <w:sz w:val="20"/>
                <w:szCs w:val="20"/>
              </w:rPr>
              <w:t xml:space="preserve">Numerator </w:t>
            </w:r>
          </w:p>
        </w:tc>
        <w:tc>
          <w:tcPr>
            <w:tcW w:w="1346" w:type="dxa"/>
            <w:tcBorders>
              <w:top w:val="nil"/>
              <w:left w:val="nil"/>
              <w:bottom w:val="single" w:sz="4" w:space="0" w:color="auto"/>
              <w:right w:val="single" w:sz="4" w:space="0" w:color="auto"/>
            </w:tcBorders>
            <w:shd w:val="clear" w:color="000000" w:fill="BFBFBF"/>
            <w:vAlign w:val="center"/>
            <w:hideMark/>
          </w:tcPr>
          <w:p w:rsidR="0030215B" w:rsidRPr="0030215B" w:rsidRDefault="0030215B" w:rsidP="0030215B">
            <w:pPr>
              <w:spacing w:after="0" w:line="240" w:lineRule="auto"/>
              <w:jc w:val="center"/>
              <w:rPr>
                <w:rFonts w:ascii="Times New Roman" w:eastAsia="Times New Roman" w:hAnsi="Times New Roman" w:cs="Times New Roman"/>
                <w:color w:val="000000"/>
                <w:sz w:val="20"/>
                <w:szCs w:val="20"/>
              </w:rPr>
            </w:pPr>
            <w:r w:rsidRPr="0030215B">
              <w:rPr>
                <w:rFonts w:ascii="Times New Roman" w:eastAsia="Times New Roman" w:hAnsi="Times New Roman" w:cs="Times New Roman"/>
                <w:color w:val="000000"/>
                <w:sz w:val="20"/>
                <w:szCs w:val="20"/>
              </w:rPr>
              <w:t>58</w:t>
            </w:r>
          </w:p>
        </w:tc>
      </w:tr>
      <w:tr w:rsidR="0030215B" w:rsidRPr="0030215B" w:rsidTr="008450CE">
        <w:trPr>
          <w:trHeight w:val="255"/>
        </w:trPr>
        <w:tc>
          <w:tcPr>
            <w:tcW w:w="2224" w:type="dxa"/>
            <w:vMerge/>
            <w:tcBorders>
              <w:top w:val="nil"/>
              <w:left w:val="single" w:sz="4" w:space="0" w:color="auto"/>
              <w:bottom w:val="single" w:sz="4" w:space="0" w:color="000000"/>
              <w:right w:val="single" w:sz="4" w:space="0" w:color="auto"/>
            </w:tcBorders>
            <w:vAlign w:val="center"/>
            <w:hideMark/>
          </w:tcPr>
          <w:p w:rsidR="0030215B" w:rsidRPr="0030215B" w:rsidRDefault="0030215B" w:rsidP="0030215B">
            <w:pPr>
              <w:spacing w:after="0" w:line="240" w:lineRule="auto"/>
              <w:rPr>
                <w:rFonts w:ascii="Times New Roman" w:eastAsia="Times New Roman" w:hAnsi="Times New Roman" w:cs="Times New Roman"/>
                <w:sz w:val="18"/>
                <w:szCs w:val="18"/>
              </w:rPr>
            </w:pPr>
          </w:p>
        </w:tc>
        <w:tc>
          <w:tcPr>
            <w:tcW w:w="1376" w:type="dxa"/>
            <w:vMerge/>
            <w:tcBorders>
              <w:top w:val="nil"/>
              <w:left w:val="single" w:sz="4" w:space="0" w:color="auto"/>
              <w:bottom w:val="single" w:sz="4" w:space="0" w:color="000000"/>
              <w:right w:val="single" w:sz="4" w:space="0" w:color="auto"/>
            </w:tcBorders>
            <w:vAlign w:val="center"/>
            <w:hideMark/>
          </w:tcPr>
          <w:p w:rsidR="0030215B" w:rsidRPr="0030215B" w:rsidRDefault="0030215B" w:rsidP="0030215B">
            <w:pPr>
              <w:spacing w:after="0" w:line="240" w:lineRule="auto"/>
              <w:rPr>
                <w:rFonts w:ascii="Times New Roman" w:eastAsia="Times New Roman" w:hAnsi="Times New Roman" w:cs="Times New Roman"/>
                <w:color w:val="000000"/>
                <w:sz w:val="20"/>
                <w:szCs w:val="20"/>
              </w:rPr>
            </w:pPr>
          </w:p>
        </w:tc>
        <w:tc>
          <w:tcPr>
            <w:tcW w:w="1252" w:type="dxa"/>
            <w:vMerge/>
            <w:tcBorders>
              <w:top w:val="nil"/>
              <w:left w:val="single" w:sz="4" w:space="0" w:color="auto"/>
              <w:bottom w:val="single" w:sz="4" w:space="0" w:color="000000"/>
              <w:right w:val="single" w:sz="4" w:space="0" w:color="auto"/>
            </w:tcBorders>
            <w:vAlign w:val="center"/>
            <w:hideMark/>
          </w:tcPr>
          <w:p w:rsidR="0030215B" w:rsidRPr="0030215B" w:rsidRDefault="0030215B" w:rsidP="0030215B">
            <w:pPr>
              <w:spacing w:after="0" w:line="240" w:lineRule="auto"/>
              <w:rPr>
                <w:rFonts w:ascii="Times New Roman" w:eastAsia="Times New Roman" w:hAnsi="Times New Roman" w:cs="Times New Roman"/>
                <w:color w:val="000000"/>
                <w:sz w:val="20"/>
                <w:szCs w:val="20"/>
              </w:rPr>
            </w:pPr>
          </w:p>
        </w:tc>
        <w:tc>
          <w:tcPr>
            <w:tcW w:w="1272" w:type="dxa"/>
            <w:tcBorders>
              <w:top w:val="nil"/>
              <w:left w:val="nil"/>
              <w:bottom w:val="single" w:sz="4" w:space="0" w:color="auto"/>
              <w:right w:val="single" w:sz="4" w:space="0" w:color="auto"/>
            </w:tcBorders>
            <w:shd w:val="clear" w:color="000000" w:fill="BFBFBF"/>
            <w:vAlign w:val="center"/>
            <w:hideMark/>
          </w:tcPr>
          <w:p w:rsidR="0030215B" w:rsidRPr="0030215B" w:rsidRDefault="0030215B" w:rsidP="0030215B">
            <w:pPr>
              <w:spacing w:after="0" w:line="240" w:lineRule="auto"/>
              <w:rPr>
                <w:rFonts w:ascii="Times New Roman" w:eastAsia="Times New Roman" w:hAnsi="Times New Roman" w:cs="Times New Roman"/>
                <w:color w:val="000000"/>
                <w:sz w:val="20"/>
                <w:szCs w:val="20"/>
              </w:rPr>
            </w:pPr>
            <w:r w:rsidRPr="0030215B">
              <w:rPr>
                <w:rFonts w:ascii="Times New Roman" w:eastAsia="Times New Roman" w:hAnsi="Times New Roman" w:cs="Times New Roman"/>
                <w:color w:val="000000"/>
                <w:sz w:val="20"/>
                <w:szCs w:val="20"/>
              </w:rPr>
              <w:t xml:space="preserve">Denominator </w:t>
            </w:r>
          </w:p>
        </w:tc>
        <w:tc>
          <w:tcPr>
            <w:tcW w:w="1346" w:type="dxa"/>
            <w:tcBorders>
              <w:top w:val="nil"/>
              <w:left w:val="nil"/>
              <w:bottom w:val="single" w:sz="4" w:space="0" w:color="auto"/>
              <w:right w:val="single" w:sz="4" w:space="0" w:color="auto"/>
            </w:tcBorders>
            <w:shd w:val="clear" w:color="000000" w:fill="BFBFBF"/>
            <w:vAlign w:val="center"/>
            <w:hideMark/>
          </w:tcPr>
          <w:p w:rsidR="0030215B" w:rsidRPr="0030215B" w:rsidRDefault="0030215B" w:rsidP="0030215B">
            <w:pPr>
              <w:spacing w:after="0" w:line="240" w:lineRule="auto"/>
              <w:jc w:val="center"/>
              <w:rPr>
                <w:rFonts w:ascii="Times New Roman" w:eastAsia="Times New Roman" w:hAnsi="Times New Roman" w:cs="Times New Roman"/>
                <w:color w:val="000000"/>
                <w:sz w:val="20"/>
                <w:szCs w:val="20"/>
              </w:rPr>
            </w:pPr>
            <w:r w:rsidRPr="0030215B">
              <w:rPr>
                <w:rFonts w:ascii="Times New Roman" w:eastAsia="Times New Roman" w:hAnsi="Times New Roman" w:cs="Times New Roman"/>
                <w:color w:val="000000"/>
                <w:sz w:val="20"/>
                <w:szCs w:val="20"/>
              </w:rPr>
              <w:t>203</w:t>
            </w:r>
          </w:p>
        </w:tc>
      </w:tr>
    </w:tbl>
    <w:p w:rsidR="008450CE" w:rsidRDefault="008450CE"/>
    <w:p w:rsidR="008450CE" w:rsidRDefault="008450CE">
      <w:r w:rsidRPr="001A0A2E">
        <w:rPr>
          <w:rFonts w:ascii="Times New Roman" w:eastAsia="Times New Roman" w:hAnsi="Times New Roman" w:cs="Times New Roman"/>
          <w:b/>
          <w:bCs/>
          <w:color w:val="0000FF"/>
          <w:sz w:val="20"/>
          <w:szCs w:val="20"/>
        </w:rPr>
        <w:t>Table I – Outcomes for Older Youth Special Populations</w:t>
      </w:r>
    </w:p>
    <w:tbl>
      <w:tblPr>
        <w:tblW w:w="12714" w:type="dxa"/>
        <w:tblInd w:w="108" w:type="dxa"/>
        <w:tblLook w:val="04A0" w:firstRow="1" w:lastRow="0" w:firstColumn="1" w:lastColumn="0" w:noHBand="0" w:noVBand="1"/>
        <w:tblCaption w:val="Table I – Outcomes for Older Youth Special Populations"/>
        <w:tblDescription w:val="Table I – Outcomes for Older Youth Special Populations"/>
      </w:tblPr>
      <w:tblGrid>
        <w:gridCol w:w="2224"/>
        <w:gridCol w:w="1212"/>
        <w:gridCol w:w="1400"/>
        <w:gridCol w:w="1256"/>
        <w:gridCol w:w="1378"/>
        <w:gridCol w:w="1396"/>
        <w:gridCol w:w="1336"/>
        <w:gridCol w:w="1256"/>
        <w:gridCol w:w="1256"/>
      </w:tblGrid>
      <w:tr w:rsidR="001A0A2E" w:rsidRPr="001A0A2E" w:rsidTr="008450CE">
        <w:trPr>
          <w:trHeight w:val="315"/>
          <w:tblHeader/>
        </w:trPr>
        <w:tc>
          <w:tcPr>
            <w:tcW w:w="22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A0A2E" w:rsidRPr="001A0A2E" w:rsidRDefault="001A0A2E" w:rsidP="001A0A2E">
            <w:pPr>
              <w:spacing w:after="0" w:line="240" w:lineRule="auto"/>
              <w:rPr>
                <w:rFonts w:ascii="Times New Roman" w:eastAsia="Times New Roman" w:hAnsi="Times New Roman" w:cs="Times New Roman"/>
                <w:sz w:val="20"/>
                <w:szCs w:val="20"/>
              </w:rPr>
            </w:pPr>
            <w:r w:rsidRPr="001A0A2E">
              <w:rPr>
                <w:rFonts w:ascii="Times New Roman" w:eastAsia="Times New Roman" w:hAnsi="Times New Roman" w:cs="Times New Roman"/>
                <w:sz w:val="20"/>
                <w:szCs w:val="20"/>
              </w:rPr>
              <w:t>Reported Information</w:t>
            </w:r>
          </w:p>
        </w:tc>
        <w:tc>
          <w:tcPr>
            <w:tcW w:w="2612" w:type="dxa"/>
            <w:gridSpan w:val="2"/>
            <w:tcBorders>
              <w:top w:val="single" w:sz="4" w:space="0" w:color="auto"/>
              <w:left w:val="nil"/>
              <w:bottom w:val="single" w:sz="4" w:space="0" w:color="auto"/>
              <w:right w:val="single" w:sz="4" w:space="0" w:color="000000"/>
            </w:tcBorders>
            <w:shd w:val="clear" w:color="auto" w:fill="auto"/>
            <w:vAlign w:val="center"/>
            <w:hideMark/>
          </w:tcPr>
          <w:p w:rsidR="001A0A2E" w:rsidRPr="001A0A2E" w:rsidRDefault="001A0A2E" w:rsidP="001A0A2E">
            <w:pPr>
              <w:spacing w:after="0" w:line="240" w:lineRule="auto"/>
              <w:jc w:val="center"/>
              <w:rPr>
                <w:rFonts w:ascii="Times New Roman" w:eastAsia="Times New Roman" w:hAnsi="Times New Roman" w:cs="Times New Roman"/>
                <w:sz w:val="20"/>
                <w:szCs w:val="20"/>
              </w:rPr>
            </w:pPr>
            <w:r w:rsidRPr="001A0A2E">
              <w:rPr>
                <w:rFonts w:ascii="Times New Roman" w:eastAsia="Times New Roman" w:hAnsi="Times New Roman" w:cs="Times New Roman"/>
                <w:sz w:val="20"/>
                <w:szCs w:val="20"/>
              </w:rPr>
              <w:t>Public Assistance Recipients</w:t>
            </w:r>
          </w:p>
        </w:tc>
        <w:tc>
          <w:tcPr>
            <w:tcW w:w="2634" w:type="dxa"/>
            <w:gridSpan w:val="2"/>
            <w:tcBorders>
              <w:top w:val="single" w:sz="4" w:space="0" w:color="auto"/>
              <w:left w:val="nil"/>
              <w:bottom w:val="single" w:sz="4" w:space="0" w:color="auto"/>
              <w:right w:val="single" w:sz="4" w:space="0" w:color="000000"/>
            </w:tcBorders>
            <w:shd w:val="clear" w:color="auto" w:fill="auto"/>
            <w:vAlign w:val="center"/>
            <w:hideMark/>
          </w:tcPr>
          <w:p w:rsidR="001A0A2E" w:rsidRPr="001A0A2E" w:rsidRDefault="001A0A2E" w:rsidP="001A0A2E">
            <w:pPr>
              <w:spacing w:after="0" w:line="240" w:lineRule="auto"/>
              <w:jc w:val="center"/>
              <w:rPr>
                <w:rFonts w:ascii="Times New Roman" w:eastAsia="Times New Roman" w:hAnsi="Times New Roman" w:cs="Times New Roman"/>
                <w:sz w:val="20"/>
                <w:szCs w:val="20"/>
              </w:rPr>
            </w:pPr>
            <w:r w:rsidRPr="001A0A2E">
              <w:rPr>
                <w:rFonts w:ascii="Times New Roman" w:eastAsia="Times New Roman" w:hAnsi="Times New Roman" w:cs="Times New Roman"/>
                <w:sz w:val="20"/>
                <w:szCs w:val="20"/>
              </w:rPr>
              <w:t>Veterans</w:t>
            </w:r>
          </w:p>
        </w:tc>
        <w:tc>
          <w:tcPr>
            <w:tcW w:w="2732" w:type="dxa"/>
            <w:gridSpan w:val="2"/>
            <w:tcBorders>
              <w:top w:val="single" w:sz="4" w:space="0" w:color="auto"/>
              <w:left w:val="nil"/>
              <w:bottom w:val="single" w:sz="4" w:space="0" w:color="auto"/>
              <w:right w:val="single" w:sz="4" w:space="0" w:color="000000"/>
            </w:tcBorders>
            <w:shd w:val="clear" w:color="auto" w:fill="auto"/>
            <w:vAlign w:val="center"/>
            <w:hideMark/>
          </w:tcPr>
          <w:p w:rsidR="001A0A2E" w:rsidRPr="001A0A2E" w:rsidRDefault="001A0A2E" w:rsidP="001A0A2E">
            <w:pPr>
              <w:spacing w:after="0" w:line="240" w:lineRule="auto"/>
              <w:jc w:val="center"/>
              <w:rPr>
                <w:rFonts w:ascii="Times New Roman" w:eastAsia="Times New Roman" w:hAnsi="Times New Roman" w:cs="Times New Roman"/>
                <w:sz w:val="20"/>
                <w:szCs w:val="20"/>
              </w:rPr>
            </w:pPr>
            <w:r w:rsidRPr="001A0A2E">
              <w:rPr>
                <w:rFonts w:ascii="Times New Roman" w:eastAsia="Times New Roman" w:hAnsi="Times New Roman" w:cs="Times New Roman"/>
                <w:sz w:val="20"/>
                <w:szCs w:val="20"/>
              </w:rPr>
              <w:t>Individuals With Disabilities</w:t>
            </w:r>
          </w:p>
        </w:tc>
        <w:tc>
          <w:tcPr>
            <w:tcW w:w="2512" w:type="dxa"/>
            <w:gridSpan w:val="2"/>
            <w:tcBorders>
              <w:top w:val="single" w:sz="4" w:space="0" w:color="auto"/>
              <w:left w:val="nil"/>
              <w:bottom w:val="single" w:sz="4" w:space="0" w:color="auto"/>
              <w:right w:val="single" w:sz="4" w:space="0" w:color="000000"/>
            </w:tcBorders>
            <w:shd w:val="clear" w:color="auto" w:fill="auto"/>
            <w:vAlign w:val="center"/>
            <w:hideMark/>
          </w:tcPr>
          <w:p w:rsidR="001A0A2E" w:rsidRPr="001A0A2E" w:rsidRDefault="001A0A2E" w:rsidP="001A0A2E">
            <w:pPr>
              <w:spacing w:after="0" w:line="240" w:lineRule="auto"/>
              <w:jc w:val="center"/>
              <w:rPr>
                <w:rFonts w:ascii="Times New Roman" w:eastAsia="Times New Roman" w:hAnsi="Times New Roman" w:cs="Times New Roman"/>
                <w:sz w:val="20"/>
                <w:szCs w:val="20"/>
              </w:rPr>
            </w:pPr>
            <w:r w:rsidRPr="001A0A2E">
              <w:rPr>
                <w:rFonts w:ascii="Times New Roman" w:eastAsia="Times New Roman" w:hAnsi="Times New Roman" w:cs="Times New Roman"/>
                <w:sz w:val="20"/>
                <w:szCs w:val="20"/>
              </w:rPr>
              <w:t>Out-of-School Youth</w:t>
            </w:r>
          </w:p>
        </w:tc>
      </w:tr>
      <w:tr w:rsidR="001A0A2E" w:rsidRPr="001A0A2E" w:rsidTr="001A0A2E">
        <w:trPr>
          <w:trHeight w:val="255"/>
        </w:trPr>
        <w:tc>
          <w:tcPr>
            <w:tcW w:w="2224" w:type="dxa"/>
            <w:vMerge w:val="restart"/>
            <w:tcBorders>
              <w:top w:val="nil"/>
              <w:left w:val="single" w:sz="4" w:space="0" w:color="auto"/>
              <w:bottom w:val="single" w:sz="4" w:space="0" w:color="000000"/>
              <w:right w:val="single" w:sz="4" w:space="0" w:color="auto"/>
            </w:tcBorders>
            <w:shd w:val="clear" w:color="000000" w:fill="BFBFBF"/>
            <w:vAlign w:val="center"/>
            <w:hideMark/>
          </w:tcPr>
          <w:p w:rsidR="001A0A2E" w:rsidRPr="001A0A2E" w:rsidRDefault="001A0A2E" w:rsidP="001A0A2E">
            <w:pPr>
              <w:spacing w:after="0" w:line="240" w:lineRule="auto"/>
              <w:rPr>
                <w:rFonts w:ascii="Times New Roman" w:eastAsia="Times New Roman" w:hAnsi="Times New Roman" w:cs="Times New Roman"/>
                <w:sz w:val="20"/>
                <w:szCs w:val="20"/>
              </w:rPr>
            </w:pPr>
            <w:r w:rsidRPr="001A0A2E">
              <w:rPr>
                <w:rFonts w:ascii="Times New Roman" w:eastAsia="Times New Roman" w:hAnsi="Times New Roman" w:cs="Times New Roman"/>
                <w:sz w:val="20"/>
                <w:szCs w:val="20"/>
              </w:rPr>
              <w:t>Entered Employment Rate</w:t>
            </w:r>
          </w:p>
        </w:tc>
        <w:tc>
          <w:tcPr>
            <w:tcW w:w="1212" w:type="dxa"/>
            <w:vMerge w:val="restart"/>
            <w:tcBorders>
              <w:top w:val="nil"/>
              <w:left w:val="single" w:sz="4" w:space="0" w:color="auto"/>
              <w:bottom w:val="single" w:sz="4" w:space="0" w:color="000000"/>
              <w:right w:val="single" w:sz="4" w:space="0" w:color="auto"/>
            </w:tcBorders>
            <w:shd w:val="clear" w:color="000000" w:fill="BFBFBF"/>
            <w:vAlign w:val="center"/>
            <w:hideMark/>
          </w:tcPr>
          <w:p w:rsidR="001A0A2E" w:rsidRPr="001A0A2E" w:rsidRDefault="001A0A2E" w:rsidP="001A0A2E">
            <w:pPr>
              <w:spacing w:after="0" w:line="240" w:lineRule="auto"/>
              <w:jc w:val="center"/>
              <w:rPr>
                <w:rFonts w:ascii="Times New Roman" w:eastAsia="Times New Roman" w:hAnsi="Times New Roman" w:cs="Times New Roman"/>
                <w:color w:val="000000"/>
                <w:sz w:val="20"/>
                <w:szCs w:val="20"/>
              </w:rPr>
            </w:pPr>
            <w:r w:rsidRPr="001A0A2E">
              <w:rPr>
                <w:rFonts w:ascii="Times New Roman" w:eastAsia="Times New Roman" w:hAnsi="Times New Roman" w:cs="Times New Roman"/>
                <w:color w:val="000000"/>
                <w:sz w:val="20"/>
                <w:szCs w:val="20"/>
              </w:rPr>
              <w:t>68.1%</w:t>
            </w:r>
          </w:p>
        </w:tc>
        <w:tc>
          <w:tcPr>
            <w:tcW w:w="1400" w:type="dxa"/>
            <w:tcBorders>
              <w:top w:val="nil"/>
              <w:left w:val="nil"/>
              <w:bottom w:val="single" w:sz="4" w:space="0" w:color="auto"/>
              <w:right w:val="single" w:sz="4" w:space="0" w:color="auto"/>
            </w:tcBorders>
            <w:shd w:val="clear" w:color="000000" w:fill="BFBFBF"/>
            <w:vAlign w:val="center"/>
            <w:hideMark/>
          </w:tcPr>
          <w:p w:rsidR="001A0A2E" w:rsidRPr="001A0A2E" w:rsidRDefault="001A0A2E" w:rsidP="001A0A2E">
            <w:pPr>
              <w:spacing w:after="0" w:line="240" w:lineRule="auto"/>
              <w:jc w:val="center"/>
              <w:rPr>
                <w:rFonts w:ascii="Times New Roman" w:eastAsia="Times New Roman" w:hAnsi="Times New Roman" w:cs="Times New Roman"/>
                <w:color w:val="000000"/>
                <w:sz w:val="20"/>
                <w:szCs w:val="20"/>
              </w:rPr>
            </w:pPr>
            <w:r w:rsidRPr="001A0A2E">
              <w:rPr>
                <w:rFonts w:ascii="Times New Roman" w:eastAsia="Times New Roman" w:hAnsi="Times New Roman" w:cs="Times New Roman"/>
                <w:color w:val="000000"/>
                <w:sz w:val="20"/>
                <w:szCs w:val="20"/>
              </w:rPr>
              <w:t>49</w:t>
            </w:r>
          </w:p>
        </w:tc>
        <w:tc>
          <w:tcPr>
            <w:tcW w:w="1256" w:type="dxa"/>
            <w:vMerge w:val="restart"/>
            <w:tcBorders>
              <w:top w:val="nil"/>
              <w:left w:val="single" w:sz="4" w:space="0" w:color="auto"/>
              <w:bottom w:val="single" w:sz="4" w:space="0" w:color="000000"/>
              <w:right w:val="single" w:sz="4" w:space="0" w:color="auto"/>
            </w:tcBorders>
            <w:shd w:val="clear" w:color="000000" w:fill="BFBFBF"/>
            <w:vAlign w:val="center"/>
            <w:hideMark/>
          </w:tcPr>
          <w:p w:rsidR="001A0A2E" w:rsidRPr="001A0A2E" w:rsidRDefault="001A0A2E" w:rsidP="001A0A2E">
            <w:pPr>
              <w:spacing w:after="0" w:line="240" w:lineRule="auto"/>
              <w:jc w:val="center"/>
              <w:rPr>
                <w:rFonts w:ascii="Times New Roman" w:eastAsia="Times New Roman" w:hAnsi="Times New Roman" w:cs="Times New Roman"/>
                <w:color w:val="000000"/>
                <w:sz w:val="20"/>
                <w:szCs w:val="20"/>
              </w:rPr>
            </w:pPr>
            <w:r w:rsidRPr="001A0A2E">
              <w:rPr>
                <w:rFonts w:ascii="Times New Roman" w:eastAsia="Times New Roman" w:hAnsi="Times New Roman" w:cs="Times New Roman"/>
                <w:color w:val="000000"/>
                <w:sz w:val="20"/>
                <w:szCs w:val="20"/>
              </w:rPr>
              <w:t>0.0%</w:t>
            </w:r>
          </w:p>
        </w:tc>
        <w:tc>
          <w:tcPr>
            <w:tcW w:w="1378" w:type="dxa"/>
            <w:tcBorders>
              <w:top w:val="nil"/>
              <w:left w:val="nil"/>
              <w:bottom w:val="single" w:sz="4" w:space="0" w:color="auto"/>
              <w:right w:val="single" w:sz="4" w:space="0" w:color="auto"/>
            </w:tcBorders>
            <w:shd w:val="clear" w:color="000000" w:fill="BFBFBF"/>
            <w:vAlign w:val="center"/>
            <w:hideMark/>
          </w:tcPr>
          <w:p w:rsidR="001A0A2E" w:rsidRPr="001A0A2E" w:rsidRDefault="001A0A2E" w:rsidP="001A0A2E">
            <w:pPr>
              <w:spacing w:after="0" w:line="240" w:lineRule="auto"/>
              <w:jc w:val="center"/>
              <w:rPr>
                <w:rFonts w:ascii="Times New Roman" w:eastAsia="Times New Roman" w:hAnsi="Times New Roman" w:cs="Times New Roman"/>
                <w:color w:val="000000"/>
                <w:sz w:val="20"/>
                <w:szCs w:val="20"/>
              </w:rPr>
            </w:pPr>
            <w:r w:rsidRPr="001A0A2E">
              <w:rPr>
                <w:rFonts w:ascii="Times New Roman" w:eastAsia="Times New Roman" w:hAnsi="Times New Roman" w:cs="Times New Roman"/>
                <w:color w:val="000000"/>
                <w:sz w:val="20"/>
                <w:szCs w:val="20"/>
              </w:rPr>
              <w:t>0</w:t>
            </w:r>
          </w:p>
        </w:tc>
        <w:tc>
          <w:tcPr>
            <w:tcW w:w="1396" w:type="dxa"/>
            <w:vMerge w:val="restart"/>
            <w:tcBorders>
              <w:top w:val="nil"/>
              <w:left w:val="single" w:sz="4" w:space="0" w:color="auto"/>
              <w:bottom w:val="single" w:sz="4" w:space="0" w:color="000000"/>
              <w:right w:val="single" w:sz="4" w:space="0" w:color="auto"/>
            </w:tcBorders>
            <w:shd w:val="clear" w:color="000000" w:fill="BFBFBF"/>
            <w:vAlign w:val="center"/>
            <w:hideMark/>
          </w:tcPr>
          <w:p w:rsidR="001A0A2E" w:rsidRPr="001A0A2E" w:rsidRDefault="001A0A2E" w:rsidP="001A0A2E">
            <w:pPr>
              <w:spacing w:after="0" w:line="240" w:lineRule="auto"/>
              <w:jc w:val="center"/>
              <w:rPr>
                <w:rFonts w:ascii="Times New Roman" w:eastAsia="Times New Roman" w:hAnsi="Times New Roman" w:cs="Times New Roman"/>
                <w:color w:val="000000"/>
                <w:sz w:val="20"/>
                <w:szCs w:val="20"/>
              </w:rPr>
            </w:pPr>
            <w:r w:rsidRPr="001A0A2E">
              <w:rPr>
                <w:rFonts w:ascii="Times New Roman" w:eastAsia="Times New Roman" w:hAnsi="Times New Roman" w:cs="Times New Roman"/>
                <w:color w:val="000000"/>
                <w:sz w:val="20"/>
                <w:szCs w:val="20"/>
              </w:rPr>
              <w:t>61.5%</w:t>
            </w:r>
          </w:p>
        </w:tc>
        <w:tc>
          <w:tcPr>
            <w:tcW w:w="1336" w:type="dxa"/>
            <w:tcBorders>
              <w:top w:val="nil"/>
              <w:left w:val="nil"/>
              <w:bottom w:val="single" w:sz="4" w:space="0" w:color="auto"/>
              <w:right w:val="single" w:sz="4" w:space="0" w:color="auto"/>
            </w:tcBorders>
            <w:shd w:val="clear" w:color="000000" w:fill="BFBFBF"/>
            <w:vAlign w:val="center"/>
            <w:hideMark/>
          </w:tcPr>
          <w:p w:rsidR="001A0A2E" w:rsidRPr="001A0A2E" w:rsidRDefault="001A0A2E" w:rsidP="001A0A2E">
            <w:pPr>
              <w:spacing w:after="0" w:line="240" w:lineRule="auto"/>
              <w:jc w:val="center"/>
              <w:rPr>
                <w:rFonts w:ascii="Times New Roman" w:eastAsia="Times New Roman" w:hAnsi="Times New Roman" w:cs="Times New Roman"/>
                <w:color w:val="000000"/>
                <w:sz w:val="20"/>
                <w:szCs w:val="20"/>
              </w:rPr>
            </w:pPr>
            <w:r w:rsidRPr="001A0A2E">
              <w:rPr>
                <w:rFonts w:ascii="Times New Roman" w:eastAsia="Times New Roman" w:hAnsi="Times New Roman" w:cs="Times New Roman"/>
                <w:color w:val="000000"/>
                <w:sz w:val="20"/>
                <w:szCs w:val="20"/>
              </w:rPr>
              <w:t>8</w:t>
            </w:r>
          </w:p>
        </w:tc>
        <w:tc>
          <w:tcPr>
            <w:tcW w:w="1256" w:type="dxa"/>
            <w:vMerge w:val="restart"/>
            <w:tcBorders>
              <w:top w:val="nil"/>
              <w:left w:val="single" w:sz="4" w:space="0" w:color="auto"/>
              <w:bottom w:val="single" w:sz="4" w:space="0" w:color="000000"/>
              <w:right w:val="single" w:sz="4" w:space="0" w:color="auto"/>
            </w:tcBorders>
            <w:shd w:val="clear" w:color="000000" w:fill="BFBFBF"/>
            <w:vAlign w:val="center"/>
            <w:hideMark/>
          </w:tcPr>
          <w:p w:rsidR="001A0A2E" w:rsidRPr="001A0A2E" w:rsidRDefault="001A0A2E" w:rsidP="001A0A2E">
            <w:pPr>
              <w:spacing w:after="0" w:line="240" w:lineRule="auto"/>
              <w:jc w:val="center"/>
              <w:rPr>
                <w:rFonts w:ascii="Times New Roman" w:eastAsia="Times New Roman" w:hAnsi="Times New Roman" w:cs="Times New Roman"/>
                <w:color w:val="000000"/>
                <w:sz w:val="20"/>
                <w:szCs w:val="20"/>
              </w:rPr>
            </w:pPr>
            <w:r w:rsidRPr="001A0A2E">
              <w:rPr>
                <w:rFonts w:ascii="Times New Roman" w:eastAsia="Times New Roman" w:hAnsi="Times New Roman" w:cs="Times New Roman"/>
                <w:color w:val="000000"/>
                <w:sz w:val="20"/>
                <w:szCs w:val="20"/>
              </w:rPr>
              <w:t>67.2%</w:t>
            </w:r>
          </w:p>
        </w:tc>
        <w:tc>
          <w:tcPr>
            <w:tcW w:w="1256" w:type="dxa"/>
            <w:tcBorders>
              <w:top w:val="nil"/>
              <w:left w:val="nil"/>
              <w:bottom w:val="single" w:sz="4" w:space="0" w:color="auto"/>
              <w:right w:val="single" w:sz="4" w:space="0" w:color="auto"/>
            </w:tcBorders>
            <w:shd w:val="clear" w:color="000000" w:fill="BFBFBF"/>
            <w:vAlign w:val="center"/>
            <w:hideMark/>
          </w:tcPr>
          <w:p w:rsidR="001A0A2E" w:rsidRPr="001A0A2E" w:rsidRDefault="001A0A2E" w:rsidP="001A0A2E">
            <w:pPr>
              <w:spacing w:after="0" w:line="240" w:lineRule="auto"/>
              <w:jc w:val="center"/>
              <w:rPr>
                <w:rFonts w:ascii="Times New Roman" w:eastAsia="Times New Roman" w:hAnsi="Times New Roman" w:cs="Times New Roman"/>
                <w:color w:val="000000"/>
                <w:sz w:val="20"/>
                <w:szCs w:val="20"/>
              </w:rPr>
            </w:pPr>
            <w:r w:rsidRPr="001A0A2E">
              <w:rPr>
                <w:rFonts w:ascii="Times New Roman" w:eastAsia="Times New Roman" w:hAnsi="Times New Roman" w:cs="Times New Roman"/>
                <w:color w:val="000000"/>
                <w:sz w:val="20"/>
                <w:szCs w:val="20"/>
              </w:rPr>
              <w:t>92</w:t>
            </w:r>
          </w:p>
        </w:tc>
      </w:tr>
      <w:tr w:rsidR="001A0A2E" w:rsidRPr="001A0A2E" w:rsidTr="001A0A2E">
        <w:trPr>
          <w:trHeight w:val="255"/>
        </w:trPr>
        <w:tc>
          <w:tcPr>
            <w:tcW w:w="2224" w:type="dxa"/>
            <w:vMerge/>
            <w:tcBorders>
              <w:top w:val="nil"/>
              <w:left w:val="single" w:sz="4" w:space="0" w:color="auto"/>
              <w:bottom w:val="single" w:sz="4" w:space="0" w:color="000000"/>
              <w:right w:val="single" w:sz="4" w:space="0" w:color="auto"/>
            </w:tcBorders>
            <w:vAlign w:val="center"/>
            <w:hideMark/>
          </w:tcPr>
          <w:p w:rsidR="001A0A2E" w:rsidRPr="001A0A2E" w:rsidRDefault="001A0A2E" w:rsidP="001A0A2E">
            <w:pPr>
              <w:spacing w:after="0" w:line="240" w:lineRule="auto"/>
              <w:rPr>
                <w:rFonts w:ascii="Times New Roman" w:eastAsia="Times New Roman" w:hAnsi="Times New Roman" w:cs="Times New Roman"/>
                <w:sz w:val="20"/>
                <w:szCs w:val="20"/>
              </w:rPr>
            </w:pPr>
          </w:p>
        </w:tc>
        <w:tc>
          <w:tcPr>
            <w:tcW w:w="1212" w:type="dxa"/>
            <w:vMerge/>
            <w:tcBorders>
              <w:top w:val="nil"/>
              <w:left w:val="single" w:sz="4" w:space="0" w:color="auto"/>
              <w:bottom w:val="single" w:sz="4" w:space="0" w:color="000000"/>
              <w:right w:val="single" w:sz="4" w:space="0" w:color="auto"/>
            </w:tcBorders>
            <w:vAlign w:val="center"/>
            <w:hideMark/>
          </w:tcPr>
          <w:p w:rsidR="001A0A2E" w:rsidRPr="001A0A2E" w:rsidRDefault="001A0A2E" w:rsidP="001A0A2E">
            <w:pPr>
              <w:spacing w:after="0" w:line="240" w:lineRule="auto"/>
              <w:rPr>
                <w:rFonts w:ascii="Times New Roman" w:eastAsia="Times New Roman" w:hAnsi="Times New Roman" w:cs="Times New Roman"/>
                <w:color w:val="000000"/>
                <w:sz w:val="20"/>
                <w:szCs w:val="20"/>
              </w:rPr>
            </w:pPr>
          </w:p>
        </w:tc>
        <w:tc>
          <w:tcPr>
            <w:tcW w:w="1400" w:type="dxa"/>
            <w:tcBorders>
              <w:top w:val="nil"/>
              <w:left w:val="nil"/>
              <w:bottom w:val="single" w:sz="4" w:space="0" w:color="auto"/>
              <w:right w:val="single" w:sz="4" w:space="0" w:color="auto"/>
            </w:tcBorders>
            <w:shd w:val="clear" w:color="000000" w:fill="BFBFBF"/>
            <w:vAlign w:val="center"/>
            <w:hideMark/>
          </w:tcPr>
          <w:p w:rsidR="001A0A2E" w:rsidRPr="001A0A2E" w:rsidRDefault="001A0A2E" w:rsidP="001A0A2E">
            <w:pPr>
              <w:spacing w:after="0" w:line="240" w:lineRule="auto"/>
              <w:jc w:val="center"/>
              <w:rPr>
                <w:rFonts w:ascii="Times New Roman" w:eastAsia="Times New Roman" w:hAnsi="Times New Roman" w:cs="Times New Roman"/>
                <w:color w:val="000000"/>
                <w:sz w:val="20"/>
                <w:szCs w:val="20"/>
              </w:rPr>
            </w:pPr>
            <w:r w:rsidRPr="001A0A2E">
              <w:rPr>
                <w:rFonts w:ascii="Times New Roman" w:eastAsia="Times New Roman" w:hAnsi="Times New Roman" w:cs="Times New Roman"/>
                <w:color w:val="000000"/>
                <w:sz w:val="20"/>
                <w:szCs w:val="20"/>
              </w:rPr>
              <w:t>72</w:t>
            </w:r>
          </w:p>
        </w:tc>
        <w:tc>
          <w:tcPr>
            <w:tcW w:w="1256" w:type="dxa"/>
            <w:vMerge/>
            <w:tcBorders>
              <w:top w:val="nil"/>
              <w:left w:val="single" w:sz="4" w:space="0" w:color="auto"/>
              <w:bottom w:val="single" w:sz="4" w:space="0" w:color="000000"/>
              <w:right w:val="single" w:sz="4" w:space="0" w:color="auto"/>
            </w:tcBorders>
            <w:vAlign w:val="center"/>
            <w:hideMark/>
          </w:tcPr>
          <w:p w:rsidR="001A0A2E" w:rsidRPr="001A0A2E" w:rsidRDefault="001A0A2E" w:rsidP="001A0A2E">
            <w:pPr>
              <w:spacing w:after="0" w:line="240" w:lineRule="auto"/>
              <w:rPr>
                <w:rFonts w:ascii="Times New Roman" w:eastAsia="Times New Roman" w:hAnsi="Times New Roman" w:cs="Times New Roman"/>
                <w:color w:val="000000"/>
                <w:sz w:val="20"/>
                <w:szCs w:val="20"/>
              </w:rPr>
            </w:pPr>
          </w:p>
        </w:tc>
        <w:tc>
          <w:tcPr>
            <w:tcW w:w="1378" w:type="dxa"/>
            <w:tcBorders>
              <w:top w:val="nil"/>
              <w:left w:val="nil"/>
              <w:bottom w:val="single" w:sz="4" w:space="0" w:color="auto"/>
              <w:right w:val="single" w:sz="4" w:space="0" w:color="auto"/>
            </w:tcBorders>
            <w:shd w:val="clear" w:color="000000" w:fill="BFBFBF"/>
            <w:vAlign w:val="center"/>
            <w:hideMark/>
          </w:tcPr>
          <w:p w:rsidR="001A0A2E" w:rsidRPr="001A0A2E" w:rsidRDefault="001A0A2E" w:rsidP="001A0A2E">
            <w:pPr>
              <w:spacing w:after="0" w:line="240" w:lineRule="auto"/>
              <w:jc w:val="center"/>
              <w:rPr>
                <w:rFonts w:ascii="Times New Roman" w:eastAsia="Times New Roman" w:hAnsi="Times New Roman" w:cs="Times New Roman"/>
                <w:color w:val="000000"/>
                <w:sz w:val="20"/>
                <w:szCs w:val="20"/>
              </w:rPr>
            </w:pPr>
            <w:r w:rsidRPr="001A0A2E">
              <w:rPr>
                <w:rFonts w:ascii="Times New Roman" w:eastAsia="Times New Roman" w:hAnsi="Times New Roman" w:cs="Times New Roman"/>
                <w:color w:val="000000"/>
                <w:sz w:val="20"/>
                <w:szCs w:val="20"/>
              </w:rPr>
              <w:t>0</w:t>
            </w:r>
          </w:p>
        </w:tc>
        <w:tc>
          <w:tcPr>
            <w:tcW w:w="1396" w:type="dxa"/>
            <w:vMerge/>
            <w:tcBorders>
              <w:top w:val="nil"/>
              <w:left w:val="single" w:sz="4" w:space="0" w:color="auto"/>
              <w:bottom w:val="single" w:sz="4" w:space="0" w:color="000000"/>
              <w:right w:val="single" w:sz="4" w:space="0" w:color="auto"/>
            </w:tcBorders>
            <w:vAlign w:val="center"/>
            <w:hideMark/>
          </w:tcPr>
          <w:p w:rsidR="001A0A2E" w:rsidRPr="001A0A2E" w:rsidRDefault="001A0A2E" w:rsidP="001A0A2E">
            <w:pPr>
              <w:spacing w:after="0" w:line="240" w:lineRule="auto"/>
              <w:rPr>
                <w:rFonts w:ascii="Times New Roman" w:eastAsia="Times New Roman" w:hAnsi="Times New Roman" w:cs="Times New Roman"/>
                <w:color w:val="000000"/>
                <w:sz w:val="20"/>
                <w:szCs w:val="20"/>
              </w:rPr>
            </w:pPr>
          </w:p>
        </w:tc>
        <w:tc>
          <w:tcPr>
            <w:tcW w:w="1336" w:type="dxa"/>
            <w:tcBorders>
              <w:top w:val="nil"/>
              <w:left w:val="nil"/>
              <w:bottom w:val="single" w:sz="4" w:space="0" w:color="auto"/>
              <w:right w:val="single" w:sz="4" w:space="0" w:color="auto"/>
            </w:tcBorders>
            <w:shd w:val="clear" w:color="000000" w:fill="BFBFBF"/>
            <w:vAlign w:val="center"/>
            <w:hideMark/>
          </w:tcPr>
          <w:p w:rsidR="001A0A2E" w:rsidRPr="001A0A2E" w:rsidRDefault="001A0A2E" w:rsidP="001A0A2E">
            <w:pPr>
              <w:spacing w:after="0" w:line="240" w:lineRule="auto"/>
              <w:jc w:val="center"/>
              <w:rPr>
                <w:rFonts w:ascii="Times New Roman" w:eastAsia="Times New Roman" w:hAnsi="Times New Roman" w:cs="Times New Roman"/>
                <w:color w:val="000000"/>
                <w:sz w:val="20"/>
                <w:szCs w:val="20"/>
              </w:rPr>
            </w:pPr>
            <w:r w:rsidRPr="001A0A2E">
              <w:rPr>
                <w:rFonts w:ascii="Times New Roman" w:eastAsia="Times New Roman" w:hAnsi="Times New Roman" w:cs="Times New Roman"/>
                <w:color w:val="000000"/>
                <w:sz w:val="20"/>
                <w:szCs w:val="20"/>
              </w:rPr>
              <w:t>13</w:t>
            </w:r>
          </w:p>
        </w:tc>
        <w:tc>
          <w:tcPr>
            <w:tcW w:w="1256" w:type="dxa"/>
            <w:vMerge/>
            <w:tcBorders>
              <w:top w:val="nil"/>
              <w:left w:val="single" w:sz="4" w:space="0" w:color="auto"/>
              <w:bottom w:val="single" w:sz="4" w:space="0" w:color="000000"/>
              <w:right w:val="single" w:sz="4" w:space="0" w:color="auto"/>
            </w:tcBorders>
            <w:vAlign w:val="center"/>
            <w:hideMark/>
          </w:tcPr>
          <w:p w:rsidR="001A0A2E" w:rsidRPr="001A0A2E" w:rsidRDefault="001A0A2E" w:rsidP="001A0A2E">
            <w:pPr>
              <w:spacing w:after="0" w:line="240" w:lineRule="auto"/>
              <w:rPr>
                <w:rFonts w:ascii="Times New Roman" w:eastAsia="Times New Roman" w:hAnsi="Times New Roman" w:cs="Times New Roman"/>
                <w:color w:val="000000"/>
                <w:sz w:val="20"/>
                <w:szCs w:val="20"/>
              </w:rPr>
            </w:pPr>
          </w:p>
        </w:tc>
        <w:tc>
          <w:tcPr>
            <w:tcW w:w="1256" w:type="dxa"/>
            <w:tcBorders>
              <w:top w:val="nil"/>
              <w:left w:val="nil"/>
              <w:bottom w:val="single" w:sz="4" w:space="0" w:color="auto"/>
              <w:right w:val="single" w:sz="4" w:space="0" w:color="auto"/>
            </w:tcBorders>
            <w:shd w:val="clear" w:color="000000" w:fill="BFBFBF"/>
            <w:vAlign w:val="center"/>
            <w:hideMark/>
          </w:tcPr>
          <w:p w:rsidR="001A0A2E" w:rsidRPr="001A0A2E" w:rsidRDefault="001A0A2E" w:rsidP="001A0A2E">
            <w:pPr>
              <w:spacing w:after="0" w:line="240" w:lineRule="auto"/>
              <w:jc w:val="center"/>
              <w:rPr>
                <w:rFonts w:ascii="Times New Roman" w:eastAsia="Times New Roman" w:hAnsi="Times New Roman" w:cs="Times New Roman"/>
                <w:color w:val="000000"/>
                <w:sz w:val="20"/>
                <w:szCs w:val="20"/>
              </w:rPr>
            </w:pPr>
            <w:r w:rsidRPr="001A0A2E">
              <w:rPr>
                <w:rFonts w:ascii="Times New Roman" w:eastAsia="Times New Roman" w:hAnsi="Times New Roman" w:cs="Times New Roman"/>
                <w:color w:val="000000"/>
                <w:sz w:val="20"/>
                <w:szCs w:val="20"/>
              </w:rPr>
              <w:t>137</w:t>
            </w:r>
          </w:p>
        </w:tc>
      </w:tr>
      <w:tr w:rsidR="001A0A2E" w:rsidRPr="001A0A2E" w:rsidTr="001A0A2E">
        <w:trPr>
          <w:trHeight w:val="255"/>
        </w:trPr>
        <w:tc>
          <w:tcPr>
            <w:tcW w:w="2224" w:type="dxa"/>
            <w:vMerge w:val="restart"/>
            <w:tcBorders>
              <w:top w:val="nil"/>
              <w:left w:val="single" w:sz="4" w:space="0" w:color="auto"/>
              <w:bottom w:val="single" w:sz="4" w:space="0" w:color="000000"/>
              <w:right w:val="single" w:sz="4" w:space="0" w:color="auto"/>
            </w:tcBorders>
            <w:shd w:val="clear" w:color="000000" w:fill="BFBFBF"/>
            <w:vAlign w:val="center"/>
            <w:hideMark/>
          </w:tcPr>
          <w:p w:rsidR="001A0A2E" w:rsidRPr="001A0A2E" w:rsidRDefault="001A0A2E" w:rsidP="001A0A2E">
            <w:pPr>
              <w:spacing w:after="0" w:line="240" w:lineRule="auto"/>
              <w:rPr>
                <w:rFonts w:ascii="Times New Roman" w:eastAsia="Times New Roman" w:hAnsi="Times New Roman" w:cs="Times New Roman"/>
                <w:sz w:val="20"/>
                <w:szCs w:val="20"/>
              </w:rPr>
            </w:pPr>
            <w:r w:rsidRPr="001A0A2E">
              <w:rPr>
                <w:rFonts w:ascii="Times New Roman" w:eastAsia="Times New Roman" w:hAnsi="Times New Roman" w:cs="Times New Roman"/>
                <w:sz w:val="20"/>
                <w:szCs w:val="20"/>
              </w:rPr>
              <w:t>Employment Retention Rate</w:t>
            </w:r>
          </w:p>
        </w:tc>
        <w:tc>
          <w:tcPr>
            <w:tcW w:w="1212" w:type="dxa"/>
            <w:vMerge w:val="restart"/>
            <w:tcBorders>
              <w:top w:val="nil"/>
              <w:left w:val="single" w:sz="4" w:space="0" w:color="auto"/>
              <w:bottom w:val="single" w:sz="4" w:space="0" w:color="000000"/>
              <w:right w:val="single" w:sz="4" w:space="0" w:color="auto"/>
            </w:tcBorders>
            <w:shd w:val="clear" w:color="000000" w:fill="BFBFBF"/>
            <w:vAlign w:val="center"/>
            <w:hideMark/>
          </w:tcPr>
          <w:p w:rsidR="001A0A2E" w:rsidRPr="001A0A2E" w:rsidRDefault="001A0A2E" w:rsidP="001A0A2E">
            <w:pPr>
              <w:spacing w:after="0" w:line="240" w:lineRule="auto"/>
              <w:jc w:val="center"/>
              <w:rPr>
                <w:rFonts w:ascii="Times New Roman" w:eastAsia="Times New Roman" w:hAnsi="Times New Roman" w:cs="Times New Roman"/>
                <w:color w:val="000000"/>
                <w:sz w:val="20"/>
                <w:szCs w:val="20"/>
              </w:rPr>
            </w:pPr>
            <w:r w:rsidRPr="001A0A2E">
              <w:rPr>
                <w:rFonts w:ascii="Times New Roman" w:eastAsia="Times New Roman" w:hAnsi="Times New Roman" w:cs="Times New Roman"/>
                <w:color w:val="000000"/>
                <w:sz w:val="20"/>
                <w:szCs w:val="20"/>
              </w:rPr>
              <w:t>83.3%</w:t>
            </w:r>
          </w:p>
        </w:tc>
        <w:tc>
          <w:tcPr>
            <w:tcW w:w="1400" w:type="dxa"/>
            <w:tcBorders>
              <w:top w:val="nil"/>
              <w:left w:val="nil"/>
              <w:bottom w:val="single" w:sz="4" w:space="0" w:color="auto"/>
              <w:right w:val="single" w:sz="4" w:space="0" w:color="auto"/>
            </w:tcBorders>
            <w:shd w:val="clear" w:color="000000" w:fill="BFBFBF"/>
            <w:vAlign w:val="center"/>
            <w:hideMark/>
          </w:tcPr>
          <w:p w:rsidR="001A0A2E" w:rsidRPr="001A0A2E" w:rsidRDefault="001A0A2E" w:rsidP="001A0A2E">
            <w:pPr>
              <w:spacing w:after="0" w:line="240" w:lineRule="auto"/>
              <w:jc w:val="center"/>
              <w:rPr>
                <w:rFonts w:ascii="Times New Roman" w:eastAsia="Times New Roman" w:hAnsi="Times New Roman" w:cs="Times New Roman"/>
                <w:color w:val="000000"/>
                <w:sz w:val="20"/>
                <w:szCs w:val="20"/>
              </w:rPr>
            </w:pPr>
            <w:r w:rsidRPr="001A0A2E">
              <w:rPr>
                <w:rFonts w:ascii="Times New Roman" w:eastAsia="Times New Roman" w:hAnsi="Times New Roman" w:cs="Times New Roman"/>
                <w:color w:val="000000"/>
                <w:sz w:val="20"/>
                <w:szCs w:val="20"/>
              </w:rPr>
              <w:t>65</w:t>
            </w:r>
          </w:p>
        </w:tc>
        <w:tc>
          <w:tcPr>
            <w:tcW w:w="1256" w:type="dxa"/>
            <w:vMerge w:val="restart"/>
            <w:tcBorders>
              <w:top w:val="nil"/>
              <w:left w:val="single" w:sz="4" w:space="0" w:color="auto"/>
              <w:bottom w:val="single" w:sz="4" w:space="0" w:color="000000"/>
              <w:right w:val="single" w:sz="4" w:space="0" w:color="auto"/>
            </w:tcBorders>
            <w:shd w:val="clear" w:color="000000" w:fill="BFBFBF"/>
            <w:vAlign w:val="center"/>
            <w:hideMark/>
          </w:tcPr>
          <w:p w:rsidR="001A0A2E" w:rsidRPr="001A0A2E" w:rsidRDefault="001A0A2E" w:rsidP="001A0A2E">
            <w:pPr>
              <w:spacing w:after="0" w:line="240" w:lineRule="auto"/>
              <w:jc w:val="center"/>
              <w:rPr>
                <w:rFonts w:ascii="Times New Roman" w:eastAsia="Times New Roman" w:hAnsi="Times New Roman" w:cs="Times New Roman"/>
                <w:color w:val="000000"/>
                <w:sz w:val="20"/>
                <w:szCs w:val="20"/>
              </w:rPr>
            </w:pPr>
            <w:r w:rsidRPr="001A0A2E">
              <w:rPr>
                <w:rFonts w:ascii="Times New Roman" w:eastAsia="Times New Roman" w:hAnsi="Times New Roman" w:cs="Times New Roman"/>
                <w:color w:val="000000"/>
                <w:sz w:val="20"/>
                <w:szCs w:val="20"/>
              </w:rPr>
              <w:t>0.0%</w:t>
            </w:r>
          </w:p>
        </w:tc>
        <w:tc>
          <w:tcPr>
            <w:tcW w:w="1378" w:type="dxa"/>
            <w:tcBorders>
              <w:top w:val="nil"/>
              <w:left w:val="nil"/>
              <w:bottom w:val="single" w:sz="4" w:space="0" w:color="auto"/>
              <w:right w:val="single" w:sz="4" w:space="0" w:color="auto"/>
            </w:tcBorders>
            <w:shd w:val="clear" w:color="000000" w:fill="BFBFBF"/>
            <w:vAlign w:val="center"/>
            <w:hideMark/>
          </w:tcPr>
          <w:p w:rsidR="001A0A2E" w:rsidRPr="001A0A2E" w:rsidRDefault="001A0A2E" w:rsidP="001A0A2E">
            <w:pPr>
              <w:spacing w:after="0" w:line="240" w:lineRule="auto"/>
              <w:jc w:val="center"/>
              <w:rPr>
                <w:rFonts w:ascii="Times New Roman" w:eastAsia="Times New Roman" w:hAnsi="Times New Roman" w:cs="Times New Roman"/>
                <w:color w:val="000000"/>
                <w:sz w:val="20"/>
                <w:szCs w:val="20"/>
              </w:rPr>
            </w:pPr>
            <w:r w:rsidRPr="001A0A2E">
              <w:rPr>
                <w:rFonts w:ascii="Times New Roman" w:eastAsia="Times New Roman" w:hAnsi="Times New Roman" w:cs="Times New Roman"/>
                <w:color w:val="000000"/>
                <w:sz w:val="20"/>
                <w:szCs w:val="20"/>
              </w:rPr>
              <w:t>0</w:t>
            </w:r>
          </w:p>
        </w:tc>
        <w:tc>
          <w:tcPr>
            <w:tcW w:w="1396" w:type="dxa"/>
            <w:vMerge w:val="restart"/>
            <w:tcBorders>
              <w:top w:val="nil"/>
              <w:left w:val="single" w:sz="4" w:space="0" w:color="auto"/>
              <w:bottom w:val="single" w:sz="4" w:space="0" w:color="000000"/>
              <w:right w:val="single" w:sz="4" w:space="0" w:color="auto"/>
            </w:tcBorders>
            <w:shd w:val="clear" w:color="000000" w:fill="BFBFBF"/>
            <w:vAlign w:val="center"/>
            <w:hideMark/>
          </w:tcPr>
          <w:p w:rsidR="001A0A2E" w:rsidRPr="001A0A2E" w:rsidRDefault="001A0A2E" w:rsidP="001A0A2E">
            <w:pPr>
              <w:spacing w:after="0" w:line="240" w:lineRule="auto"/>
              <w:jc w:val="center"/>
              <w:rPr>
                <w:rFonts w:ascii="Times New Roman" w:eastAsia="Times New Roman" w:hAnsi="Times New Roman" w:cs="Times New Roman"/>
                <w:color w:val="000000"/>
                <w:sz w:val="20"/>
                <w:szCs w:val="20"/>
              </w:rPr>
            </w:pPr>
            <w:r w:rsidRPr="001A0A2E">
              <w:rPr>
                <w:rFonts w:ascii="Times New Roman" w:eastAsia="Times New Roman" w:hAnsi="Times New Roman" w:cs="Times New Roman"/>
                <w:color w:val="000000"/>
                <w:sz w:val="20"/>
                <w:szCs w:val="20"/>
              </w:rPr>
              <w:t>90.0%</w:t>
            </w:r>
          </w:p>
        </w:tc>
        <w:tc>
          <w:tcPr>
            <w:tcW w:w="1336" w:type="dxa"/>
            <w:tcBorders>
              <w:top w:val="nil"/>
              <w:left w:val="nil"/>
              <w:bottom w:val="single" w:sz="4" w:space="0" w:color="auto"/>
              <w:right w:val="single" w:sz="4" w:space="0" w:color="auto"/>
            </w:tcBorders>
            <w:shd w:val="clear" w:color="000000" w:fill="BFBFBF"/>
            <w:vAlign w:val="center"/>
            <w:hideMark/>
          </w:tcPr>
          <w:p w:rsidR="001A0A2E" w:rsidRPr="001A0A2E" w:rsidRDefault="001A0A2E" w:rsidP="001A0A2E">
            <w:pPr>
              <w:spacing w:after="0" w:line="240" w:lineRule="auto"/>
              <w:jc w:val="center"/>
              <w:rPr>
                <w:rFonts w:ascii="Times New Roman" w:eastAsia="Times New Roman" w:hAnsi="Times New Roman" w:cs="Times New Roman"/>
                <w:color w:val="000000"/>
                <w:sz w:val="20"/>
                <w:szCs w:val="20"/>
              </w:rPr>
            </w:pPr>
            <w:r w:rsidRPr="001A0A2E">
              <w:rPr>
                <w:rFonts w:ascii="Times New Roman" w:eastAsia="Times New Roman" w:hAnsi="Times New Roman" w:cs="Times New Roman"/>
                <w:color w:val="000000"/>
                <w:sz w:val="20"/>
                <w:szCs w:val="20"/>
              </w:rPr>
              <w:t>9</w:t>
            </w:r>
          </w:p>
        </w:tc>
        <w:tc>
          <w:tcPr>
            <w:tcW w:w="1256" w:type="dxa"/>
            <w:vMerge w:val="restart"/>
            <w:tcBorders>
              <w:top w:val="nil"/>
              <w:left w:val="single" w:sz="4" w:space="0" w:color="auto"/>
              <w:bottom w:val="single" w:sz="4" w:space="0" w:color="000000"/>
              <w:right w:val="single" w:sz="4" w:space="0" w:color="auto"/>
            </w:tcBorders>
            <w:shd w:val="clear" w:color="000000" w:fill="BFBFBF"/>
            <w:vAlign w:val="center"/>
            <w:hideMark/>
          </w:tcPr>
          <w:p w:rsidR="001A0A2E" w:rsidRPr="001A0A2E" w:rsidRDefault="001A0A2E" w:rsidP="001A0A2E">
            <w:pPr>
              <w:spacing w:after="0" w:line="240" w:lineRule="auto"/>
              <w:jc w:val="center"/>
              <w:rPr>
                <w:rFonts w:ascii="Times New Roman" w:eastAsia="Times New Roman" w:hAnsi="Times New Roman" w:cs="Times New Roman"/>
                <w:color w:val="000000"/>
                <w:sz w:val="20"/>
                <w:szCs w:val="20"/>
              </w:rPr>
            </w:pPr>
            <w:r w:rsidRPr="001A0A2E">
              <w:rPr>
                <w:rFonts w:ascii="Times New Roman" w:eastAsia="Times New Roman" w:hAnsi="Times New Roman" w:cs="Times New Roman"/>
                <w:color w:val="000000"/>
                <w:sz w:val="20"/>
                <w:szCs w:val="20"/>
              </w:rPr>
              <w:t>85.6%</w:t>
            </w:r>
          </w:p>
        </w:tc>
        <w:tc>
          <w:tcPr>
            <w:tcW w:w="1256" w:type="dxa"/>
            <w:tcBorders>
              <w:top w:val="nil"/>
              <w:left w:val="nil"/>
              <w:bottom w:val="single" w:sz="4" w:space="0" w:color="auto"/>
              <w:right w:val="single" w:sz="4" w:space="0" w:color="auto"/>
            </w:tcBorders>
            <w:shd w:val="clear" w:color="000000" w:fill="BFBFBF"/>
            <w:vAlign w:val="center"/>
            <w:hideMark/>
          </w:tcPr>
          <w:p w:rsidR="001A0A2E" w:rsidRPr="001A0A2E" w:rsidRDefault="001A0A2E" w:rsidP="001A0A2E">
            <w:pPr>
              <w:spacing w:after="0" w:line="240" w:lineRule="auto"/>
              <w:jc w:val="center"/>
              <w:rPr>
                <w:rFonts w:ascii="Times New Roman" w:eastAsia="Times New Roman" w:hAnsi="Times New Roman" w:cs="Times New Roman"/>
                <w:color w:val="000000"/>
                <w:sz w:val="20"/>
                <w:szCs w:val="20"/>
              </w:rPr>
            </w:pPr>
            <w:r w:rsidRPr="001A0A2E">
              <w:rPr>
                <w:rFonts w:ascii="Times New Roman" w:eastAsia="Times New Roman" w:hAnsi="Times New Roman" w:cs="Times New Roman"/>
                <w:color w:val="000000"/>
                <w:sz w:val="20"/>
                <w:szCs w:val="20"/>
              </w:rPr>
              <w:t>113</w:t>
            </w:r>
          </w:p>
        </w:tc>
      </w:tr>
      <w:tr w:rsidR="001A0A2E" w:rsidRPr="001A0A2E" w:rsidTr="001A0A2E">
        <w:trPr>
          <w:trHeight w:val="255"/>
        </w:trPr>
        <w:tc>
          <w:tcPr>
            <w:tcW w:w="2224" w:type="dxa"/>
            <w:vMerge/>
            <w:tcBorders>
              <w:top w:val="nil"/>
              <w:left w:val="single" w:sz="4" w:space="0" w:color="auto"/>
              <w:bottom w:val="single" w:sz="4" w:space="0" w:color="000000"/>
              <w:right w:val="single" w:sz="4" w:space="0" w:color="auto"/>
            </w:tcBorders>
            <w:vAlign w:val="center"/>
            <w:hideMark/>
          </w:tcPr>
          <w:p w:rsidR="001A0A2E" w:rsidRPr="001A0A2E" w:rsidRDefault="001A0A2E" w:rsidP="001A0A2E">
            <w:pPr>
              <w:spacing w:after="0" w:line="240" w:lineRule="auto"/>
              <w:rPr>
                <w:rFonts w:ascii="Times New Roman" w:eastAsia="Times New Roman" w:hAnsi="Times New Roman" w:cs="Times New Roman"/>
                <w:sz w:val="20"/>
                <w:szCs w:val="20"/>
              </w:rPr>
            </w:pPr>
          </w:p>
        </w:tc>
        <w:tc>
          <w:tcPr>
            <w:tcW w:w="1212" w:type="dxa"/>
            <w:vMerge/>
            <w:tcBorders>
              <w:top w:val="nil"/>
              <w:left w:val="single" w:sz="4" w:space="0" w:color="auto"/>
              <w:bottom w:val="single" w:sz="4" w:space="0" w:color="000000"/>
              <w:right w:val="single" w:sz="4" w:space="0" w:color="auto"/>
            </w:tcBorders>
            <w:vAlign w:val="center"/>
            <w:hideMark/>
          </w:tcPr>
          <w:p w:rsidR="001A0A2E" w:rsidRPr="001A0A2E" w:rsidRDefault="001A0A2E" w:rsidP="001A0A2E">
            <w:pPr>
              <w:spacing w:after="0" w:line="240" w:lineRule="auto"/>
              <w:rPr>
                <w:rFonts w:ascii="Times New Roman" w:eastAsia="Times New Roman" w:hAnsi="Times New Roman" w:cs="Times New Roman"/>
                <w:color w:val="000000"/>
                <w:sz w:val="20"/>
                <w:szCs w:val="20"/>
              </w:rPr>
            </w:pPr>
          </w:p>
        </w:tc>
        <w:tc>
          <w:tcPr>
            <w:tcW w:w="1400" w:type="dxa"/>
            <w:tcBorders>
              <w:top w:val="nil"/>
              <w:left w:val="nil"/>
              <w:bottom w:val="single" w:sz="4" w:space="0" w:color="auto"/>
              <w:right w:val="single" w:sz="4" w:space="0" w:color="auto"/>
            </w:tcBorders>
            <w:shd w:val="clear" w:color="000000" w:fill="BFBFBF"/>
            <w:vAlign w:val="center"/>
            <w:hideMark/>
          </w:tcPr>
          <w:p w:rsidR="001A0A2E" w:rsidRPr="001A0A2E" w:rsidRDefault="001A0A2E" w:rsidP="001A0A2E">
            <w:pPr>
              <w:spacing w:after="0" w:line="240" w:lineRule="auto"/>
              <w:jc w:val="center"/>
              <w:rPr>
                <w:rFonts w:ascii="Times New Roman" w:eastAsia="Times New Roman" w:hAnsi="Times New Roman" w:cs="Times New Roman"/>
                <w:color w:val="000000"/>
                <w:sz w:val="20"/>
                <w:szCs w:val="20"/>
              </w:rPr>
            </w:pPr>
            <w:r w:rsidRPr="001A0A2E">
              <w:rPr>
                <w:rFonts w:ascii="Times New Roman" w:eastAsia="Times New Roman" w:hAnsi="Times New Roman" w:cs="Times New Roman"/>
                <w:color w:val="000000"/>
                <w:sz w:val="20"/>
                <w:szCs w:val="20"/>
              </w:rPr>
              <w:t>78</w:t>
            </w:r>
          </w:p>
        </w:tc>
        <w:tc>
          <w:tcPr>
            <w:tcW w:w="1256" w:type="dxa"/>
            <w:vMerge/>
            <w:tcBorders>
              <w:top w:val="nil"/>
              <w:left w:val="single" w:sz="4" w:space="0" w:color="auto"/>
              <w:bottom w:val="single" w:sz="4" w:space="0" w:color="000000"/>
              <w:right w:val="single" w:sz="4" w:space="0" w:color="auto"/>
            </w:tcBorders>
            <w:vAlign w:val="center"/>
            <w:hideMark/>
          </w:tcPr>
          <w:p w:rsidR="001A0A2E" w:rsidRPr="001A0A2E" w:rsidRDefault="001A0A2E" w:rsidP="001A0A2E">
            <w:pPr>
              <w:spacing w:after="0" w:line="240" w:lineRule="auto"/>
              <w:rPr>
                <w:rFonts w:ascii="Times New Roman" w:eastAsia="Times New Roman" w:hAnsi="Times New Roman" w:cs="Times New Roman"/>
                <w:color w:val="000000"/>
                <w:sz w:val="20"/>
                <w:szCs w:val="20"/>
              </w:rPr>
            </w:pPr>
          </w:p>
        </w:tc>
        <w:tc>
          <w:tcPr>
            <w:tcW w:w="1378" w:type="dxa"/>
            <w:tcBorders>
              <w:top w:val="nil"/>
              <w:left w:val="nil"/>
              <w:bottom w:val="single" w:sz="4" w:space="0" w:color="auto"/>
              <w:right w:val="single" w:sz="4" w:space="0" w:color="auto"/>
            </w:tcBorders>
            <w:shd w:val="clear" w:color="000000" w:fill="BFBFBF"/>
            <w:vAlign w:val="center"/>
            <w:hideMark/>
          </w:tcPr>
          <w:p w:rsidR="001A0A2E" w:rsidRPr="001A0A2E" w:rsidRDefault="001A0A2E" w:rsidP="001A0A2E">
            <w:pPr>
              <w:spacing w:after="0" w:line="240" w:lineRule="auto"/>
              <w:jc w:val="center"/>
              <w:rPr>
                <w:rFonts w:ascii="Times New Roman" w:eastAsia="Times New Roman" w:hAnsi="Times New Roman" w:cs="Times New Roman"/>
                <w:color w:val="000000"/>
                <w:sz w:val="20"/>
                <w:szCs w:val="20"/>
              </w:rPr>
            </w:pPr>
            <w:r w:rsidRPr="001A0A2E">
              <w:rPr>
                <w:rFonts w:ascii="Times New Roman" w:eastAsia="Times New Roman" w:hAnsi="Times New Roman" w:cs="Times New Roman"/>
                <w:color w:val="000000"/>
                <w:sz w:val="20"/>
                <w:szCs w:val="20"/>
              </w:rPr>
              <w:t>0</w:t>
            </w:r>
          </w:p>
        </w:tc>
        <w:tc>
          <w:tcPr>
            <w:tcW w:w="1396" w:type="dxa"/>
            <w:vMerge/>
            <w:tcBorders>
              <w:top w:val="nil"/>
              <w:left w:val="single" w:sz="4" w:space="0" w:color="auto"/>
              <w:bottom w:val="single" w:sz="4" w:space="0" w:color="000000"/>
              <w:right w:val="single" w:sz="4" w:space="0" w:color="auto"/>
            </w:tcBorders>
            <w:vAlign w:val="center"/>
            <w:hideMark/>
          </w:tcPr>
          <w:p w:rsidR="001A0A2E" w:rsidRPr="001A0A2E" w:rsidRDefault="001A0A2E" w:rsidP="001A0A2E">
            <w:pPr>
              <w:spacing w:after="0" w:line="240" w:lineRule="auto"/>
              <w:rPr>
                <w:rFonts w:ascii="Times New Roman" w:eastAsia="Times New Roman" w:hAnsi="Times New Roman" w:cs="Times New Roman"/>
                <w:color w:val="000000"/>
                <w:sz w:val="20"/>
                <w:szCs w:val="20"/>
              </w:rPr>
            </w:pPr>
          </w:p>
        </w:tc>
        <w:tc>
          <w:tcPr>
            <w:tcW w:w="1336" w:type="dxa"/>
            <w:tcBorders>
              <w:top w:val="nil"/>
              <w:left w:val="nil"/>
              <w:bottom w:val="single" w:sz="4" w:space="0" w:color="auto"/>
              <w:right w:val="single" w:sz="4" w:space="0" w:color="auto"/>
            </w:tcBorders>
            <w:shd w:val="clear" w:color="000000" w:fill="BFBFBF"/>
            <w:vAlign w:val="center"/>
            <w:hideMark/>
          </w:tcPr>
          <w:p w:rsidR="001A0A2E" w:rsidRPr="001A0A2E" w:rsidRDefault="001A0A2E" w:rsidP="001A0A2E">
            <w:pPr>
              <w:spacing w:after="0" w:line="240" w:lineRule="auto"/>
              <w:jc w:val="center"/>
              <w:rPr>
                <w:rFonts w:ascii="Times New Roman" w:eastAsia="Times New Roman" w:hAnsi="Times New Roman" w:cs="Times New Roman"/>
                <w:color w:val="000000"/>
                <w:sz w:val="20"/>
                <w:szCs w:val="20"/>
              </w:rPr>
            </w:pPr>
            <w:r w:rsidRPr="001A0A2E">
              <w:rPr>
                <w:rFonts w:ascii="Times New Roman" w:eastAsia="Times New Roman" w:hAnsi="Times New Roman" w:cs="Times New Roman"/>
                <w:color w:val="000000"/>
                <w:sz w:val="20"/>
                <w:szCs w:val="20"/>
              </w:rPr>
              <w:t>10</w:t>
            </w:r>
          </w:p>
        </w:tc>
        <w:tc>
          <w:tcPr>
            <w:tcW w:w="1256" w:type="dxa"/>
            <w:vMerge/>
            <w:tcBorders>
              <w:top w:val="nil"/>
              <w:left w:val="single" w:sz="4" w:space="0" w:color="auto"/>
              <w:bottom w:val="single" w:sz="4" w:space="0" w:color="000000"/>
              <w:right w:val="single" w:sz="4" w:space="0" w:color="auto"/>
            </w:tcBorders>
            <w:vAlign w:val="center"/>
            <w:hideMark/>
          </w:tcPr>
          <w:p w:rsidR="001A0A2E" w:rsidRPr="001A0A2E" w:rsidRDefault="001A0A2E" w:rsidP="001A0A2E">
            <w:pPr>
              <w:spacing w:after="0" w:line="240" w:lineRule="auto"/>
              <w:rPr>
                <w:rFonts w:ascii="Times New Roman" w:eastAsia="Times New Roman" w:hAnsi="Times New Roman" w:cs="Times New Roman"/>
                <w:color w:val="000000"/>
                <w:sz w:val="20"/>
                <w:szCs w:val="20"/>
              </w:rPr>
            </w:pPr>
          </w:p>
        </w:tc>
        <w:tc>
          <w:tcPr>
            <w:tcW w:w="1256" w:type="dxa"/>
            <w:tcBorders>
              <w:top w:val="nil"/>
              <w:left w:val="nil"/>
              <w:bottom w:val="single" w:sz="4" w:space="0" w:color="auto"/>
              <w:right w:val="single" w:sz="4" w:space="0" w:color="auto"/>
            </w:tcBorders>
            <w:shd w:val="clear" w:color="000000" w:fill="BFBFBF"/>
            <w:vAlign w:val="center"/>
            <w:hideMark/>
          </w:tcPr>
          <w:p w:rsidR="001A0A2E" w:rsidRPr="001A0A2E" w:rsidRDefault="001A0A2E" w:rsidP="001A0A2E">
            <w:pPr>
              <w:spacing w:after="0" w:line="240" w:lineRule="auto"/>
              <w:jc w:val="center"/>
              <w:rPr>
                <w:rFonts w:ascii="Times New Roman" w:eastAsia="Times New Roman" w:hAnsi="Times New Roman" w:cs="Times New Roman"/>
                <w:color w:val="000000"/>
                <w:sz w:val="20"/>
                <w:szCs w:val="20"/>
              </w:rPr>
            </w:pPr>
            <w:r w:rsidRPr="001A0A2E">
              <w:rPr>
                <w:rFonts w:ascii="Times New Roman" w:eastAsia="Times New Roman" w:hAnsi="Times New Roman" w:cs="Times New Roman"/>
                <w:color w:val="000000"/>
                <w:sz w:val="20"/>
                <w:szCs w:val="20"/>
              </w:rPr>
              <w:t>132</w:t>
            </w:r>
          </w:p>
        </w:tc>
      </w:tr>
      <w:tr w:rsidR="001A0A2E" w:rsidRPr="001A0A2E" w:rsidTr="001A0A2E">
        <w:trPr>
          <w:trHeight w:val="255"/>
        </w:trPr>
        <w:tc>
          <w:tcPr>
            <w:tcW w:w="2224" w:type="dxa"/>
            <w:vMerge w:val="restart"/>
            <w:tcBorders>
              <w:top w:val="nil"/>
              <w:left w:val="single" w:sz="4" w:space="0" w:color="auto"/>
              <w:bottom w:val="single" w:sz="4" w:space="0" w:color="000000"/>
              <w:right w:val="single" w:sz="4" w:space="0" w:color="auto"/>
            </w:tcBorders>
            <w:shd w:val="clear" w:color="000000" w:fill="BFBFBF"/>
            <w:vAlign w:val="center"/>
            <w:hideMark/>
          </w:tcPr>
          <w:p w:rsidR="001A0A2E" w:rsidRPr="001A0A2E" w:rsidRDefault="001A0A2E" w:rsidP="001A0A2E">
            <w:pPr>
              <w:spacing w:after="0" w:line="240" w:lineRule="auto"/>
              <w:rPr>
                <w:rFonts w:ascii="Times New Roman" w:eastAsia="Times New Roman" w:hAnsi="Times New Roman" w:cs="Times New Roman"/>
                <w:sz w:val="20"/>
                <w:szCs w:val="20"/>
              </w:rPr>
            </w:pPr>
            <w:r w:rsidRPr="001A0A2E">
              <w:rPr>
                <w:rFonts w:ascii="Times New Roman" w:eastAsia="Times New Roman" w:hAnsi="Times New Roman" w:cs="Times New Roman"/>
                <w:sz w:val="20"/>
                <w:szCs w:val="20"/>
              </w:rPr>
              <w:t xml:space="preserve">Earnings Change In </w:t>
            </w:r>
            <w:r w:rsidRPr="001A0A2E">
              <w:rPr>
                <w:rFonts w:ascii="Times New Roman" w:eastAsia="Times New Roman" w:hAnsi="Times New Roman" w:cs="Times New Roman"/>
                <w:sz w:val="20"/>
                <w:szCs w:val="20"/>
              </w:rPr>
              <w:br/>
              <w:t>Six Months</w:t>
            </w:r>
          </w:p>
        </w:tc>
        <w:tc>
          <w:tcPr>
            <w:tcW w:w="1212" w:type="dxa"/>
            <w:vMerge w:val="restart"/>
            <w:tcBorders>
              <w:top w:val="nil"/>
              <w:left w:val="single" w:sz="4" w:space="0" w:color="auto"/>
              <w:bottom w:val="single" w:sz="4" w:space="0" w:color="000000"/>
              <w:right w:val="single" w:sz="4" w:space="0" w:color="auto"/>
            </w:tcBorders>
            <w:shd w:val="clear" w:color="000000" w:fill="BFBFBF"/>
            <w:vAlign w:val="center"/>
            <w:hideMark/>
          </w:tcPr>
          <w:p w:rsidR="001A0A2E" w:rsidRPr="001A0A2E" w:rsidRDefault="001A0A2E" w:rsidP="001A0A2E">
            <w:pPr>
              <w:spacing w:after="0" w:line="240" w:lineRule="auto"/>
              <w:jc w:val="center"/>
              <w:rPr>
                <w:rFonts w:ascii="Times New Roman" w:eastAsia="Times New Roman" w:hAnsi="Times New Roman" w:cs="Times New Roman"/>
                <w:color w:val="000000"/>
                <w:sz w:val="20"/>
                <w:szCs w:val="20"/>
              </w:rPr>
            </w:pPr>
            <w:r w:rsidRPr="001A0A2E">
              <w:rPr>
                <w:rFonts w:ascii="Times New Roman" w:eastAsia="Times New Roman" w:hAnsi="Times New Roman" w:cs="Times New Roman"/>
                <w:color w:val="000000"/>
                <w:sz w:val="20"/>
                <w:szCs w:val="20"/>
              </w:rPr>
              <w:t>$4,770</w:t>
            </w:r>
          </w:p>
        </w:tc>
        <w:tc>
          <w:tcPr>
            <w:tcW w:w="1400" w:type="dxa"/>
            <w:tcBorders>
              <w:top w:val="nil"/>
              <w:left w:val="nil"/>
              <w:bottom w:val="single" w:sz="4" w:space="0" w:color="auto"/>
              <w:right w:val="single" w:sz="4" w:space="0" w:color="auto"/>
            </w:tcBorders>
            <w:shd w:val="clear" w:color="000000" w:fill="BFBFBF"/>
            <w:vAlign w:val="center"/>
            <w:hideMark/>
          </w:tcPr>
          <w:p w:rsidR="001A0A2E" w:rsidRPr="001A0A2E" w:rsidRDefault="001A0A2E" w:rsidP="001A0A2E">
            <w:pPr>
              <w:spacing w:after="0" w:line="240" w:lineRule="auto"/>
              <w:jc w:val="center"/>
              <w:rPr>
                <w:rFonts w:ascii="Times New Roman" w:eastAsia="Times New Roman" w:hAnsi="Times New Roman" w:cs="Times New Roman"/>
                <w:color w:val="000000"/>
                <w:sz w:val="20"/>
                <w:szCs w:val="20"/>
              </w:rPr>
            </w:pPr>
            <w:r w:rsidRPr="001A0A2E">
              <w:rPr>
                <w:rFonts w:ascii="Times New Roman" w:eastAsia="Times New Roman" w:hAnsi="Times New Roman" w:cs="Times New Roman"/>
                <w:color w:val="000000"/>
                <w:sz w:val="20"/>
                <w:szCs w:val="20"/>
              </w:rPr>
              <w:t>$372,088</w:t>
            </w:r>
          </w:p>
        </w:tc>
        <w:tc>
          <w:tcPr>
            <w:tcW w:w="1256" w:type="dxa"/>
            <w:vMerge w:val="restart"/>
            <w:tcBorders>
              <w:top w:val="nil"/>
              <w:left w:val="single" w:sz="4" w:space="0" w:color="auto"/>
              <w:bottom w:val="single" w:sz="4" w:space="0" w:color="000000"/>
              <w:right w:val="single" w:sz="4" w:space="0" w:color="auto"/>
            </w:tcBorders>
            <w:shd w:val="clear" w:color="000000" w:fill="BFBFBF"/>
            <w:vAlign w:val="center"/>
            <w:hideMark/>
          </w:tcPr>
          <w:p w:rsidR="001A0A2E" w:rsidRPr="001A0A2E" w:rsidRDefault="001A0A2E" w:rsidP="001A0A2E">
            <w:pPr>
              <w:spacing w:after="0" w:line="240" w:lineRule="auto"/>
              <w:jc w:val="center"/>
              <w:rPr>
                <w:rFonts w:ascii="Times New Roman" w:eastAsia="Times New Roman" w:hAnsi="Times New Roman" w:cs="Times New Roman"/>
                <w:color w:val="000000"/>
                <w:sz w:val="20"/>
                <w:szCs w:val="20"/>
              </w:rPr>
            </w:pPr>
            <w:r w:rsidRPr="001A0A2E">
              <w:rPr>
                <w:rFonts w:ascii="Times New Roman" w:eastAsia="Times New Roman" w:hAnsi="Times New Roman" w:cs="Times New Roman"/>
                <w:color w:val="000000"/>
                <w:sz w:val="20"/>
                <w:szCs w:val="20"/>
              </w:rPr>
              <w:t>0</w:t>
            </w:r>
          </w:p>
        </w:tc>
        <w:tc>
          <w:tcPr>
            <w:tcW w:w="1378" w:type="dxa"/>
            <w:tcBorders>
              <w:top w:val="nil"/>
              <w:left w:val="nil"/>
              <w:bottom w:val="single" w:sz="4" w:space="0" w:color="auto"/>
              <w:right w:val="single" w:sz="4" w:space="0" w:color="auto"/>
            </w:tcBorders>
            <w:shd w:val="clear" w:color="000000" w:fill="BFBFBF"/>
            <w:vAlign w:val="center"/>
            <w:hideMark/>
          </w:tcPr>
          <w:p w:rsidR="001A0A2E" w:rsidRPr="001A0A2E" w:rsidRDefault="001A0A2E" w:rsidP="001A0A2E">
            <w:pPr>
              <w:spacing w:after="0" w:line="240" w:lineRule="auto"/>
              <w:jc w:val="center"/>
              <w:rPr>
                <w:rFonts w:ascii="Times New Roman" w:eastAsia="Times New Roman" w:hAnsi="Times New Roman" w:cs="Times New Roman"/>
                <w:color w:val="000000"/>
                <w:sz w:val="20"/>
                <w:szCs w:val="20"/>
              </w:rPr>
            </w:pPr>
            <w:r w:rsidRPr="001A0A2E">
              <w:rPr>
                <w:rFonts w:ascii="Times New Roman" w:eastAsia="Times New Roman" w:hAnsi="Times New Roman" w:cs="Times New Roman"/>
                <w:color w:val="000000"/>
                <w:sz w:val="20"/>
                <w:szCs w:val="20"/>
              </w:rPr>
              <w:t>0</w:t>
            </w:r>
          </w:p>
        </w:tc>
        <w:tc>
          <w:tcPr>
            <w:tcW w:w="1396" w:type="dxa"/>
            <w:vMerge w:val="restart"/>
            <w:tcBorders>
              <w:top w:val="nil"/>
              <w:left w:val="single" w:sz="4" w:space="0" w:color="auto"/>
              <w:bottom w:val="single" w:sz="4" w:space="0" w:color="000000"/>
              <w:right w:val="single" w:sz="4" w:space="0" w:color="auto"/>
            </w:tcBorders>
            <w:shd w:val="clear" w:color="000000" w:fill="BFBFBF"/>
            <w:vAlign w:val="center"/>
            <w:hideMark/>
          </w:tcPr>
          <w:p w:rsidR="001A0A2E" w:rsidRPr="001A0A2E" w:rsidRDefault="001A0A2E" w:rsidP="001A0A2E">
            <w:pPr>
              <w:spacing w:after="0" w:line="240" w:lineRule="auto"/>
              <w:jc w:val="center"/>
              <w:rPr>
                <w:rFonts w:ascii="Times New Roman" w:eastAsia="Times New Roman" w:hAnsi="Times New Roman" w:cs="Times New Roman"/>
                <w:color w:val="000000"/>
                <w:sz w:val="20"/>
                <w:szCs w:val="20"/>
              </w:rPr>
            </w:pPr>
            <w:r w:rsidRPr="001A0A2E">
              <w:rPr>
                <w:rFonts w:ascii="Times New Roman" w:eastAsia="Times New Roman" w:hAnsi="Times New Roman" w:cs="Times New Roman"/>
                <w:color w:val="000000"/>
                <w:sz w:val="20"/>
                <w:szCs w:val="20"/>
              </w:rPr>
              <w:t>$2,320</w:t>
            </w:r>
          </w:p>
        </w:tc>
        <w:tc>
          <w:tcPr>
            <w:tcW w:w="1336" w:type="dxa"/>
            <w:tcBorders>
              <w:top w:val="nil"/>
              <w:left w:val="nil"/>
              <w:bottom w:val="single" w:sz="4" w:space="0" w:color="auto"/>
              <w:right w:val="single" w:sz="4" w:space="0" w:color="auto"/>
            </w:tcBorders>
            <w:shd w:val="clear" w:color="000000" w:fill="BFBFBF"/>
            <w:vAlign w:val="center"/>
            <w:hideMark/>
          </w:tcPr>
          <w:p w:rsidR="001A0A2E" w:rsidRPr="001A0A2E" w:rsidRDefault="001A0A2E" w:rsidP="001A0A2E">
            <w:pPr>
              <w:spacing w:after="0" w:line="240" w:lineRule="auto"/>
              <w:jc w:val="center"/>
              <w:rPr>
                <w:rFonts w:ascii="Times New Roman" w:eastAsia="Times New Roman" w:hAnsi="Times New Roman" w:cs="Times New Roman"/>
                <w:color w:val="000000"/>
                <w:sz w:val="20"/>
                <w:szCs w:val="20"/>
              </w:rPr>
            </w:pPr>
            <w:r w:rsidRPr="001A0A2E">
              <w:rPr>
                <w:rFonts w:ascii="Times New Roman" w:eastAsia="Times New Roman" w:hAnsi="Times New Roman" w:cs="Times New Roman"/>
                <w:color w:val="000000"/>
                <w:sz w:val="20"/>
                <w:szCs w:val="20"/>
              </w:rPr>
              <w:t>$23,202</w:t>
            </w:r>
          </w:p>
        </w:tc>
        <w:tc>
          <w:tcPr>
            <w:tcW w:w="1256" w:type="dxa"/>
            <w:vMerge w:val="restart"/>
            <w:tcBorders>
              <w:top w:val="nil"/>
              <w:left w:val="single" w:sz="4" w:space="0" w:color="auto"/>
              <w:bottom w:val="single" w:sz="4" w:space="0" w:color="000000"/>
              <w:right w:val="single" w:sz="4" w:space="0" w:color="auto"/>
            </w:tcBorders>
            <w:shd w:val="clear" w:color="000000" w:fill="BFBFBF"/>
            <w:vAlign w:val="center"/>
            <w:hideMark/>
          </w:tcPr>
          <w:p w:rsidR="001A0A2E" w:rsidRPr="001A0A2E" w:rsidRDefault="001A0A2E" w:rsidP="001A0A2E">
            <w:pPr>
              <w:spacing w:after="0" w:line="240" w:lineRule="auto"/>
              <w:jc w:val="center"/>
              <w:rPr>
                <w:rFonts w:ascii="Times New Roman" w:eastAsia="Times New Roman" w:hAnsi="Times New Roman" w:cs="Times New Roman"/>
                <w:color w:val="000000"/>
                <w:sz w:val="20"/>
                <w:szCs w:val="20"/>
              </w:rPr>
            </w:pPr>
            <w:r w:rsidRPr="001A0A2E">
              <w:rPr>
                <w:rFonts w:ascii="Times New Roman" w:eastAsia="Times New Roman" w:hAnsi="Times New Roman" w:cs="Times New Roman"/>
                <w:color w:val="000000"/>
                <w:sz w:val="20"/>
                <w:szCs w:val="20"/>
              </w:rPr>
              <w:t>$4,929</w:t>
            </w:r>
          </w:p>
        </w:tc>
        <w:tc>
          <w:tcPr>
            <w:tcW w:w="1256" w:type="dxa"/>
            <w:tcBorders>
              <w:top w:val="nil"/>
              <w:left w:val="nil"/>
              <w:bottom w:val="single" w:sz="4" w:space="0" w:color="auto"/>
              <w:right w:val="single" w:sz="4" w:space="0" w:color="auto"/>
            </w:tcBorders>
            <w:shd w:val="clear" w:color="000000" w:fill="BFBFBF"/>
            <w:vAlign w:val="center"/>
            <w:hideMark/>
          </w:tcPr>
          <w:p w:rsidR="001A0A2E" w:rsidRPr="001A0A2E" w:rsidRDefault="001A0A2E" w:rsidP="001A0A2E">
            <w:pPr>
              <w:spacing w:after="0" w:line="240" w:lineRule="auto"/>
              <w:jc w:val="center"/>
              <w:rPr>
                <w:rFonts w:ascii="Times New Roman" w:eastAsia="Times New Roman" w:hAnsi="Times New Roman" w:cs="Times New Roman"/>
                <w:color w:val="000000"/>
                <w:sz w:val="20"/>
                <w:szCs w:val="20"/>
              </w:rPr>
            </w:pPr>
            <w:r w:rsidRPr="001A0A2E">
              <w:rPr>
                <w:rFonts w:ascii="Times New Roman" w:eastAsia="Times New Roman" w:hAnsi="Times New Roman" w:cs="Times New Roman"/>
                <w:color w:val="000000"/>
                <w:sz w:val="20"/>
                <w:szCs w:val="20"/>
              </w:rPr>
              <w:t>$650,663</w:t>
            </w:r>
          </w:p>
        </w:tc>
      </w:tr>
      <w:tr w:rsidR="001A0A2E" w:rsidRPr="001A0A2E" w:rsidTr="001A0A2E">
        <w:trPr>
          <w:trHeight w:val="255"/>
        </w:trPr>
        <w:tc>
          <w:tcPr>
            <w:tcW w:w="2224" w:type="dxa"/>
            <w:vMerge/>
            <w:tcBorders>
              <w:top w:val="nil"/>
              <w:left w:val="single" w:sz="4" w:space="0" w:color="auto"/>
              <w:bottom w:val="single" w:sz="4" w:space="0" w:color="000000"/>
              <w:right w:val="single" w:sz="4" w:space="0" w:color="auto"/>
            </w:tcBorders>
            <w:vAlign w:val="center"/>
            <w:hideMark/>
          </w:tcPr>
          <w:p w:rsidR="001A0A2E" w:rsidRPr="001A0A2E" w:rsidRDefault="001A0A2E" w:rsidP="001A0A2E">
            <w:pPr>
              <w:spacing w:after="0" w:line="240" w:lineRule="auto"/>
              <w:rPr>
                <w:rFonts w:ascii="Times New Roman" w:eastAsia="Times New Roman" w:hAnsi="Times New Roman" w:cs="Times New Roman"/>
                <w:sz w:val="20"/>
                <w:szCs w:val="20"/>
              </w:rPr>
            </w:pPr>
          </w:p>
        </w:tc>
        <w:tc>
          <w:tcPr>
            <w:tcW w:w="1212" w:type="dxa"/>
            <w:vMerge/>
            <w:tcBorders>
              <w:top w:val="nil"/>
              <w:left w:val="single" w:sz="4" w:space="0" w:color="auto"/>
              <w:bottom w:val="single" w:sz="4" w:space="0" w:color="000000"/>
              <w:right w:val="single" w:sz="4" w:space="0" w:color="auto"/>
            </w:tcBorders>
            <w:vAlign w:val="center"/>
            <w:hideMark/>
          </w:tcPr>
          <w:p w:rsidR="001A0A2E" w:rsidRPr="001A0A2E" w:rsidRDefault="001A0A2E" w:rsidP="001A0A2E">
            <w:pPr>
              <w:spacing w:after="0" w:line="240" w:lineRule="auto"/>
              <w:rPr>
                <w:rFonts w:ascii="Times New Roman" w:eastAsia="Times New Roman" w:hAnsi="Times New Roman" w:cs="Times New Roman"/>
                <w:color w:val="000000"/>
                <w:sz w:val="20"/>
                <w:szCs w:val="20"/>
              </w:rPr>
            </w:pPr>
          </w:p>
        </w:tc>
        <w:tc>
          <w:tcPr>
            <w:tcW w:w="1400" w:type="dxa"/>
            <w:tcBorders>
              <w:top w:val="nil"/>
              <w:left w:val="nil"/>
              <w:bottom w:val="single" w:sz="4" w:space="0" w:color="auto"/>
              <w:right w:val="single" w:sz="4" w:space="0" w:color="auto"/>
            </w:tcBorders>
            <w:shd w:val="clear" w:color="000000" w:fill="BFBFBF"/>
            <w:vAlign w:val="center"/>
            <w:hideMark/>
          </w:tcPr>
          <w:p w:rsidR="001A0A2E" w:rsidRPr="001A0A2E" w:rsidRDefault="001A0A2E" w:rsidP="001A0A2E">
            <w:pPr>
              <w:spacing w:after="0" w:line="240" w:lineRule="auto"/>
              <w:jc w:val="center"/>
              <w:rPr>
                <w:rFonts w:ascii="Times New Roman" w:eastAsia="Times New Roman" w:hAnsi="Times New Roman" w:cs="Times New Roman"/>
                <w:color w:val="000000"/>
                <w:sz w:val="20"/>
                <w:szCs w:val="20"/>
              </w:rPr>
            </w:pPr>
            <w:r w:rsidRPr="001A0A2E">
              <w:rPr>
                <w:rFonts w:ascii="Times New Roman" w:eastAsia="Times New Roman" w:hAnsi="Times New Roman" w:cs="Times New Roman"/>
                <w:color w:val="000000"/>
                <w:sz w:val="20"/>
                <w:szCs w:val="20"/>
              </w:rPr>
              <w:t>78</w:t>
            </w:r>
          </w:p>
        </w:tc>
        <w:tc>
          <w:tcPr>
            <w:tcW w:w="1256" w:type="dxa"/>
            <w:vMerge/>
            <w:tcBorders>
              <w:top w:val="nil"/>
              <w:left w:val="single" w:sz="4" w:space="0" w:color="auto"/>
              <w:bottom w:val="single" w:sz="4" w:space="0" w:color="000000"/>
              <w:right w:val="single" w:sz="4" w:space="0" w:color="auto"/>
            </w:tcBorders>
            <w:vAlign w:val="center"/>
            <w:hideMark/>
          </w:tcPr>
          <w:p w:rsidR="001A0A2E" w:rsidRPr="001A0A2E" w:rsidRDefault="001A0A2E" w:rsidP="001A0A2E">
            <w:pPr>
              <w:spacing w:after="0" w:line="240" w:lineRule="auto"/>
              <w:rPr>
                <w:rFonts w:ascii="Times New Roman" w:eastAsia="Times New Roman" w:hAnsi="Times New Roman" w:cs="Times New Roman"/>
                <w:color w:val="000000"/>
                <w:sz w:val="20"/>
                <w:szCs w:val="20"/>
              </w:rPr>
            </w:pPr>
          </w:p>
        </w:tc>
        <w:tc>
          <w:tcPr>
            <w:tcW w:w="1378" w:type="dxa"/>
            <w:tcBorders>
              <w:top w:val="nil"/>
              <w:left w:val="nil"/>
              <w:bottom w:val="single" w:sz="4" w:space="0" w:color="auto"/>
              <w:right w:val="single" w:sz="4" w:space="0" w:color="auto"/>
            </w:tcBorders>
            <w:shd w:val="clear" w:color="000000" w:fill="BFBFBF"/>
            <w:vAlign w:val="center"/>
            <w:hideMark/>
          </w:tcPr>
          <w:p w:rsidR="001A0A2E" w:rsidRPr="001A0A2E" w:rsidRDefault="001A0A2E" w:rsidP="001A0A2E">
            <w:pPr>
              <w:spacing w:after="0" w:line="240" w:lineRule="auto"/>
              <w:jc w:val="center"/>
              <w:rPr>
                <w:rFonts w:ascii="Times New Roman" w:eastAsia="Times New Roman" w:hAnsi="Times New Roman" w:cs="Times New Roman"/>
                <w:color w:val="000000"/>
                <w:sz w:val="20"/>
                <w:szCs w:val="20"/>
              </w:rPr>
            </w:pPr>
            <w:r w:rsidRPr="001A0A2E">
              <w:rPr>
                <w:rFonts w:ascii="Times New Roman" w:eastAsia="Times New Roman" w:hAnsi="Times New Roman" w:cs="Times New Roman"/>
                <w:color w:val="000000"/>
                <w:sz w:val="20"/>
                <w:szCs w:val="20"/>
              </w:rPr>
              <w:t>0</w:t>
            </w:r>
          </w:p>
        </w:tc>
        <w:tc>
          <w:tcPr>
            <w:tcW w:w="1396" w:type="dxa"/>
            <w:vMerge/>
            <w:tcBorders>
              <w:top w:val="nil"/>
              <w:left w:val="single" w:sz="4" w:space="0" w:color="auto"/>
              <w:bottom w:val="single" w:sz="4" w:space="0" w:color="000000"/>
              <w:right w:val="single" w:sz="4" w:space="0" w:color="auto"/>
            </w:tcBorders>
            <w:vAlign w:val="center"/>
            <w:hideMark/>
          </w:tcPr>
          <w:p w:rsidR="001A0A2E" w:rsidRPr="001A0A2E" w:rsidRDefault="001A0A2E" w:rsidP="001A0A2E">
            <w:pPr>
              <w:spacing w:after="0" w:line="240" w:lineRule="auto"/>
              <w:rPr>
                <w:rFonts w:ascii="Times New Roman" w:eastAsia="Times New Roman" w:hAnsi="Times New Roman" w:cs="Times New Roman"/>
                <w:color w:val="000000"/>
                <w:sz w:val="20"/>
                <w:szCs w:val="20"/>
              </w:rPr>
            </w:pPr>
          </w:p>
        </w:tc>
        <w:tc>
          <w:tcPr>
            <w:tcW w:w="1336" w:type="dxa"/>
            <w:tcBorders>
              <w:top w:val="nil"/>
              <w:left w:val="nil"/>
              <w:bottom w:val="single" w:sz="4" w:space="0" w:color="auto"/>
              <w:right w:val="single" w:sz="4" w:space="0" w:color="auto"/>
            </w:tcBorders>
            <w:shd w:val="clear" w:color="000000" w:fill="BFBFBF"/>
            <w:vAlign w:val="center"/>
            <w:hideMark/>
          </w:tcPr>
          <w:p w:rsidR="001A0A2E" w:rsidRPr="001A0A2E" w:rsidRDefault="001A0A2E" w:rsidP="001A0A2E">
            <w:pPr>
              <w:spacing w:after="0" w:line="240" w:lineRule="auto"/>
              <w:jc w:val="center"/>
              <w:rPr>
                <w:rFonts w:ascii="Times New Roman" w:eastAsia="Times New Roman" w:hAnsi="Times New Roman" w:cs="Times New Roman"/>
                <w:color w:val="000000"/>
                <w:sz w:val="20"/>
                <w:szCs w:val="20"/>
              </w:rPr>
            </w:pPr>
            <w:r w:rsidRPr="001A0A2E">
              <w:rPr>
                <w:rFonts w:ascii="Times New Roman" w:eastAsia="Times New Roman" w:hAnsi="Times New Roman" w:cs="Times New Roman"/>
                <w:color w:val="000000"/>
                <w:sz w:val="20"/>
                <w:szCs w:val="20"/>
              </w:rPr>
              <w:t>10</w:t>
            </w:r>
          </w:p>
        </w:tc>
        <w:tc>
          <w:tcPr>
            <w:tcW w:w="1256" w:type="dxa"/>
            <w:vMerge/>
            <w:tcBorders>
              <w:top w:val="nil"/>
              <w:left w:val="single" w:sz="4" w:space="0" w:color="auto"/>
              <w:bottom w:val="single" w:sz="4" w:space="0" w:color="000000"/>
              <w:right w:val="single" w:sz="4" w:space="0" w:color="auto"/>
            </w:tcBorders>
            <w:vAlign w:val="center"/>
            <w:hideMark/>
          </w:tcPr>
          <w:p w:rsidR="001A0A2E" w:rsidRPr="001A0A2E" w:rsidRDefault="001A0A2E" w:rsidP="001A0A2E">
            <w:pPr>
              <w:spacing w:after="0" w:line="240" w:lineRule="auto"/>
              <w:rPr>
                <w:rFonts w:ascii="Times New Roman" w:eastAsia="Times New Roman" w:hAnsi="Times New Roman" w:cs="Times New Roman"/>
                <w:color w:val="000000"/>
                <w:sz w:val="20"/>
                <w:szCs w:val="20"/>
              </w:rPr>
            </w:pPr>
          </w:p>
        </w:tc>
        <w:tc>
          <w:tcPr>
            <w:tcW w:w="1256" w:type="dxa"/>
            <w:tcBorders>
              <w:top w:val="nil"/>
              <w:left w:val="nil"/>
              <w:bottom w:val="single" w:sz="4" w:space="0" w:color="auto"/>
              <w:right w:val="single" w:sz="4" w:space="0" w:color="auto"/>
            </w:tcBorders>
            <w:shd w:val="clear" w:color="000000" w:fill="BFBFBF"/>
            <w:vAlign w:val="center"/>
            <w:hideMark/>
          </w:tcPr>
          <w:p w:rsidR="001A0A2E" w:rsidRPr="001A0A2E" w:rsidRDefault="001A0A2E" w:rsidP="001A0A2E">
            <w:pPr>
              <w:spacing w:after="0" w:line="240" w:lineRule="auto"/>
              <w:jc w:val="center"/>
              <w:rPr>
                <w:rFonts w:ascii="Times New Roman" w:eastAsia="Times New Roman" w:hAnsi="Times New Roman" w:cs="Times New Roman"/>
                <w:color w:val="000000"/>
                <w:sz w:val="20"/>
                <w:szCs w:val="20"/>
              </w:rPr>
            </w:pPr>
            <w:r w:rsidRPr="001A0A2E">
              <w:rPr>
                <w:rFonts w:ascii="Times New Roman" w:eastAsia="Times New Roman" w:hAnsi="Times New Roman" w:cs="Times New Roman"/>
                <w:color w:val="000000"/>
                <w:sz w:val="20"/>
                <w:szCs w:val="20"/>
              </w:rPr>
              <w:t>132</w:t>
            </w:r>
          </w:p>
        </w:tc>
      </w:tr>
      <w:tr w:rsidR="001A0A2E" w:rsidRPr="001A0A2E" w:rsidTr="001A0A2E">
        <w:trPr>
          <w:trHeight w:val="255"/>
        </w:trPr>
        <w:tc>
          <w:tcPr>
            <w:tcW w:w="2224" w:type="dxa"/>
            <w:vMerge w:val="restart"/>
            <w:tcBorders>
              <w:top w:val="nil"/>
              <w:left w:val="single" w:sz="4" w:space="0" w:color="auto"/>
              <w:bottom w:val="single" w:sz="4" w:space="0" w:color="000000"/>
              <w:right w:val="single" w:sz="4" w:space="0" w:color="auto"/>
            </w:tcBorders>
            <w:shd w:val="clear" w:color="000000" w:fill="BFBFBF"/>
            <w:vAlign w:val="center"/>
            <w:hideMark/>
          </w:tcPr>
          <w:p w:rsidR="001A0A2E" w:rsidRPr="001A0A2E" w:rsidRDefault="001A0A2E" w:rsidP="001A0A2E">
            <w:pPr>
              <w:spacing w:after="0" w:line="240" w:lineRule="auto"/>
              <w:rPr>
                <w:rFonts w:ascii="Times New Roman" w:eastAsia="Times New Roman" w:hAnsi="Times New Roman" w:cs="Times New Roman"/>
                <w:sz w:val="20"/>
                <w:szCs w:val="20"/>
              </w:rPr>
            </w:pPr>
            <w:r w:rsidRPr="001A0A2E">
              <w:rPr>
                <w:rFonts w:ascii="Times New Roman" w:eastAsia="Times New Roman" w:hAnsi="Times New Roman" w:cs="Times New Roman"/>
                <w:sz w:val="20"/>
                <w:szCs w:val="20"/>
              </w:rPr>
              <w:t>Employment and Credential Rate</w:t>
            </w:r>
          </w:p>
        </w:tc>
        <w:tc>
          <w:tcPr>
            <w:tcW w:w="1212" w:type="dxa"/>
            <w:vMerge w:val="restart"/>
            <w:tcBorders>
              <w:top w:val="nil"/>
              <w:left w:val="single" w:sz="4" w:space="0" w:color="auto"/>
              <w:bottom w:val="single" w:sz="4" w:space="0" w:color="000000"/>
              <w:right w:val="single" w:sz="4" w:space="0" w:color="auto"/>
            </w:tcBorders>
            <w:shd w:val="clear" w:color="000000" w:fill="BFBFBF"/>
            <w:vAlign w:val="center"/>
            <w:hideMark/>
          </w:tcPr>
          <w:p w:rsidR="001A0A2E" w:rsidRPr="001A0A2E" w:rsidRDefault="001A0A2E" w:rsidP="001A0A2E">
            <w:pPr>
              <w:spacing w:after="0" w:line="240" w:lineRule="auto"/>
              <w:jc w:val="center"/>
              <w:rPr>
                <w:rFonts w:ascii="Times New Roman" w:eastAsia="Times New Roman" w:hAnsi="Times New Roman" w:cs="Times New Roman"/>
                <w:color w:val="000000"/>
                <w:sz w:val="20"/>
                <w:szCs w:val="20"/>
              </w:rPr>
            </w:pPr>
            <w:r w:rsidRPr="001A0A2E">
              <w:rPr>
                <w:rFonts w:ascii="Times New Roman" w:eastAsia="Times New Roman" w:hAnsi="Times New Roman" w:cs="Times New Roman"/>
                <w:color w:val="000000"/>
                <w:sz w:val="20"/>
                <w:szCs w:val="20"/>
              </w:rPr>
              <w:t>25.6%</w:t>
            </w:r>
          </w:p>
        </w:tc>
        <w:tc>
          <w:tcPr>
            <w:tcW w:w="1400" w:type="dxa"/>
            <w:tcBorders>
              <w:top w:val="nil"/>
              <w:left w:val="nil"/>
              <w:bottom w:val="single" w:sz="4" w:space="0" w:color="auto"/>
              <w:right w:val="single" w:sz="4" w:space="0" w:color="auto"/>
            </w:tcBorders>
            <w:shd w:val="clear" w:color="000000" w:fill="BFBFBF"/>
            <w:vAlign w:val="center"/>
            <w:hideMark/>
          </w:tcPr>
          <w:p w:rsidR="001A0A2E" w:rsidRPr="001A0A2E" w:rsidRDefault="001A0A2E" w:rsidP="001A0A2E">
            <w:pPr>
              <w:spacing w:after="0" w:line="240" w:lineRule="auto"/>
              <w:jc w:val="center"/>
              <w:rPr>
                <w:rFonts w:ascii="Times New Roman" w:eastAsia="Times New Roman" w:hAnsi="Times New Roman" w:cs="Times New Roman"/>
                <w:color w:val="000000"/>
                <w:sz w:val="20"/>
                <w:szCs w:val="20"/>
              </w:rPr>
            </w:pPr>
            <w:r w:rsidRPr="001A0A2E">
              <w:rPr>
                <w:rFonts w:ascii="Times New Roman" w:eastAsia="Times New Roman" w:hAnsi="Times New Roman" w:cs="Times New Roman"/>
                <w:color w:val="000000"/>
                <w:sz w:val="20"/>
                <w:szCs w:val="20"/>
              </w:rPr>
              <w:t>23</w:t>
            </w:r>
          </w:p>
        </w:tc>
        <w:tc>
          <w:tcPr>
            <w:tcW w:w="1256" w:type="dxa"/>
            <w:vMerge w:val="restart"/>
            <w:tcBorders>
              <w:top w:val="nil"/>
              <w:left w:val="single" w:sz="4" w:space="0" w:color="auto"/>
              <w:bottom w:val="single" w:sz="4" w:space="0" w:color="000000"/>
              <w:right w:val="single" w:sz="4" w:space="0" w:color="auto"/>
            </w:tcBorders>
            <w:shd w:val="clear" w:color="000000" w:fill="BFBFBF"/>
            <w:vAlign w:val="center"/>
            <w:hideMark/>
          </w:tcPr>
          <w:p w:rsidR="001A0A2E" w:rsidRPr="001A0A2E" w:rsidRDefault="001A0A2E" w:rsidP="001A0A2E">
            <w:pPr>
              <w:spacing w:after="0" w:line="240" w:lineRule="auto"/>
              <w:jc w:val="center"/>
              <w:rPr>
                <w:rFonts w:ascii="Times New Roman" w:eastAsia="Times New Roman" w:hAnsi="Times New Roman" w:cs="Times New Roman"/>
                <w:color w:val="000000"/>
                <w:sz w:val="20"/>
                <w:szCs w:val="20"/>
              </w:rPr>
            </w:pPr>
            <w:r w:rsidRPr="001A0A2E">
              <w:rPr>
                <w:rFonts w:ascii="Times New Roman" w:eastAsia="Times New Roman" w:hAnsi="Times New Roman" w:cs="Times New Roman"/>
                <w:color w:val="000000"/>
                <w:sz w:val="20"/>
                <w:szCs w:val="20"/>
              </w:rPr>
              <w:t>100.00%</w:t>
            </w:r>
          </w:p>
        </w:tc>
        <w:tc>
          <w:tcPr>
            <w:tcW w:w="1378" w:type="dxa"/>
            <w:tcBorders>
              <w:top w:val="nil"/>
              <w:left w:val="nil"/>
              <w:bottom w:val="single" w:sz="4" w:space="0" w:color="auto"/>
              <w:right w:val="single" w:sz="4" w:space="0" w:color="auto"/>
            </w:tcBorders>
            <w:shd w:val="clear" w:color="000000" w:fill="BFBFBF"/>
            <w:vAlign w:val="center"/>
            <w:hideMark/>
          </w:tcPr>
          <w:p w:rsidR="001A0A2E" w:rsidRPr="001A0A2E" w:rsidRDefault="001A0A2E" w:rsidP="001A0A2E">
            <w:pPr>
              <w:spacing w:after="0" w:line="240" w:lineRule="auto"/>
              <w:jc w:val="center"/>
              <w:rPr>
                <w:rFonts w:ascii="Times New Roman" w:eastAsia="Times New Roman" w:hAnsi="Times New Roman" w:cs="Times New Roman"/>
                <w:color w:val="000000"/>
                <w:sz w:val="20"/>
                <w:szCs w:val="20"/>
              </w:rPr>
            </w:pPr>
            <w:r w:rsidRPr="001A0A2E">
              <w:rPr>
                <w:rFonts w:ascii="Times New Roman" w:eastAsia="Times New Roman" w:hAnsi="Times New Roman" w:cs="Times New Roman"/>
                <w:color w:val="000000"/>
                <w:sz w:val="20"/>
                <w:szCs w:val="20"/>
              </w:rPr>
              <w:t>1</w:t>
            </w:r>
          </w:p>
        </w:tc>
        <w:tc>
          <w:tcPr>
            <w:tcW w:w="1396" w:type="dxa"/>
            <w:vMerge w:val="restart"/>
            <w:tcBorders>
              <w:top w:val="nil"/>
              <w:left w:val="single" w:sz="4" w:space="0" w:color="auto"/>
              <w:bottom w:val="single" w:sz="4" w:space="0" w:color="000000"/>
              <w:right w:val="single" w:sz="4" w:space="0" w:color="auto"/>
            </w:tcBorders>
            <w:shd w:val="clear" w:color="000000" w:fill="BFBFBF"/>
            <w:vAlign w:val="center"/>
            <w:hideMark/>
          </w:tcPr>
          <w:p w:rsidR="001A0A2E" w:rsidRPr="001A0A2E" w:rsidRDefault="001A0A2E" w:rsidP="001A0A2E">
            <w:pPr>
              <w:spacing w:after="0" w:line="240" w:lineRule="auto"/>
              <w:jc w:val="center"/>
              <w:rPr>
                <w:rFonts w:ascii="Times New Roman" w:eastAsia="Times New Roman" w:hAnsi="Times New Roman" w:cs="Times New Roman"/>
                <w:color w:val="000000"/>
                <w:sz w:val="20"/>
                <w:szCs w:val="20"/>
              </w:rPr>
            </w:pPr>
            <w:r w:rsidRPr="001A0A2E">
              <w:rPr>
                <w:rFonts w:ascii="Times New Roman" w:eastAsia="Times New Roman" w:hAnsi="Times New Roman" w:cs="Times New Roman"/>
                <w:color w:val="000000"/>
                <w:sz w:val="20"/>
                <w:szCs w:val="20"/>
              </w:rPr>
              <w:t>20.0%</w:t>
            </w:r>
          </w:p>
        </w:tc>
        <w:tc>
          <w:tcPr>
            <w:tcW w:w="1336" w:type="dxa"/>
            <w:tcBorders>
              <w:top w:val="nil"/>
              <w:left w:val="nil"/>
              <w:bottom w:val="single" w:sz="4" w:space="0" w:color="auto"/>
              <w:right w:val="single" w:sz="4" w:space="0" w:color="auto"/>
            </w:tcBorders>
            <w:shd w:val="clear" w:color="000000" w:fill="BFBFBF"/>
            <w:vAlign w:val="center"/>
            <w:hideMark/>
          </w:tcPr>
          <w:p w:rsidR="001A0A2E" w:rsidRPr="001A0A2E" w:rsidRDefault="001A0A2E" w:rsidP="001A0A2E">
            <w:pPr>
              <w:spacing w:after="0" w:line="240" w:lineRule="auto"/>
              <w:jc w:val="center"/>
              <w:rPr>
                <w:rFonts w:ascii="Times New Roman" w:eastAsia="Times New Roman" w:hAnsi="Times New Roman" w:cs="Times New Roman"/>
                <w:color w:val="000000"/>
                <w:sz w:val="20"/>
                <w:szCs w:val="20"/>
              </w:rPr>
            </w:pPr>
            <w:r w:rsidRPr="001A0A2E">
              <w:rPr>
                <w:rFonts w:ascii="Times New Roman" w:eastAsia="Times New Roman" w:hAnsi="Times New Roman" w:cs="Times New Roman"/>
                <w:color w:val="000000"/>
                <w:sz w:val="20"/>
                <w:szCs w:val="20"/>
              </w:rPr>
              <w:t>4</w:t>
            </w:r>
          </w:p>
        </w:tc>
        <w:tc>
          <w:tcPr>
            <w:tcW w:w="1256" w:type="dxa"/>
            <w:vMerge w:val="restart"/>
            <w:tcBorders>
              <w:top w:val="nil"/>
              <w:left w:val="single" w:sz="4" w:space="0" w:color="auto"/>
              <w:bottom w:val="single" w:sz="4" w:space="0" w:color="000000"/>
              <w:right w:val="single" w:sz="4" w:space="0" w:color="auto"/>
            </w:tcBorders>
            <w:shd w:val="clear" w:color="000000" w:fill="BFBFBF"/>
            <w:vAlign w:val="center"/>
            <w:hideMark/>
          </w:tcPr>
          <w:p w:rsidR="001A0A2E" w:rsidRPr="001A0A2E" w:rsidRDefault="001A0A2E" w:rsidP="001A0A2E">
            <w:pPr>
              <w:spacing w:after="0" w:line="240" w:lineRule="auto"/>
              <w:jc w:val="center"/>
              <w:rPr>
                <w:rFonts w:ascii="Times New Roman" w:eastAsia="Times New Roman" w:hAnsi="Times New Roman" w:cs="Times New Roman"/>
                <w:color w:val="000000"/>
                <w:sz w:val="20"/>
                <w:szCs w:val="20"/>
              </w:rPr>
            </w:pPr>
            <w:r w:rsidRPr="001A0A2E">
              <w:rPr>
                <w:rFonts w:ascii="Times New Roman" w:eastAsia="Times New Roman" w:hAnsi="Times New Roman" w:cs="Times New Roman"/>
                <w:color w:val="000000"/>
                <w:sz w:val="20"/>
                <w:szCs w:val="20"/>
              </w:rPr>
              <w:t>26.1%</w:t>
            </w:r>
          </w:p>
        </w:tc>
        <w:tc>
          <w:tcPr>
            <w:tcW w:w="1256" w:type="dxa"/>
            <w:tcBorders>
              <w:top w:val="nil"/>
              <w:left w:val="nil"/>
              <w:bottom w:val="single" w:sz="4" w:space="0" w:color="auto"/>
              <w:right w:val="single" w:sz="4" w:space="0" w:color="auto"/>
            </w:tcBorders>
            <w:shd w:val="clear" w:color="000000" w:fill="BFBFBF"/>
            <w:vAlign w:val="center"/>
            <w:hideMark/>
          </w:tcPr>
          <w:p w:rsidR="001A0A2E" w:rsidRPr="001A0A2E" w:rsidRDefault="001A0A2E" w:rsidP="001A0A2E">
            <w:pPr>
              <w:spacing w:after="0" w:line="240" w:lineRule="auto"/>
              <w:jc w:val="center"/>
              <w:rPr>
                <w:rFonts w:ascii="Times New Roman" w:eastAsia="Times New Roman" w:hAnsi="Times New Roman" w:cs="Times New Roman"/>
                <w:color w:val="000000"/>
                <w:sz w:val="20"/>
                <w:szCs w:val="20"/>
              </w:rPr>
            </w:pPr>
            <w:r w:rsidRPr="001A0A2E">
              <w:rPr>
                <w:rFonts w:ascii="Times New Roman" w:eastAsia="Times New Roman" w:hAnsi="Times New Roman" w:cs="Times New Roman"/>
                <w:color w:val="000000"/>
                <w:sz w:val="20"/>
                <w:szCs w:val="20"/>
              </w:rPr>
              <w:t>47</w:t>
            </w:r>
          </w:p>
        </w:tc>
      </w:tr>
      <w:tr w:rsidR="001A0A2E" w:rsidRPr="001A0A2E" w:rsidTr="001A0A2E">
        <w:trPr>
          <w:trHeight w:val="255"/>
        </w:trPr>
        <w:tc>
          <w:tcPr>
            <w:tcW w:w="2224" w:type="dxa"/>
            <w:vMerge/>
            <w:tcBorders>
              <w:top w:val="nil"/>
              <w:left w:val="single" w:sz="4" w:space="0" w:color="auto"/>
              <w:bottom w:val="single" w:sz="4" w:space="0" w:color="000000"/>
              <w:right w:val="single" w:sz="4" w:space="0" w:color="auto"/>
            </w:tcBorders>
            <w:vAlign w:val="center"/>
            <w:hideMark/>
          </w:tcPr>
          <w:p w:rsidR="001A0A2E" w:rsidRPr="001A0A2E" w:rsidRDefault="001A0A2E" w:rsidP="001A0A2E">
            <w:pPr>
              <w:spacing w:after="0" w:line="240" w:lineRule="auto"/>
              <w:rPr>
                <w:rFonts w:ascii="Times New Roman" w:eastAsia="Times New Roman" w:hAnsi="Times New Roman" w:cs="Times New Roman"/>
                <w:sz w:val="20"/>
                <w:szCs w:val="20"/>
              </w:rPr>
            </w:pPr>
          </w:p>
        </w:tc>
        <w:tc>
          <w:tcPr>
            <w:tcW w:w="1212" w:type="dxa"/>
            <w:vMerge/>
            <w:tcBorders>
              <w:top w:val="nil"/>
              <w:left w:val="single" w:sz="4" w:space="0" w:color="auto"/>
              <w:bottom w:val="single" w:sz="4" w:space="0" w:color="000000"/>
              <w:right w:val="single" w:sz="4" w:space="0" w:color="auto"/>
            </w:tcBorders>
            <w:vAlign w:val="center"/>
            <w:hideMark/>
          </w:tcPr>
          <w:p w:rsidR="001A0A2E" w:rsidRPr="001A0A2E" w:rsidRDefault="001A0A2E" w:rsidP="001A0A2E">
            <w:pPr>
              <w:spacing w:after="0" w:line="240" w:lineRule="auto"/>
              <w:rPr>
                <w:rFonts w:ascii="Times New Roman" w:eastAsia="Times New Roman" w:hAnsi="Times New Roman" w:cs="Times New Roman"/>
                <w:color w:val="000000"/>
                <w:sz w:val="20"/>
                <w:szCs w:val="20"/>
              </w:rPr>
            </w:pPr>
          </w:p>
        </w:tc>
        <w:tc>
          <w:tcPr>
            <w:tcW w:w="1400" w:type="dxa"/>
            <w:tcBorders>
              <w:top w:val="nil"/>
              <w:left w:val="nil"/>
              <w:bottom w:val="single" w:sz="4" w:space="0" w:color="auto"/>
              <w:right w:val="single" w:sz="4" w:space="0" w:color="auto"/>
            </w:tcBorders>
            <w:shd w:val="clear" w:color="000000" w:fill="BFBFBF"/>
            <w:vAlign w:val="center"/>
            <w:hideMark/>
          </w:tcPr>
          <w:p w:rsidR="001A0A2E" w:rsidRPr="001A0A2E" w:rsidRDefault="001A0A2E" w:rsidP="001A0A2E">
            <w:pPr>
              <w:spacing w:after="0" w:line="240" w:lineRule="auto"/>
              <w:jc w:val="center"/>
              <w:rPr>
                <w:rFonts w:ascii="Times New Roman" w:eastAsia="Times New Roman" w:hAnsi="Times New Roman" w:cs="Times New Roman"/>
                <w:color w:val="000000"/>
                <w:sz w:val="20"/>
                <w:szCs w:val="20"/>
              </w:rPr>
            </w:pPr>
            <w:r w:rsidRPr="001A0A2E">
              <w:rPr>
                <w:rFonts w:ascii="Times New Roman" w:eastAsia="Times New Roman" w:hAnsi="Times New Roman" w:cs="Times New Roman"/>
                <w:color w:val="000000"/>
                <w:sz w:val="20"/>
                <w:szCs w:val="20"/>
              </w:rPr>
              <w:t>90</w:t>
            </w:r>
          </w:p>
        </w:tc>
        <w:tc>
          <w:tcPr>
            <w:tcW w:w="1256" w:type="dxa"/>
            <w:vMerge/>
            <w:tcBorders>
              <w:top w:val="nil"/>
              <w:left w:val="single" w:sz="4" w:space="0" w:color="auto"/>
              <w:bottom w:val="single" w:sz="4" w:space="0" w:color="000000"/>
              <w:right w:val="single" w:sz="4" w:space="0" w:color="auto"/>
            </w:tcBorders>
            <w:vAlign w:val="center"/>
            <w:hideMark/>
          </w:tcPr>
          <w:p w:rsidR="001A0A2E" w:rsidRPr="001A0A2E" w:rsidRDefault="001A0A2E" w:rsidP="001A0A2E">
            <w:pPr>
              <w:spacing w:after="0" w:line="240" w:lineRule="auto"/>
              <w:rPr>
                <w:rFonts w:ascii="Times New Roman" w:eastAsia="Times New Roman" w:hAnsi="Times New Roman" w:cs="Times New Roman"/>
                <w:color w:val="000000"/>
                <w:sz w:val="20"/>
                <w:szCs w:val="20"/>
              </w:rPr>
            </w:pPr>
          </w:p>
        </w:tc>
        <w:tc>
          <w:tcPr>
            <w:tcW w:w="1378" w:type="dxa"/>
            <w:tcBorders>
              <w:top w:val="nil"/>
              <w:left w:val="nil"/>
              <w:bottom w:val="single" w:sz="4" w:space="0" w:color="auto"/>
              <w:right w:val="single" w:sz="4" w:space="0" w:color="auto"/>
            </w:tcBorders>
            <w:shd w:val="clear" w:color="000000" w:fill="BFBFBF"/>
            <w:vAlign w:val="center"/>
            <w:hideMark/>
          </w:tcPr>
          <w:p w:rsidR="001A0A2E" w:rsidRPr="001A0A2E" w:rsidRDefault="001A0A2E" w:rsidP="001A0A2E">
            <w:pPr>
              <w:spacing w:after="0" w:line="240" w:lineRule="auto"/>
              <w:jc w:val="center"/>
              <w:rPr>
                <w:rFonts w:ascii="Times New Roman" w:eastAsia="Times New Roman" w:hAnsi="Times New Roman" w:cs="Times New Roman"/>
                <w:color w:val="000000"/>
                <w:sz w:val="20"/>
                <w:szCs w:val="20"/>
              </w:rPr>
            </w:pPr>
            <w:r w:rsidRPr="001A0A2E">
              <w:rPr>
                <w:rFonts w:ascii="Times New Roman" w:eastAsia="Times New Roman" w:hAnsi="Times New Roman" w:cs="Times New Roman"/>
                <w:color w:val="000000"/>
                <w:sz w:val="20"/>
                <w:szCs w:val="20"/>
              </w:rPr>
              <w:t>1</w:t>
            </w:r>
          </w:p>
        </w:tc>
        <w:tc>
          <w:tcPr>
            <w:tcW w:w="1396" w:type="dxa"/>
            <w:vMerge/>
            <w:tcBorders>
              <w:top w:val="nil"/>
              <w:left w:val="single" w:sz="4" w:space="0" w:color="auto"/>
              <w:bottom w:val="single" w:sz="4" w:space="0" w:color="000000"/>
              <w:right w:val="single" w:sz="4" w:space="0" w:color="auto"/>
            </w:tcBorders>
            <w:vAlign w:val="center"/>
            <w:hideMark/>
          </w:tcPr>
          <w:p w:rsidR="001A0A2E" w:rsidRPr="001A0A2E" w:rsidRDefault="001A0A2E" w:rsidP="001A0A2E">
            <w:pPr>
              <w:spacing w:after="0" w:line="240" w:lineRule="auto"/>
              <w:rPr>
                <w:rFonts w:ascii="Times New Roman" w:eastAsia="Times New Roman" w:hAnsi="Times New Roman" w:cs="Times New Roman"/>
                <w:color w:val="000000"/>
                <w:sz w:val="20"/>
                <w:szCs w:val="20"/>
              </w:rPr>
            </w:pPr>
          </w:p>
        </w:tc>
        <w:tc>
          <w:tcPr>
            <w:tcW w:w="1336" w:type="dxa"/>
            <w:tcBorders>
              <w:top w:val="nil"/>
              <w:left w:val="nil"/>
              <w:bottom w:val="single" w:sz="4" w:space="0" w:color="auto"/>
              <w:right w:val="single" w:sz="4" w:space="0" w:color="auto"/>
            </w:tcBorders>
            <w:shd w:val="clear" w:color="000000" w:fill="BFBFBF"/>
            <w:vAlign w:val="center"/>
            <w:hideMark/>
          </w:tcPr>
          <w:p w:rsidR="001A0A2E" w:rsidRPr="001A0A2E" w:rsidRDefault="001A0A2E" w:rsidP="001A0A2E">
            <w:pPr>
              <w:spacing w:after="0" w:line="240" w:lineRule="auto"/>
              <w:jc w:val="center"/>
              <w:rPr>
                <w:rFonts w:ascii="Times New Roman" w:eastAsia="Times New Roman" w:hAnsi="Times New Roman" w:cs="Times New Roman"/>
                <w:color w:val="000000"/>
                <w:sz w:val="20"/>
                <w:szCs w:val="20"/>
              </w:rPr>
            </w:pPr>
            <w:r w:rsidRPr="001A0A2E">
              <w:rPr>
                <w:rFonts w:ascii="Times New Roman" w:eastAsia="Times New Roman" w:hAnsi="Times New Roman" w:cs="Times New Roman"/>
                <w:color w:val="000000"/>
                <w:sz w:val="20"/>
                <w:szCs w:val="20"/>
              </w:rPr>
              <w:t>20</w:t>
            </w:r>
          </w:p>
        </w:tc>
        <w:tc>
          <w:tcPr>
            <w:tcW w:w="1256" w:type="dxa"/>
            <w:vMerge/>
            <w:tcBorders>
              <w:top w:val="nil"/>
              <w:left w:val="single" w:sz="4" w:space="0" w:color="auto"/>
              <w:bottom w:val="single" w:sz="4" w:space="0" w:color="000000"/>
              <w:right w:val="single" w:sz="4" w:space="0" w:color="auto"/>
            </w:tcBorders>
            <w:vAlign w:val="center"/>
            <w:hideMark/>
          </w:tcPr>
          <w:p w:rsidR="001A0A2E" w:rsidRPr="001A0A2E" w:rsidRDefault="001A0A2E" w:rsidP="001A0A2E">
            <w:pPr>
              <w:spacing w:after="0" w:line="240" w:lineRule="auto"/>
              <w:rPr>
                <w:rFonts w:ascii="Times New Roman" w:eastAsia="Times New Roman" w:hAnsi="Times New Roman" w:cs="Times New Roman"/>
                <w:color w:val="000000"/>
                <w:sz w:val="20"/>
                <w:szCs w:val="20"/>
              </w:rPr>
            </w:pPr>
          </w:p>
        </w:tc>
        <w:tc>
          <w:tcPr>
            <w:tcW w:w="1256" w:type="dxa"/>
            <w:tcBorders>
              <w:top w:val="nil"/>
              <w:left w:val="nil"/>
              <w:bottom w:val="single" w:sz="4" w:space="0" w:color="auto"/>
              <w:right w:val="single" w:sz="4" w:space="0" w:color="auto"/>
            </w:tcBorders>
            <w:shd w:val="clear" w:color="000000" w:fill="BFBFBF"/>
            <w:vAlign w:val="center"/>
            <w:hideMark/>
          </w:tcPr>
          <w:p w:rsidR="001A0A2E" w:rsidRPr="001A0A2E" w:rsidRDefault="001A0A2E" w:rsidP="001A0A2E">
            <w:pPr>
              <w:spacing w:after="0" w:line="240" w:lineRule="auto"/>
              <w:jc w:val="center"/>
              <w:rPr>
                <w:rFonts w:ascii="Times New Roman" w:eastAsia="Times New Roman" w:hAnsi="Times New Roman" w:cs="Times New Roman"/>
                <w:color w:val="000000"/>
                <w:sz w:val="20"/>
                <w:szCs w:val="20"/>
              </w:rPr>
            </w:pPr>
            <w:r w:rsidRPr="001A0A2E">
              <w:rPr>
                <w:rFonts w:ascii="Times New Roman" w:eastAsia="Times New Roman" w:hAnsi="Times New Roman" w:cs="Times New Roman"/>
                <w:color w:val="000000"/>
                <w:sz w:val="20"/>
                <w:szCs w:val="20"/>
              </w:rPr>
              <w:t>180</w:t>
            </w:r>
          </w:p>
        </w:tc>
      </w:tr>
    </w:tbl>
    <w:p w:rsidR="001A0A2E" w:rsidRDefault="001A0A2E" w:rsidP="0072783C">
      <w:pPr>
        <w:jc w:val="both"/>
        <w:rPr>
          <w:rFonts w:ascii="Times New Roman" w:hAnsi="Times New Roman" w:cs="Times New Roman"/>
          <w:noProof/>
          <w:sz w:val="16"/>
          <w:szCs w:val="16"/>
        </w:rPr>
      </w:pPr>
    </w:p>
    <w:p w:rsidR="008450CE" w:rsidRDefault="008450CE" w:rsidP="0072783C">
      <w:pPr>
        <w:jc w:val="both"/>
        <w:rPr>
          <w:rFonts w:ascii="Times New Roman" w:hAnsi="Times New Roman" w:cs="Times New Roman"/>
          <w:noProof/>
          <w:sz w:val="16"/>
          <w:szCs w:val="16"/>
        </w:rPr>
      </w:pPr>
      <w:r w:rsidRPr="001A0A2E">
        <w:rPr>
          <w:rFonts w:ascii="Times New Roman" w:eastAsia="Times New Roman" w:hAnsi="Times New Roman" w:cs="Times New Roman"/>
          <w:b/>
          <w:bCs/>
          <w:color w:val="0000FF"/>
          <w:sz w:val="20"/>
          <w:szCs w:val="20"/>
        </w:rPr>
        <w:lastRenderedPageBreak/>
        <w:t>Table J – Younger Youth (14-18) Results</w:t>
      </w:r>
    </w:p>
    <w:tbl>
      <w:tblPr>
        <w:tblW w:w="7740" w:type="dxa"/>
        <w:tblInd w:w="108" w:type="dxa"/>
        <w:tblLook w:val="04A0" w:firstRow="1" w:lastRow="0" w:firstColumn="1" w:lastColumn="0" w:noHBand="0" w:noVBand="1"/>
        <w:tblCaption w:val="Table J – Younger Youth (14-18) Results"/>
        <w:tblDescription w:val="Table J – Younger Youth (14-18) Results"/>
      </w:tblPr>
      <w:tblGrid>
        <w:gridCol w:w="2340"/>
        <w:gridCol w:w="1260"/>
        <w:gridCol w:w="1252"/>
        <w:gridCol w:w="1358"/>
        <w:gridCol w:w="1530"/>
      </w:tblGrid>
      <w:tr w:rsidR="001A0A2E" w:rsidRPr="001A0A2E" w:rsidTr="008450CE">
        <w:trPr>
          <w:trHeight w:val="765"/>
          <w:tblHeader/>
        </w:trPr>
        <w:tc>
          <w:tcPr>
            <w:tcW w:w="2340" w:type="dxa"/>
            <w:tcBorders>
              <w:top w:val="single" w:sz="4" w:space="0" w:color="auto"/>
              <w:left w:val="single" w:sz="4" w:space="0" w:color="auto"/>
              <w:bottom w:val="nil"/>
              <w:right w:val="single" w:sz="4" w:space="0" w:color="auto"/>
            </w:tcBorders>
            <w:shd w:val="clear" w:color="auto" w:fill="auto"/>
            <w:vAlign w:val="center"/>
            <w:hideMark/>
          </w:tcPr>
          <w:p w:rsidR="001A0A2E" w:rsidRPr="001A0A2E" w:rsidRDefault="001A0A2E" w:rsidP="001A0A2E">
            <w:pPr>
              <w:spacing w:after="0" w:line="240" w:lineRule="auto"/>
              <w:rPr>
                <w:rFonts w:ascii="Times New Roman" w:eastAsia="Times New Roman" w:hAnsi="Times New Roman" w:cs="Times New Roman"/>
                <w:sz w:val="20"/>
                <w:szCs w:val="20"/>
              </w:rPr>
            </w:pPr>
            <w:r w:rsidRPr="001A0A2E">
              <w:rPr>
                <w:rFonts w:ascii="Times New Roman" w:eastAsia="Times New Roman" w:hAnsi="Times New Roman" w:cs="Times New Roman"/>
                <w:sz w:val="20"/>
                <w:szCs w:val="20"/>
              </w:rPr>
              <w:t>Reported Information</w:t>
            </w:r>
          </w:p>
        </w:tc>
        <w:tc>
          <w:tcPr>
            <w:tcW w:w="1260" w:type="dxa"/>
            <w:tcBorders>
              <w:top w:val="single" w:sz="4" w:space="0" w:color="auto"/>
              <w:left w:val="nil"/>
              <w:bottom w:val="nil"/>
              <w:right w:val="single" w:sz="4" w:space="0" w:color="auto"/>
            </w:tcBorders>
            <w:shd w:val="clear" w:color="auto" w:fill="auto"/>
            <w:vAlign w:val="center"/>
            <w:hideMark/>
          </w:tcPr>
          <w:p w:rsidR="001A0A2E" w:rsidRPr="001A0A2E" w:rsidRDefault="001A0A2E" w:rsidP="001A0A2E">
            <w:pPr>
              <w:spacing w:after="0" w:line="240" w:lineRule="auto"/>
              <w:jc w:val="center"/>
              <w:rPr>
                <w:rFonts w:ascii="Times New Roman" w:eastAsia="Times New Roman" w:hAnsi="Times New Roman" w:cs="Times New Roman"/>
                <w:sz w:val="20"/>
                <w:szCs w:val="20"/>
              </w:rPr>
            </w:pPr>
            <w:r w:rsidRPr="001A0A2E">
              <w:rPr>
                <w:rFonts w:ascii="Times New Roman" w:eastAsia="Times New Roman" w:hAnsi="Times New Roman" w:cs="Times New Roman"/>
                <w:sz w:val="20"/>
                <w:szCs w:val="20"/>
              </w:rPr>
              <w:t>Negotiated Performance Level</w:t>
            </w:r>
          </w:p>
        </w:tc>
        <w:tc>
          <w:tcPr>
            <w:tcW w:w="4140" w:type="dxa"/>
            <w:gridSpan w:val="3"/>
            <w:tcBorders>
              <w:top w:val="single" w:sz="4" w:space="0" w:color="auto"/>
              <w:left w:val="nil"/>
              <w:bottom w:val="single" w:sz="4" w:space="0" w:color="auto"/>
              <w:right w:val="single" w:sz="4" w:space="0" w:color="000000"/>
            </w:tcBorders>
            <w:shd w:val="clear" w:color="auto" w:fill="auto"/>
            <w:vAlign w:val="center"/>
            <w:hideMark/>
          </w:tcPr>
          <w:p w:rsidR="001A0A2E" w:rsidRPr="001A0A2E" w:rsidRDefault="001A0A2E" w:rsidP="001A0A2E">
            <w:pPr>
              <w:spacing w:after="0" w:line="240" w:lineRule="auto"/>
              <w:jc w:val="center"/>
              <w:rPr>
                <w:rFonts w:ascii="Times New Roman" w:eastAsia="Times New Roman" w:hAnsi="Times New Roman" w:cs="Times New Roman"/>
                <w:sz w:val="20"/>
                <w:szCs w:val="20"/>
              </w:rPr>
            </w:pPr>
            <w:r w:rsidRPr="001A0A2E">
              <w:rPr>
                <w:rFonts w:ascii="Times New Roman" w:eastAsia="Times New Roman" w:hAnsi="Times New Roman" w:cs="Times New Roman"/>
                <w:sz w:val="20"/>
                <w:szCs w:val="20"/>
              </w:rPr>
              <w:t>Actual Performance Level</w:t>
            </w:r>
          </w:p>
        </w:tc>
      </w:tr>
      <w:tr w:rsidR="001A0A2E" w:rsidRPr="001A0A2E" w:rsidTr="001A0A2E">
        <w:trPr>
          <w:trHeight w:val="255"/>
        </w:trPr>
        <w:tc>
          <w:tcPr>
            <w:tcW w:w="2340" w:type="dxa"/>
            <w:vMerge w:val="restart"/>
            <w:tcBorders>
              <w:top w:val="single" w:sz="4" w:space="0" w:color="auto"/>
              <w:left w:val="single" w:sz="4" w:space="0" w:color="auto"/>
              <w:bottom w:val="single" w:sz="4" w:space="0" w:color="000000"/>
              <w:right w:val="single" w:sz="4" w:space="0" w:color="auto"/>
            </w:tcBorders>
            <w:shd w:val="clear" w:color="000000" w:fill="BFBFBF"/>
            <w:vAlign w:val="center"/>
            <w:hideMark/>
          </w:tcPr>
          <w:p w:rsidR="001A0A2E" w:rsidRPr="001A0A2E" w:rsidRDefault="001A0A2E" w:rsidP="001A0A2E">
            <w:pPr>
              <w:spacing w:after="0" w:line="240" w:lineRule="auto"/>
              <w:rPr>
                <w:rFonts w:ascii="Times New Roman" w:eastAsia="Times New Roman" w:hAnsi="Times New Roman" w:cs="Times New Roman"/>
                <w:sz w:val="20"/>
                <w:szCs w:val="20"/>
              </w:rPr>
            </w:pPr>
            <w:r w:rsidRPr="001A0A2E">
              <w:rPr>
                <w:rFonts w:ascii="Times New Roman" w:eastAsia="Times New Roman" w:hAnsi="Times New Roman" w:cs="Times New Roman"/>
                <w:sz w:val="20"/>
                <w:szCs w:val="20"/>
              </w:rPr>
              <w:t>Skill Attainment Rate</w:t>
            </w:r>
          </w:p>
        </w:tc>
        <w:tc>
          <w:tcPr>
            <w:tcW w:w="1260" w:type="dxa"/>
            <w:vMerge w:val="restart"/>
            <w:tcBorders>
              <w:top w:val="single" w:sz="4" w:space="0" w:color="auto"/>
              <w:left w:val="single" w:sz="4" w:space="0" w:color="auto"/>
              <w:bottom w:val="single" w:sz="4" w:space="0" w:color="000000"/>
              <w:right w:val="single" w:sz="4" w:space="0" w:color="auto"/>
            </w:tcBorders>
            <w:shd w:val="clear" w:color="000000" w:fill="BFBFBF"/>
            <w:vAlign w:val="center"/>
            <w:hideMark/>
          </w:tcPr>
          <w:p w:rsidR="001A0A2E" w:rsidRPr="001A0A2E" w:rsidRDefault="001A0A2E" w:rsidP="001A0A2E">
            <w:pPr>
              <w:spacing w:after="0" w:line="240" w:lineRule="auto"/>
              <w:jc w:val="center"/>
              <w:rPr>
                <w:rFonts w:ascii="Times New Roman" w:eastAsia="Times New Roman" w:hAnsi="Times New Roman" w:cs="Times New Roman"/>
                <w:color w:val="000000"/>
                <w:sz w:val="20"/>
                <w:szCs w:val="20"/>
              </w:rPr>
            </w:pPr>
            <w:r w:rsidRPr="001A0A2E">
              <w:rPr>
                <w:rFonts w:ascii="Times New Roman" w:eastAsia="Times New Roman" w:hAnsi="Times New Roman" w:cs="Times New Roman"/>
                <w:color w:val="000000"/>
                <w:sz w:val="20"/>
                <w:szCs w:val="20"/>
              </w:rPr>
              <w:t>NA</w:t>
            </w:r>
          </w:p>
        </w:tc>
        <w:tc>
          <w:tcPr>
            <w:tcW w:w="1252" w:type="dxa"/>
            <w:vMerge w:val="restart"/>
            <w:tcBorders>
              <w:top w:val="nil"/>
              <w:left w:val="single" w:sz="4" w:space="0" w:color="auto"/>
              <w:bottom w:val="single" w:sz="4" w:space="0" w:color="000000"/>
              <w:right w:val="single" w:sz="4" w:space="0" w:color="auto"/>
            </w:tcBorders>
            <w:shd w:val="clear" w:color="000000" w:fill="BFBFBF"/>
            <w:vAlign w:val="center"/>
            <w:hideMark/>
          </w:tcPr>
          <w:p w:rsidR="001A0A2E" w:rsidRPr="001A0A2E" w:rsidRDefault="001A0A2E" w:rsidP="001A0A2E">
            <w:pPr>
              <w:spacing w:after="0" w:line="240" w:lineRule="auto"/>
              <w:jc w:val="center"/>
              <w:rPr>
                <w:rFonts w:ascii="Times New Roman" w:eastAsia="Times New Roman" w:hAnsi="Times New Roman" w:cs="Times New Roman"/>
                <w:color w:val="000000"/>
                <w:sz w:val="20"/>
                <w:szCs w:val="20"/>
              </w:rPr>
            </w:pPr>
            <w:r w:rsidRPr="001A0A2E">
              <w:rPr>
                <w:rFonts w:ascii="Times New Roman" w:eastAsia="Times New Roman" w:hAnsi="Times New Roman" w:cs="Times New Roman"/>
                <w:color w:val="000000"/>
                <w:sz w:val="20"/>
                <w:szCs w:val="20"/>
              </w:rPr>
              <w:t>49.5%</w:t>
            </w:r>
          </w:p>
        </w:tc>
        <w:tc>
          <w:tcPr>
            <w:tcW w:w="1358" w:type="dxa"/>
            <w:tcBorders>
              <w:top w:val="nil"/>
              <w:left w:val="nil"/>
              <w:bottom w:val="single" w:sz="4" w:space="0" w:color="auto"/>
              <w:right w:val="single" w:sz="4" w:space="0" w:color="auto"/>
            </w:tcBorders>
            <w:shd w:val="clear" w:color="000000" w:fill="BFBFBF"/>
            <w:vAlign w:val="center"/>
            <w:hideMark/>
          </w:tcPr>
          <w:p w:rsidR="001A0A2E" w:rsidRPr="001A0A2E" w:rsidRDefault="001A0A2E" w:rsidP="001A0A2E">
            <w:pPr>
              <w:spacing w:after="0" w:line="240" w:lineRule="auto"/>
              <w:rPr>
                <w:rFonts w:ascii="Times New Roman" w:eastAsia="Times New Roman" w:hAnsi="Times New Roman" w:cs="Times New Roman"/>
                <w:color w:val="000000"/>
                <w:sz w:val="20"/>
                <w:szCs w:val="20"/>
              </w:rPr>
            </w:pPr>
            <w:r w:rsidRPr="001A0A2E">
              <w:rPr>
                <w:rFonts w:ascii="Times New Roman" w:eastAsia="Times New Roman" w:hAnsi="Times New Roman" w:cs="Times New Roman"/>
                <w:color w:val="000000"/>
                <w:sz w:val="20"/>
                <w:szCs w:val="20"/>
              </w:rPr>
              <w:t xml:space="preserve">Numerator </w:t>
            </w:r>
          </w:p>
        </w:tc>
        <w:tc>
          <w:tcPr>
            <w:tcW w:w="1530" w:type="dxa"/>
            <w:tcBorders>
              <w:top w:val="nil"/>
              <w:left w:val="nil"/>
              <w:bottom w:val="single" w:sz="4" w:space="0" w:color="auto"/>
              <w:right w:val="single" w:sz="4" w:space="0" w:color="auto"/>
            </w:tcBorders>
            <w:shd w:val="clear" w:color="000000" w:fill="BFBFBF"/>
            <w:vAlign w:val="center"/>
            <w:hideMark/>
          </w:tcPr>
          <w:p w:rsidR="001A0A2E" w:rsidRPr="001A0A2E" w:rsidRDefault="001A0A2E" w:rsidP="001A0A2E">
            <w:pPr>
              <w:spacing w:after="0" w:line="240" w:lineRule="auto"/>
              <w:jc w:val="right"/>
              <w:rPr>
                <w:rFonts w:ascii="Times New Roman" w:eastAsia="Times New Roman" w:hAnsi="Times New Roman" w:cs="Times New Roman"/>
                <w:color w:val="000000"/>
                <w:sz w:val="20"/>
                <w:szCs w:val="20"/>
              </w:rPr>
            </w:pPr>
            <w:r w:rsidRPr="001A0A2E">
              <w:rPr>
                <w:rFonts w:ascii="Times New Roman" w:eastAsia="Times New Roman" w:hAnsi="Times New Roman" w:cs="Times New Roman"/>
                <w:color w:val="000000"/>
                <w:sz w:val="20"/>
                <w:szCs w:val="20"/>
              </w:rPr>
              <w:t>137</w:t>
            </w:r>
          </w:p>
        </w:tc>
      </w:tr>
      <w:tr w:rsidR="001A0A2E" w:rsidRPr="001A0A2E" w:rsidTr="001A0A2E">
        <w:trPr>
          <w:trHeight w:val="255"/>
        </w:trPr>
        <w:tc>
          <w:tcPr>
            <w:tcW w:w="2340" w:type="dxa"/>
            <w:vMerge/>
            <w:tcBorders>
              <w:top w:val="single" w:sz="4" w:space="0" w:color="auto"/>
              <w:left w:val="single" w:sz="4" w:space="0" w:color="auto"/>
              <w:bottom w:val="single" w:sz="4" w:space="0" w:color="000000"/>
              <w:right w:val="single" w:sz="4" w:space="0" w:color="auto"/>
            </w:tcBorders>
            <w:vAlign w:val="center"/>
            <w:hideMark/>
          </w:tcPr>
          <w:p w:rsidR="001A0A2E" w:rsidRPr="001A0A2E" w:rsidRDefault="001A0A2E" w:rsidP="001A0A2E">
            <w:pPr>
              <w:spacing w:after="0" w:line="240" w:lineRule="auto"/>
              <w:rPr>
                <w:rFonts w:ascii="Times New Roman" w:eastAsia="Times New Roman" w:hAnsi="Times New Roman" w:cs="Times New Roman"/>
                <w:sz w:val="20"/>
                <w:szCs w:val="20"/>
              </w:rPr>
            </w:pPr>
          </w:p>
        </w:tc>
        <w:tc>
          <w:tcPr>
            <w:tcW w:w="1260" w:type="dxa"/>
            <w:vMerge/>
            <w:tcBorders>
              <w:top w:val="single" w:sz="4" w:space="0" w:color="auto"/>
              <w:left w:val="single" w:sz="4" w:space="0" w:color="auto"/>
              <w:bottom w:val="single" w:sz="4" w:space="0" w:color="000000"/>
              <w:right w:val="single" w:sz="4" w:space="0" w:color="auto"/>
            </w:tcBorders>
            <w:vAlign w:val="center"/>
            <w:hideMark/>
          </w:tcPr>
          <w:p w:rsidR="001A0A2E" w:rsidRPr="001A0A2E" w:rsidRDefault="001A0A2E" w:rsidP="001A0A2E">
            <w:pPr>
              <w:spacing w:after="0" w:line="240" w:lineRule="auto"/>
              <w:rPr>
                <w:rFonts w:ascii="Times New Roman" w:eastAsia="Times New Roman" w:hAnsi="Times New Roman" w:cs="Times New Roman"/>
                <w:color w:val="000000"/>
                <w:sz w:val="20"/>
                <w:szCs w:val="20"/>
              </w:rPr>
            </w:pPr>
          </w:p>
        </w:tc>
        <w:tc>
          <w:tcPr>
            <w:tcW w:w="1252" w:type="dxa"/>
            <w:vMerge/>
            <w:tcBorders>
              <w:top w:val="nil"/>
              <w:left w:val="single" w:sz="4" w:space="0" w:color="auto"/>
              <w:bottom w:val="single" w:sz="4" w:space="0" w:color="000000"/>
              <w:right w:val="single" w:sz="4" w:space="0" w:color="auto"/>
            </w:tcBorders>
            <w:vAlign w:val="center"/>
            <w:hideMark/>
          </w:tcPr>
          <w:p w:rsidR="001A0A2E" w:rsidRPr="001A0A2E" w:rsidRDefault="001A0A2E" w:rsidP="001A0A2E">
            <w:pPr>
              <w:spacing w:after="0" w:line="240" w:lineRule="auto"/>
              <w:rPr>
                <w:rFonts w:ascii="Times New Roman" w:eastAsia="Times New Roman" w:hAnsi="Times New Roman" w:cs="Times New Roman"/>
                <w:color w:val="000000"/>
                <w:sz w:val="20"/>
                <w:szCs w:val="20"/>
              </w:rPr>
            </w:pPr>
          </w:p>
        </w:tc>
        <w:tc>
          <w:tcPr>
            <w:tcW w:w="1358" w:type="dxa"/>
            <w:tcBorders>
              <w:top w:val="nil"/>
              <w:left w:val="nil"/>
              <w:bottom w:val="single" w:sz="4" w:space="0" w:color="auto"/>
              <w:right w:val="single" w:sz="4" w:space="0" w:color="auto"/>
            </w:tcBorders>
            <w:shd w:val="clear" w:color="000000" w:fill="BFBFBF"/>
            <w:vAlign w:val="center"/>
            <w:hideMark/>
          </w:tcPr>
          <w:p w:rsidR="001A0A2E" w:rsidRPr="001A0A2E" w:rsidRDefault="001A0A2E" w:rsidP="001A0A2E">
            <w:pPr>
              <w:spacing w:after="0" w:line="240" w:lineRule="auto"/>
              <w:rPr>
                <w:rFonts w:ascii="Times New Roman" w:eastAsia="Times New Roman" w:hAnsi="Times New Roman" w:cs="Times New Roman"/>
                <w:color w:val="000000"/>
                <w:sz w:val="20"/>
                <w:szCs w:val="20"/>
              </w:rPr>
            </w:pPr>
            <w:r w:rsidRPr="001A0A2E">
              <w:rPr>
                <w:rFonts w:ascii="Times New Roman" w:eastAsia="Times New Roman" w:hAnsi="Times New Roman" w:cs="Times New Roman"/>
                <w:color w:val="000000"/>
                <w:sz w:val="20"/>
                <w:szCs w:val="20"/>
              </w:rPr>
              <w:t xml:space="preserve">Denominator </w:t>
            </w:r>
          </w:p>
        </w:tc>
        <w:tc>
          <w:tcPr>
            <w:tcW w:w="1530" w:type="dxa"/>
            <w:tcBorders>
              <w:top w:val="nil"/>
              <w:left w:val="nil"/>
              <w:bottom w:val="single" w:sz="4" w:space="0" w:color="auto"/>
              <w:right w:val="single" w:sz="4" w:space="0" w:color="auto"/>
            </w:tcBorders>
            <w:shd w:val="clear" w:color="000000" w:fill="BFBFBF"/>
            <w:vAlign w:val="center"/>
            <w:hideMark/>
          </w:tcPr>
          <w:p w:rsidR="001A0A2E" w:rsidRPr="001A0A2E" w:rsidRDefault="001A0A2E" w:rsidP="001A0A2E">
            <w:pPr>
              <w:spacing w:after="0" w:line="240" w:lineRule="auto"/>
              <w:jc w:val="right"/>
              <w:rPr>
                <w:rFonts w:ascii="Times New Roman" w:eastAsia="Times New Roman" w:hAnsi="Times New Roman" w:cs="Times New Roman"/>
                <w:color w:val="000000"/>
                <w:sz w:val="20"/>
                <w:szCs w:val="20"/>
              </w:rPr>
            </w:pPr>
            <w:r w:rsidRPr="001A0A2E">
              <w:rPr>
                <w:rFonts w:ascii="Times New Roman" w:eastAsia="Times New Roman" w:hAnsi="Times New Roman" w:cs="Times New Roman"/>
                <w:color w:val="000000"/>
                <w:sz w:val="20"/>
                <w:szCs w:val="20"/>
              </w:rPr>
              <w:t>277</w:t>
            </w:r>
          </w:p>
        </w:tc>
      </w:tr>
      <w:tr w:rsidR="001A0A2E" w:rsidRPr="001A0A2E" w:rsidTr="001A0A2E">
        <w:trPr>
          <w:trHeight w:val="255"/>
        </w:trPr>
        <w:tc>
          <w:tcPr>
            <w:tcW w:w="2340" w:type="dxa"/>
            <w:vMerge w:val="restart"/>
            <w:tcBorders>
              <w:top w:val="nil"/>
              <w:left w:val="single" w:sz="4" w:space="0" w:color="auto"/>
              <w:bottom w:val="single" w:sz="4" w:space="0" w:color="000000"/>
              <w:right w:val="single" w:sz="4" w:space="0" w:color="auto"/>
            </w:tcBorders>
            <w:shd w:val="clear" w:color="000000" w:fill="BFBFBF"/>
            <w:vAlign w:val="center"/>
            <w:hideMark/>
          </w:tcPr>
          <w:p w:rsidR="001A0A2E" w:rsidRPr="001A0A2E" w:rsidRDefault="001A0A2E" w:rsidP="001A0A2E">
            <w:pPr>
              <w:spacing w:after="0" w:line="240" w:lineRule="auto"/>
              <w:rPr>
                <w:rFonts w:ascii="Times New Roman" w:eastAsia="Times New Roman" w:hAnsi="Times New Roman" w:cs="Times New Roman"/>
                <w:sz w:val="20"/>
                <w:szCs w:val="20"/>
              </w:rPr>
            </w:pPr>
            <w:r w:rsidRPr="001A0A2E">
              <w:rPr>
                <w:rFonts w:ascii="Times New Roman" w:eastAsia="Times New Roman" w:hAnsi="Times New Roman" w:cs="Times New Roman"/>
                <w:sz w:val="20"/>
                <w:szCs w:val="20"/>
              </w:rPr>
              <w:t>Youth Diploma or Equivalent Rate</w:t>
            </w:r>
          </w:p>
        </w:tc>
        <w:tc>
          <w:tcPr>
            <w:tcW w:w="1260" w:type="dxa"/>
            <w:vMerge w:val="restart"/>
            <w:tcBorders>
              <w:top w:val="nil"/>
              <w:left w:val="single" w:sz="4" w:space="0" w:color="auto"/>
              <w:bottom w:val="single" w:sz="4" w:space="0" w:color="000000"/>
              <w:right w:val="single" w:sz="4" w:space="0" w:color="auto"/>
            </w:tcBorders>
            <w:shd w:val="clear" w:color="000000" w:fill="BFBFBF"/>
            <w:vAlign w:val="center"/>
            <w:hideMark/>
          </w:tcPr>
          <w:p w:rsidR="001A0A2E" w:rsidRPr="001A0A2E" w:rsidRDefault="001A0A2E" w:rsidP="001A0A2E">
            <w:pPr>
              <w:spacing w:after="0" w:line="240" w:lineRule="auto"/>
              <w:jc w:val="center"/>
              <w:rPr>
                <w:rFonts w:ascii="Times New Roman" w:eastAsia="Times New Roman" w:hAnsi="Times New Roman" w:cs="Times New Roman"/>
                <w:color w:val="000000"/>
                <w:sz w:val="20"/>
                <w:szCs w:val="20"/>
              </w:rPr>
            </w:pPr>
            <w:r w:rsidRPr="001A0A2E">
              <w:rPr>
                <w:rFonts w:ascii="Times New Roman" w:eastAsia="Times New Roman" w:hAnsi="Times New Roman" w:cs="Times New Roman"/>
                <w:color w:val="000000"/>
                <w:sz w:val="20"/>
                <w:szCs w:val="20"/>
              </w:rPr>
              <w:t>NA</w:t>
            </w:r>
          </w:p>
        </w:tc>
        <w:tc>
          <w:tcPr>
            <w:tcW w:w="1252" w:type="dxa"/>
            <w:vMerge w:val="restart"/>
            <w:tcBorders>
              <w:top w:val="nil"/>
              <w:left w:val="single" w:sz="4" w:space="0" w:color="auto"/>
              <w:bottom w:val="single" w:sz="4" w:space="0" w:color="000000"/>
              <w:right w:val="single" w:sz="4" w:space="0" w:color="auto"/>
            </w:tcBorders>
            <w:shd w:val="clear" w:color="000000" w:fill="BFBFBF"/>
            <w:vAlign w:val="center"/>
            <w:hideMark/>
          </w:tcPr>
          <w:p w:rsidR="001A0A2E" w:rsidRPr="001A0A2E" w:rsidRDefault="001A0A2E" w:rsidP="001A0A2E">
            <w:pPr>
              <w:spacing w:after="0" w:line="240" w:lineRule="auto"/>
              <w:jc w:val="center"/>
              <w:rPr>
                <w:rFonts w:ascii="Times New Roman" w:eastAsia="Times New Roman" w:hAnsi="Times New Roman" w:cs="Times New Roman"/>
                <w:color w:val="000000"/>
                <w:sz w:val="20"/>
                <w:szCs w:val="20"/>
              </w:rPr>
            </w:pPr>
            <w:r w:rsidRPr="001A0A2E">
              <w:rPr>
                <w:rFonts w:ascii="Times New Roman" w:eastAsia="Times New Roman" w:hAnsi="Times New Roman" w:cs="Times New Roman"/>
                <w:color w:val="000000"/>
                <w:sz w:val="20"/>
                <w:szCs w:val="20"/>
              </w:rPr>
              <w:t>49.4%</w:t>
            </w:r>
          </w:p>
        </w:tc>
        <w:tc>
          <w:tcPr>
            <w:tcW w:w="1358" w:type="dxa"/>
            <w:tcBorders>
              <w:top w:val="nil"/>
              <w:left w:val="nil"/>
              <w:bottom w:val="single" w:sz="4" w:space="0" w:color="auto"/>
              <w:right w:val="single" w:sz="4" w:space="0" w:color="auto"/>
            </w:tcBorders>
            <w:shd w:val="clear" w:color="000000" w:fill="BFBFBF"/>
            <w:vAlign w:val="center"/>
            <w:hideMark/>
          </w:tcPr>
          <w:p w:rsidR="001A0A2E" w:rsidRPr="001A0A2E" w:rsidRDefault="001A0A2E" w:rsidP="001A0A2E">
            <w:pPr>
              <w:spacing w:after="0" w:line="240" w:lineRule="auto"/>
              <w:rPr>
                <w:rFonts w:ascii="Times New Roman" w:eastAsia="Times New Roman" w:hAnsi="Times New Roman" w:cs="Times New Roman"/>
                <w:color w:val="000000"/>
                <w:sz w:val="20"/>
                <w:szCs w:val="20"/>
              </w:rPr>
            </w:pPr>
            <w:r w:rsidRPr="001A0A2E">
              <w:rPr>
                <w:rFonts w:ascii="Times New Roman" w:eastAsia="Times New Roman" w:hAnsi="Times New Roman" w:cs="Times New Roman"/>
                <w:color w:val="000000"/>
                <w:sz w:val="20"/>
                <w:szCs w:val="20"/>
              </w:rPr>
              <w:t xml:space="preserve">Numerator </w:t>
            </w:r>
          </w:p>
        </w:tc>
        <w:tc>
          <w:tcPr>
            <w:tcW w:w="1530" w:type="dxa"/>
            <w:tcBorders>
              <w:top w:val="nil"/>
              <w:left w:val="nil"/>
              <w:bottom w:val="single" w:sz="4" w:space="0" w:color="auto"/>
              <w:right w:val="single" w:sz="4" w:space="0" w:color="auto"/>
            </w:tcBorders>
            <w:shd w:val="clear" w:color="000000" w:fill="BFBFBF"/>
            <w:vAlign w:val="center"/>
            <w:hideMark/>
          </w:tcPr>
          <w:p w:rsidR="001A0A2E" w:rsidRPr="001A0A2E" w:rsidRDefault="001A0A2E" w:rsidP="001A0A2E">
            <w:pPr>
              <w:spacing w:after="0" w:line="240" w:lineRule="auto"/>
              <w:jc w:val="right"/>
              <w:rPr>
                <w:rFonts w:ascii="Times New Roman" w:eastAsia="Times New Roman" w:hAnsi="Times New Roman" w:cs="Times New Roman"/>
                <w:color w:val="000000"/>
                <w:sz w:val="20"/>
                <w:szCs w:val="20"/>
              </w:rPr>
            </w:pPr>
            <w:r w:rsidRPr="001A0A2E">
              <w:rPr>
                <w:rFonts w:ascii="Times New Roman" w:eastAsia="Times New Roman" w:hAnsi="Times New Roman" w:cs="Times New Roman"/>
                <w:color w:val="000000"/>
                <w:sz w:val="20"/>
                <w:szCs w:val="20"/>
              </w:rPr>
              <w:t>78</w:t>
            </w:r>
          </w:p>
        </w:tc>
      </w:tr>
      <w:tr w:rsidR="001A0A2E" w:rsidRPr="001A0A2E" w:rsidTr="001A0A2E">
        <w:trPr>
          <w:trHeight w:val="255"/>
        </w:trPr>
        <w:tc>
          <w:tcPr>
            <w:tcW w:w="2340" w:type="dxa"/>
            <w:vMerge/>
            <w:tcBorders>
              <w:top w:val="nil"/>
              <w:left w:val="single" w:sz="4" w:space="0" w:color="auto"/>
              <w:bottom w:val="single" w:sz="4" w:space="0" w:color="000000"/>
              <w:right w:val="single" w:sz="4" w:space="0" w:color="auto"/>
            </w:tcBorders>
            <w:vAlign w:val="center"/>
            <w:hideMark/>
          </w:tcPr>
          <w:p w:rsidR="001A0A2E" w:rsidRPr="001A0A2E" w:rsidRDefault="001A0A2E" w:rsidP="001A0A2E">
            <w:pPr>
              <w:spacing w:after="0" w:line="240" w:lineRule="auto"/>
              <w:rPr>
                <w:rFonts w:ascii="Times New Roman" w:eastAsia="Times New Roman" w:hAnsi="Times New Roman" w:cs="Times New Roman"/>
                <w:sz w:val="20"/>
                <w:szCs w:val="20"/>
              </w:rPr>
            </w:pPr>
          </w:p>
        </w:tc>
        <w:tc>
          <w:tcPr>
            <w:tcW w:w="1260" w:type="dxa"/>
            <w:vMerge/>
            <w:tcBorders>
              <w:top w:val="nil"/>
              <w:left w:val="single" w:sz="4" w:space="0" w:color="auto"/>
              <w:bottom w:val="single" w:sz="4" w:space="0" w:color="000000"/>
              <w:right w:val="single" w:sz="4" w:space="0" w:color="auto"/>
            </w:tcBorders>
            <w:vAlign w:val="center"/>
            <w:hideMark/>
          </w:tcPr>
          <w:p w:rsidR="001A0A2E" w:rsidRPr="001A0A2E" w:rsidRDefault="001A0A2E" w:rsidP="001A0A2E">
            <w:pPr>
              <w:spacing w:after="0" w:line="240" w:lineRule="auto"/>
              <w:rPr>
                <w:rFonts w:ascii="Times New Roman" w:eastAsia="Times New Roman" w:hAnsi="Times New Roman" w:cs="Times New Roman"/>
                <w:color w:val="000000"/>
                <w:sz w:val="20"/>
                <w:szCs w:val="20"/>
              </w:rPr>
            </w:pPr>
          </w:p>
        </w:tc>
        <w:tc>
          <w:tcPr>
            <w:tcW w:w="1252" w:type="dxa"/>
            <w:vMerge/>
            <w:tcBorders>
              <w:top w:val="nil"/>
              <w:left w:val="single" w:sz="4" w:space="0" w:color="auto"/>
              <w:bottom w:val="single" w:sz="4" w:space="0" w:color="000000"/>
              <w:right w:val="single" w:sz="4" w:space="0" w:color="auto"/>
            </w:tcBorders>
            <w:vAlign w:val="center"/>
            <w:hideMark/>
          </w:tcPr>
          <w:p w:rsidR="001A0A2E" w:rsidRPr="001A0A2E" w:rsidRDefault="001A0A2E" w:rsidP="001A0A2E">
            <w:pPr>
              <w:spacing w:after="0" w:line="240" w:lineRule="auto"/>
              <w:rPr>
                <w:rFonts w:ascii="Times New Roman" w:eastAsia="Times New Roman" w:hAnsi="Times New Roman" w:cs="Times New Roman"/>
                <w:color w:val="000000"/>
                <w:sz w:val="20"/>
                <w:szCs w:val="20"/>
              </w:rPr>
            </w:pPr>
          </w:p>
        </w:tc>
        <w:tc>
          <w:tcPr>
            <w:tcW w:w="1358" w:type="dxa"/>
            <w:tcBorders>
              <w:top w:val="nil"/>
              <w:left w:val="nil"/>
              <w:bottom w:val="single" w:sz="4" w:space="0" w:color="auto"/>
              <w:right w:val="single" w:sz="4" w:space="0" w:color="auto"/>
            </w:tcBorders>
            <w:shd w:val="clear" w:color="000000" w:fill="BFBFBF"/>
            <w:vAlign w:val="center"/>
            <w:hideMark/>
          </w:tcPr>
          <w:p w:rsidR="001A0A2E" w:rsidRPr="001A0A2E" w:rsidRDefault="001A0A2E" w:rsidP="001A0A2E">
            <w:pPr>
              <w:spacing w:after="0" w:line="240" w:lineRule="auto"/>
              <w:rPr>
                <w:rFonts w:ascii="Times New Roman" w:eastAsia="Times New Roman" w:hAnsi="Times New Roman" w:cs="Times New Roman"/>
                <w:color w:val="000000"/>
                <w:sz w:val="20"/>
                <w:szCs w:val="20"/>
              </w:rPr>
            </w:pPr>
            <w:r w:rsidRPr="001A0A2E">
              <w:rPr>
                <w:rFonts w:ascii="Times New Roman" w:eastAsia="Times New Roman" w:hAnsi="Times New Roman" w:cs="Times New Roman"/>
                <w:color w:val="000000"/>
                <w:sz w:val="20"/>
                <w:szCs w:val="20"/>
              </w:rPr>
              <w:t xml:space="preserve">Denominator </w:t>
            </w:r>
          </w:p>
        </w:tc>
        <w:tc>
          <w:tcPr>
            <w:tcW w:w="1530" w:type="dxa"/>
            <w:tcBorders>
              <w:top w:val="nil"/>
              <w:left w:val="nil"/>
              <w:bottom w:val="single" w:sz="4" w:space="0" w:color="auto"/>
              <w:right w:val="single" w:sz="4" w:space="0" w:color="auto"/>
            </w:tcBorders>
            <w:shd w:val="clear" w:color="000000" w:fill="BFBFBF"/>
            <w:vAlign w:val="center"/>
            <w:hideMark/>
          </w:tcPr>
          <w:p w:rsidR="001A0A2E" w:rsidRPr="001A0A2E" w:rsidRDefault="001A0A2E" w:rsidP="001A0A2E">
            <w:pPr>
              <w:spacing w:after="0" w:line="240" w:lineRule="auto"/>
              <w:jc w:val="right"/>
              <w:rPr>
                <w:rFonts w:ascii="Times New Roman" w:eastAsia="Times New Roman" w:hAnsi="Times New Roman" w:cs="Times New Roman"/>
                <w:color w:val="000000"/>
                <w:sz w:val="20"/>
                <w:szCs w:val="20"/>
              </w:rPr>
            </w:pPr>
            <w:r w:rsidRPr="001A0A2E">
              <w:rPr>
                <w:rFonts w:ascii="Times New Roman" w:eastAsia="Times New Roman" w:hAnsi="Times New Roman" w:cs="Times New Roman"/>
                <w:color w:val="000000"/>
                <w:sz w:val="20"/>
                <w:szCs w:val="20"/>
              </w:rPr>
              <w:t>158</w:t>
            </w:r>
          </w:p>
        </w:tc>
      </w:tr>
      <w:tr w:rsidR="001A0A2E" w:rsidRPr="001A0A2E" w:rsidTr="001A0A2E">
        <w:trPr>
          <w:trHeight w:val="255"/>
        </w:trPr>
        <w:tc>
          <w:tcPr>
            <w:tcW w:w="2340" w:type="dxa"/>
            <w:vMerge w:val="restart"/>
            <w:tcBorders>
              <w:top w:val="nil"/>
              <w:left w:val="single" w:sz="4" w:space="0" w:color="auto"/>
              <w:bottom w:val="single" w:sz="4" w:space="0" w:color="000000"/>
              <w:right w:val="single" w:sz="4" w:space="0" w:color="auto"/>
            </w:tcBorders>
            <w:shd w:val="clear" w:color="000000" w:fill="BFBFBF"/>
            <w:vAlign w:val="center"/>
            <w:hideMark/>
          </w:tcPr>
          <w:p w:rsidR="001A0A2E" w:rsidRPr="001A0A2E" w:rsidRDefault="001A0A2E" w:rsidP="001A0A2E">
            <w:pPr>
              <w:spacing w:after="0" w:line="240" w:lineRule="auto"/>
              <w:rPr>
                <w:rFonts w:ascii="Times New Roman" w:eastAsia="Times New Roman" w:hAnsi="Times New Roman" w:cs="Times New Roman"/>
                <w:sz w:val="20"/>
                <w:szCs w:val="20"/>
              </w:rPr>
            </w:pPr>
            <w:r w:rsidRPr="001A0A2E">
              <w:rPr>
                <w:rFonts w:ascii="Times New Roman" w:eastAsia="Times New Roman" w:hAnsi="Times New Roman" w:cs="Times New Roman"/>
                <w:sz w:val="20"/>
                <w:szCs w:val="20"/>
              </w:rPr>
              <w:t>Retention Rate</w:t>
            </w:r>
          </w:p>
        </w:tc>
        <w:tc>
          <w:tcPr>
            <w:tcW w:w="1260" w:type="dxa"/>
            <w:vMerge w:val="restart"/>
            <w:tcBorders>
              <w:top w:val="nil"/>
              <w:left w:val="single" w:sz="4" w:space="0" w:color="auto"/>
              <w:bottom w:val="single" w:sz="4" w:space="0" w:color="000000"/>
              <w:right w:val="single" w:sz="4" w:space="0" w:color="auto"/>
            </w:tcBorders>
            <w:shd w:val="clear" w:color="000000" w:fill="BFBFBF"/>
            <w:vAlign w:val="center"/>
            <w:hideMark/>
          </w:tcPr>
          <w:p w:rsidR="001A0A2E" w:rsidRPr="001A0A2E" w:rsidRDefault="001A0A2E" w:rsidP="001A0A2E">
            <w:pPr>
              <w:spacing w:after="0" w:line="240" w:lineRule="auto"/>
              <w:jc w:val="center"/>
              <w:rPr>
                <w:rFonts w:ascii="Times New Roman" w:eastAsia="Times New Roman" w:hAnsi="Times New Roman" w:cs="Times New Roman"/>
                <w:color w:val="000000"/>
                <w:sz w:val="20"/>
                <w:szCs w:val="20"/>
              </w:rPr>
            </w:pPr>
            <w:r w:rsidRPr="001A0A2E">
              <w:rPr>
                <w:rFonts w:ascii="Times New Roman" w:eastAsia="Times New Roman" w:hAnsi="Times New Roman" w:cs="Times New Roman"/>
                <w:color w:val="000000"/>
                <w:sz w:val="20"/>
                <w:szCs w:val="20"/>
              </w:rPr>
              <w:t>NA</w:t>
            </w:r>
          </w:p>
        </w:tc>
        <w:tc>
          <w:tcPr>
            <w:tcW w:w="1252" w:type="dxa"/>
            <w:vMerge w:val="restart"/>
            <w:tcBorders>
              <w:top w:val="nil"/>
              <w:left w:val="single" w:sz="4" w:space="0" w:color="auto"/>
              <w:bottom w:val="single" w:sz="4" w:space="0" w:color="000000"/>
              <w:right w:val="single" w:sz="4" w:space="0" w:color="auto"/>
            </w:tcBorders>
            <w:shd w:val="clear" w:color="000000" w:fill="BFBFBF"/>
            <w:vAlign w:val="center"/>
            <w:hideMark/>
          </w:tcPr>
          <w:p w:rsidR="001A0A2E" w:rsidRPr="001A0A2E" w:rsidRDefault="001A0A2E" w:rsidP="001A0A2E">
            <w:pPr>
              <w:spacing w:after="0" w:line="240" w:lineRule="auto"/>
              <w:jc w:val="center"/>
              <w:rPr>
                <w:rFonts w:ascii="Times New Roman" w:eastAsia="Times New Roman" w:hAnsi="Times New Roman" w:cs="Times New Roman"/>
                <w:color w:val="000000"/>
                <w:sz w:val="20"/>
                <w:szCs w:val="20"/>
              </w:rPr>
            </w:pPr>
            <w:r w:rsidRPr="001A0A2E">
              <w:rPr>
                <w:rFonts w:ascii="Times New Roman" w:eastAsia="Times New Roman" w:hAnsi="Times New Roman" w:cs="Times New Roman"/>
                <w:color w:val="000000"/>
                <w:sz w:val="20"/>
                <w:szCs w:val="20"/>
              </w:rPr>
              <w:t>65.6%</w:t>
            </w:r>
          </w:p>
        </w:tc>
        <w:tc>
          <w:tcPr>
            <w:tcW w:w="1358" w:type="dxa"/>
            <w:tcBorders>
              <w:top w:val="nil"/>
              <w:left w:val="nil"/>
              <w:bottom w:val="single" w:sz="4" w:space="0" w:color="auto"/>
              <w:right w:val="single" w:sz="4" w:space="0" w:color="auto"/>
            </w:tcBorders>
            <w:shd w:val="clear" w:color="000000" w:fill="BFBFBF"/>
            <w:vAlign w:val="center"/>
            <w:hideMark/>
          </w:tcPr>
          <w:p w:rsidR="001A0A2E" w:rsidRPr="001A0A2E" w:rsidRDefault="001A0A2E" w:rsidP="001A0A2E">
            <w:pPr>
              <w:spacing w:after="0" w:line="240" w:lineRule="auto"/>
              <w:rPr>
                <w:rFonts w:ascii="Times New Roman" w:eastAsia="Times New Roman" w:hAnsi="Times New Roman" w:cs="Times New Roman"/>
                <w:color w:val="000000"/>
                <w:sz w:val="20"/>
                <w:szCs w:val="20"/>
              </w:rPr>
            </w:pPr>
            <w:r w:rsidRPr="001A0A2E">
              <w:rPr>
                <w:rFonts w:ascii="Times New Roman" w:eastAsia="Times New Roman" w:hAnsi="Times New Roman" w:cs="Times New Roman"/>
                <w:color w:val="000000"/>
                <w:sz w:val="20"/>
                <w:szCs w:val="20"/>
              </w:rPr>
              <w:t xml:space="preserve">Numerator </w:t>
            </w:r>
          </w:p>
        </w:tc>
        <w:tc>
          <w:tcPr>
            <w:tcW w:w="1530" w:type="dxa"/>
            <w:tcBorders>
              <w:top w:val="nil"/>
              <w:left w:val="nil"/>
              <w:bottom w:val="single" w:sz="4" w:space="0" w:color="auto"/>
              <w:right w:val="single" w:sz="4" w:space="0" w:color="auto"/>
            </w:tcBorders>
            <w:shd w:val="clear" w:color="000000" w:fill="BFBFBF"/>
            <w:vAlign w:val="center"/>
            <w:hideMark/>
          </w:tcPr>
          <w:p w:rsidR="001A0A2E" w:rsidRPr="001A0A2E" w:rsidRDefault="001A0A2E" w:rsidP="001A0A2E">
            <w:pPr>
              <w:spacing w:after="0" w:line="240" w:lineRule="auto"/>
              <w:jc w:val="right"/>
              <w:rPr>
                <w:rFonts w:ascii="Times New Roman" w:eastAsia="Times New Roman" w:hAnsi="Times New Roman" w:cs="Times New Roman"/>
                <w:color w:val="000000"/>
                <w:sz w:val="20"/>
                <w:szCs w:val="20"/>
              </w:rPr>
            </w:pPr>
            <w:r w:rsidRPr="001A0A2E">
              <w:rPr>
                <w:rFonts w:ascii="Times New Roman" w:eastAsia="Times New Roman" w:hAnsi="Times New Roman" w:cs="Times New Roman"/>
                <w:color w:val="000000"/>
                <w:sz w:val="20"/>
                <w:szCs w:val="20"/>
              </w:rPr>
              <w:t>200</w:t>
            </w:r>
          </w:p>
        </w:tc>
      </w:tr>
      <w:tr w:rsidR="001A0A2E" w:rsidRPr="001A0A2E" w:rsidTr="001A0A2E">
        <w:trPr>
          <w:trHeight w:val="255"/>
        </w:trPr>
        <w:tc>
          <w:tcPr>
            <w:tcW w:w="2340" w:type="dxa"/>
            <w:vMerge/>
            <w:tcBorders>
              <w:top w:val="nil"/>
              <w:left w:val="single" w:sz="4" w:space="0" w:color="auto"/>
              <w:bottom w:val="single" w:sz="4" w:space="0" w:color="000000"/>
              <w:right w:val="single" w:sz="4" w:space="0" w:color="auto"/>
            </w:tcBorders>
            <w:vAlign w:val="center"/>
            <w:hideMark/>
          </w:tcPr>
          <w:p w:rsidR="001A0A2E" w:rsidRPr="001A0A2E" w:rsidRDefault="001A0A2E" w:rsidP="001A0A2E">
            <w:pPr>
              <w:spacing w:after="0" w:line="240" w:lineRule="auto"/>
              <w:rPr>
                <w:rFonts w:ascii="Times New Roman" w:eastAsia="Times New Roman" w:hAnsi="Times New Roman" w:cs="Times New Roman"/>
                <w:sz w:val="20"/>
                <w:szCs w:val="20"/>
              </w:rPr>
            </w:pPr>
          </w:p>
        </w:tc>
        <w:tc>
          <w:tcPr>
            <w:tcW w:w="1260" w:type="dxa"/>
            <w:vMerge/>
            <w:tcBorders>
              <w:top w:val="nil"/>
              <w:left w:val="single" w:sz="4" w:space="0" w:color="auto"/>
              <w:bottom w:val="single" w:sz="4" w:space="0" w:color="000000"/>
              <w:right w:val="single" w:sz="4" w:space="0" w:color="auto"/>
            </w:tcBorders>
            <w:vAlign w:val="center"/>
            <w:hideMark/>
          </w:tcPr>
          <w:p w:rsidR="001A0A2E" w:rsidRPr="001A0A2E" w:rsidRDefault="001A0A2E" w:rsidP="001A0A2E">
            <w:pPr>
              <w:spacing w:after="0" w:line="240" w:lineRule="auto"/>
              <w:rPr>
                <w:rFonts w:ascii="Times New Roman" w:eastAsia="Times New Roman" w:hAnsi="Times New Roman" w:cs="Times New Roman"/>
                <w:color w:val="000000"/>
                <w:sz w:val="20"/>
                <w:szCs w:val="20"/>
              </w:rPr>
            </w:pPr>
          </w:p>
        </w:tc>
        <w:tc>
          <w:tcPr>
            <w:tcW w:w="1252" w:type="dxa"/>
            <w:vMerge/>
            <w:tcBorders>
              <w:top w:val="nil"/>
              <w:left w:val="single" w:sz="4" w:space="0" w:color="auto"/>
              <w:bottom w:val="single" w:sz="4" w:space="0" w:color="000000"/>
              <w:right w:val="single" w:sz="4" w:space="0" w:color="auto"/>
            </w:tcBorders>
            <w:vAlign w:val="center"/>
            <w:hideMark/>
          </w:tcPr>
          <w:p w:rsidR="001A0A2E" w:rsidRPr="001A0A2E" w:rsidRDefault="001A0A2E" w:rsidP="001A0A2E">
            <w:pPr>
              <w:spacing w:after="0" w:line="240" w:lineRule="auto"/>
              <w:rPr>
                <w:rFonts w:ascii="Times New Roman" w:eastAsia="Times New Roman" w:hAnsi="Times New Roman" w:cs="Times New Roman"/>
                <w:color w:val="000000"/>
                <w:sz w:val="20"/>
                <w:szCs w:val="20"/>
              </w:rPr>
            </w:pPr>
          </w:p>
        </w:tc>
        <w:tc>
          <w:tcPr>
            <w:tcW w:w="1358" w:type="dxa"/>
            <w:tcBorders>
              <w:top w:val="nil"/>
              <w:left w:val="nil"/>
              <w:bottom w:val="single" w:sz="4" w:space="0" w:color="auto"/>
              <w:right w:val="single" w:sz="4" w:space="0" w:color="auto"/>
            </w:tcBorders>
            <w:shd w:val="clear" w:color="000000" w:fill="BFBFBF"/>
            <w:vAlign w:val="center"/>
            <w:hideMark/>
          </w:tcPr>
          <w:p w:rsidR="001A0A2E" w:rsidRPr="001A0A2E" w:rsidRDefault="001A0A2E" w:rsidP="001A0A2E">
            <w:pPr>
              <w:spacing w:after="0" w:line="240" w:lineRule="auto"/>
              <w:rPr>
                <w:rFonts w:ascii="Times New Roman" w:eastAsia="Times New Roman" w:hAnsi="Times New Roman" w:cs="Times New Roman"/>
                <w:color w:val="000000"/>
                <w:sz w:val="20"/>
                <w:szCs w:val="20"/>
              </w:rPr>
            </w:pPr>
            <w:r w:rsidRPr="001A0A2E">
              <w:rPr>
                <w:rFonts w:ascii="Times New Roman" w:eastAsia="Times New Roman" w:hAnsi="Times New Roman" w:cs="Times New Roman"/>
                <w:color w:val="000000"/>
                <w:sz w:val="20"/>
                <w:szCs w:val="20"/>
              </w:rPr>
              <w:t xml:space="preserve">Denominator </w:t>
            </w:r>
          </w:p>
        </w:tc>
        <w:tc>
          <w:tcPr>
            <w:tcW w:w="1530" w:type="dxa"/>
            <w:tcBorders>
              <w:top w:val="nil"/>
              <w:left w:val="nil"/>
              <w:bottom w:val="single" w:sz="4" w:space="0" w:color="auto"/>
              <w:right w:val="single" w:sz="4" w:space="0" w:color="auto"/>
            </w:tcBorders>
            <w:shd w:val="clear" w:color="000000" w:fill="BFBFBF"/>
            <w:vAlign w:val="center"/>
            <w:hideMark/>
          </w:tcPr>
          <w:p w:rsidR="001A0A2E" w:rsidRPr="001A0A2E" w:rsidRDefault="001A0A2E" w:rsidP="001A0A2E">
            <w:pPr>
              <w:spacing w:after="0" w:line="240" w:lineRule="auto"/>
              <w:jc w:val="right"/>
              <w:rPr>
                <w:rFonts w:ascii="Times New Roman" w:eastAsia="Times New Roman" w:hAnsi="Times New Roman" w:cs="Times New Roman"/>
                <w:color w:val="000000"/>
                <w:sz w:val="20"/>
                <w:szCs w:val="20"/>
              </w:rPr>
            </w:pPr>
            <w:r w:rsidRPr="001A0A2E">
              <w:rPr>
                <w:rFonts w:ascii="Times New Roman" w:eastAsia="Times New Roman" w:hAnsi="Times New Roman" w:cs="Times New Roman"/>
                <w:color w:val="000000"/>
                <w:sz w:val="20"/>
                <w:szCs w:val="20"/>
              </w:rPr>
              <w:t>305</w:t>
            </w:r>
          </w:p>
        </w:tc>
      </w:tr>
    </w:tbl>
    <w:p w:rsidR="001A0A2E" w:rsidRDefault="001A0A2E" w:rsidP="0072783C">
      <w:pPr>
        <w:jc w:val="both"/>
        <w:rPr>
          <w:rFonts w:ascii="Times New Roman" w:hAnsi="Times New Roman" w:cs="Times New Roman"/>
          <w:noProof/>
          <w:sz w:val="16"/>
          <w:szCs w:val="16"/>
        </w:rPr>
      </w:pPr>
    </w:p>
    <w:p w:rsidR="007A79AF" w:rsidRDefault="007A79AF" w:rsidP="0072783C">
      <w:pPr>
        <w:jc w:val="both"/>
        <w:rPr>
          <w:rFonts w:ascii="Times New Roman" w:hAnsi="Times New Roman" w:cs="Times New Roman"/>
          <w:noProof/>
          <w:sz w:val="16"/>
          <w:szCs w:val="16"/>
        </w:rPr>
      </w:pPr>
      <w:r w:rsidRPr="001A0A2E">
        <w:rPr>
          <w:rFonts w:ascii="Times New Roman" w:eastAsia="Times New Roman" w:hAnsi="Times New Roman" w:cs="Times New Roman"/>
          <w:b/>
          <w:bCs/>
          <w:color w:val="0000FF"/>
          <w:sz w:val="20"/>
          <w:szCs w:val="20"/>
        </w:rPr>
        <w:t>Table K – Outcomes for Younger Youth Special Populations</w:t>
      </w:r>
    </w:p>
    <w:tbl>
      <w:tblPr>
        <w:tblW w:w="10020" w:type="dxa"/>
        <w:tblInd w:w="108" w:type="dxa"/>
        <w:tblLook w:val="04A0" w:firstRow="1" w:lastRow="0" w:firstColumn="1" w:lastColumn="0" w:noHBand="0" w:noVBand="1"/>
        <w:tblCaption w:val="Table K – Outcomes for Younger Youth Special Populations"/>
        <w:tblDescription w:val="Table K – Outcomes for Younger Youth Special Populations"/>
      </w:tblPr>
      <w:tblGrid>
        <w:gridCol w:w="2356"/>
        <w:gridCol w:w="1290"/>
        <w:gridCol w:w="1190"/>
        <w:gridCol w:w="1256"/>
        <w:gridCol w:w="1336"/>
        <w:gridCol w:w="1256"/>
        <w:gridCol w:w="1336"/>
      </w:tblGrid>
      <w:tr w:rsidR="001A0A2E" w:rsidRPr="001A0A2E" w:rsidTr="007A79AF">
        <w:trPr>
          <w:trHeight w:val="255"/>
          <w:tblHeader/>
        </w:trPr>
        <w:tc>
          <w:tcPr>
            <w:tcW w:w="23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A0A2E" w:rsidRPr="001A0A2E" w:rsidRDefault="001A0A2E" w:rsidP="001A0A2E">
            <w:pPr>
              <w:spacing w:after="0" w:line="240" w:lineRule="auto"/>
              <w:rPr>
                <w:rFonts w:ascii="Times New Roman" w:eastAsia="Times New Roman" w:hAnsi="Times New Roman" w:cs="Times New Roman"/>
                <w:sz w:val="20"/>
                <w:szCs w:val="20"/>
              </w:rPr>
            </w:pPr>
            <w:r w:rsidRPr="001A0A2E">
              <w:rPr>
                <w:rFonts w:ascii="Times New Roman" w:eastAsia="Times New Roman" w:hAnsi="Times New Roman" w:cs="Times New Roman"/>
                <w:sz w:val="20"/>
                <w:szCs w:val="20"/>
              </w:rPr>
              <w:t>Reported Information</w:t>
            </w:r>
          </w:p>
        </w:tc>
        <w:tc>
          <w:tcPr>
            <w:tcW w:w="2480" w:type="dxa"/>
            <w:gridSpan w:val="2"/>
            <w:tcBorders>
              <w:top w:val="single" w:sz="4" w:space="0" w:color="auto"/>
              <w:left w:val="nil"/>
              <w:bottom w:val="single" w:sz="4" w:space="0" w:color="auto"/>
              <w:right w:val="single" w:sz="4" w:space="0" w:color="000000"/>
            </w:tcBorders>
            <w:shd w:val="clear" w:color="auto" w:fill="auto"/>
            <w:vAlign w:val="center"/>
            <w:hideMark/>
          </w:tcPr>
          <w:p w:rsidR="001A0A2E" w:rsidRPr="001A0A2E" w:rsidRDefault="001A0A2E" w:rsidP="001A0A2E">
            <w:pPr>
              <w:spacing w:after="0" w:line="240" w:lineRule="auto"/>
              <w:jc w:val="center"/>
              <w:rPr>
                <w:rFonts w:ascii="Times New Roman" w:eastAsia="Times New Roman" w:hAnsi="Times New Roman" w:cs="Times New Roman"/>
                <w:sz w:val="20"/>
                <w:szCs w:val="20"/>
              </w:rPr>
            </w:pPr>
            <w:r w:rsidRPr="001A0A2E">
              <w:rPr>
                <w:rFonts w:ascii="Times New Roman" w:eastAsia="Times New Roman" w:hAnsi="Times New Roman" w:cs="Times New Roman"/>
                <w:sz w:val="20"/>
                <w:szCs w:val="20"/>
              </w:rPr>
              <w:t>Public Assistance Recipients</w:t>
            </w:r>
          </w:p>
        </w:tc>
        <w:tc>
          <w:tcPr>
            <w:tcW w:w="2592" w:type="dxa"/>
            <w:gridSpan w:val="2"/>
            <w:tcBorders>
              <w:top w:val="single" w:sz="4" w:space="0" w:color="auto"/>
              <w:left w:val="nil"/>
              <w:bottom w:val="single" w:sz="4" w:space="0" w:color="auto"/>
              <w:right w:val="single" w:sz="4" w:space="0" w:color="000000"/>
            </w:tcBorders>
            <w:shd w:val="clear" w:color="auto" w:fill="auto"/>
            <w:vAlign w:val="center"/>
            <w:hideMark/>
          </w:tcPr>
          <w:p w:rsidR="001A0A2E" w:rsidRPr="001A0A2E" w:rsidRDefault="001A0A2E" w:rsidP="001A0A2E">
            <w:pPr>
              <w:spacing w:after="0" w:line="240" w:lineRule="auto"/>
              <w:jc w:val="center"/>
              <w:rPr>
                <w:rFonts w:ascii="Times New Roman" w:eastAsia="Times New Roman" w:hAnsi="Times New Roman" w:cs="Times New Roman"/>
                <w:sz w:val="20"/>
                <w:szCs w:val="20"/>
              </w:rPr>
            </w:pPr>
            <w:r w:rsidRPr="001A0A2E">
              <w:rPr>
                <w:rFonts w:ascii="Times New Roman" w:eastAsia="Times New Roman" w:hAnsi="Times New Roman" w:cs="Times New Roman"/>
                <w:sz w:val="20"/>
                <w:szCs w:val="20"/>
              </w:rPr>
              <w:t>Individuals With Disabilities</w:t>
            </w:r>
          </w:p>
        </w:tc>
        <w:tc>
          <w:tcPr>
            <w:tcW w:w="2592" w:type="dxa"/>
            <w:gridSpan w:val="2"/>
            <w:tcBorders>
              <w:top w:val="single" w:sz="4" w:space="0" w:color="auto"/>
              <w:left w:val="nil"/>
              <w:bottom w:val="single" w:sz="4" w:space="0" w:color="auto"/>
              <w:right w:val="single" w:sz="4" w:space="0" w:color="000000"/>
            </w:tcBorders>
            <w:shd w:val="clear" w:color="auto" w:fill="auto"/>
            <w:vAlign w:val="center"/>
            <w:hideMark/>
          </w:tcPr>
          <w:p w:rsidR="001A0A2E" w:rsidRPr="001A0A2E" w:rsidRDefault="001A0A2E" w:rsidP="001A0A2E">
            <w:pPr>
              <w:spacing w:after="0" w:line="240" w:lineRule="auto"/>
              <w:jc w:val="center"/>
              <w:rPr>
                <w:rFonts w:ascii="Times New Roman" w:eastAsia="Times New Roman" w:hAnsi="Times New Roman" w:cs="Times New Roman"/>
                <w:sz w:val="20"/>
                <w:szCs w:val="20"/>
              </w:rPr>
            </w:pPr>
            <w:r w:rsidRPr="001A0A2E">
              <w:rPr>
                <w:rFonts w:ascii="Times New Roman" w:eastAsia="Times New Roman" w:hAnsi="Times New Roman" w:cs="Times New Roman"/>
                <w:sz w:val="20"/>
                <w:szCs w:val="20"/>
              </w:rPr>
              <w:t>Out-of-School Youth</w:t>
            </w:r>
          </w:p>
        </w:tc>
      </w:tr>
      <w:tr w:rsidR="001A0A2E" w:rsidRPr="001A0A2E" w:rsidTr="001A0A2E">
        <w:trPr>
          <w:trHeight w:val="255"/>
        </w:trPr>
        <w:tc>
          <w:tcPr>
            <w:tcW w:w="2356" w:type="dxa"/>
            <w:vMerge w:val="restart"/>
            <w:tcBorders>
              <w:top w:val="nil"/>
              <w:left w:val="single" w:sz="4" w:space="0" w:color="auto"/>
              <w:bottom w:val="single" w:sz="4" w:space="0" w:color="000000"/>
              <w:right w:val="single" w:sz="4" w:space="0" w:color="auto"/>
            </w:tcBorders>
            <w:shd w:val="clear" w:color="000000" w:fill="BFBFBF"/>
            <w:vAlign w:val="center"/>
            <w:hideMark/>
          </w:tcPr>
          <w:p w:rsidR="001A0A2E" w:rsidRPr="001A0A2E" w:rsidRDefault="001A0A2E" w:rsidP="001A0A2E">
            <w:pPr>
              <w:spacing w:after="0" w:line="240" w:lineRule="auto"/>
              <w:rPr>
                <w:rFonts w:ascii="Times New Roman" w:eastAsia="Times New Roman" w:hAnsi="Times New Roman" w:cs="Times New Roman"/>
                <w:sz w:val="20"/>
                <w:szCs w:val="20"/>
              </w:rPr>
            </w:pPr>
            <w:r w:rsidRPr="001A0A2E">
              <w:rPr>
                <w:rFonts w:ascii="Times New Roman" w:eastAsia="Times New Roman" w:hAnsi="Times New Roman" w:cs="Times New Roman"/>
                <w:sz w:val="20"/>
                <w:szCs w:val="20"/>
              </w:rPr>
              <w:t>Skill Attainment Rate</w:t>
            </w:r>
          </w:p>
        </w:tc>
        <w:tc>
          <w:tcPr>
            <w:tcW w:w="1290" w:type="dxa"/>
            <w:vMerge w:val="restart"/>
            <w:tcBorders>
              <w:top w:val="nil"/>
              <w:left w:val="single" w:sz="4" w:space="0" w:color="auto"/>
              <w:bottom w:val="single" w:sz="4" w:space="0" w:color="000000"/>
              <w:right w:val="single" w:sz="4" w:space="0" w:color="auto"/>
            </w:tcBorders>
            <w:shd w:val="clear" w:color="000000" w:fill="BFBFBF"/>
            <w:vAlign w:val="center"/>
            <w:hideMark/>
          </w:tcPr>
          <w:p w:rsidR="001A0A2E" w:rsidRPr="001A0A2E" w:rsidRDefault="001A0A2E" w:rsidP="001A0A2E">
            <w:pPr>
              <w:spacing w:after="0" w:line="240" w:lineRule="auto"/>
              <w:jc w:val="center"/>
              <w:rPr>
                <w:rFonts w:ascii="Times New Roman" w:eastAsia="Times New Roman" w:hAnsi="Times New Roman" w:cs="Times New Roman"/>
                <w:color w:val="000000"/>
                <w:sz w:val="20"/>
                <w:szCs w:val="20"/>
              </w:rPr>
            </w:pPr>
            <w:r w:rsidRPr="001A0A2E">
              <w:rPr>
                <w:rFonts w:ascii="Times New Roman" w:eastAsia="Times New Roman" w:hAnsi="Times New Roman" w:cs="Times New Roman"/>
                <w:color w:val="000000"/>
                <w:sz w:val="20"/>
                <w:szCs w:val="20"/>
              </w:rPr>
              <w:t>64.4%</w:t>
            </w:r>
          </w:p>
        </w:tc>
        <w:tc>
          <w:tcPr>
            <w:tcW w:w="1190" w:type="dxa"/>
            <w:tcBorders>
              <w:top w:val="nil"/>
              <w:left w:val="nil"/>
              <w:bottom w:val="single" w:sz="4" w:space="0" w:color="auto"/>
              <w:right w:val="single" w:sz="4" w:space="0" w:color="auto"/>
            </w:tcBorders>
            <w:shd w:val="clear" w:color="000000" w:fill="BFBFBF"/>
            <w:vAlign w:val="center"/>
            <w:hideMark/>
          </w:tcPr>
          <w:p w:rsidR="001A0A2E" w:rsidRPr="001A0A2E" w:rsidRDefault="001A0A2E" w:rsidP="001A0A2E">
            <w:pPr>
              <w:spacing w:after="0" w:line="240" w:lineRule="auto"/>
              <w:jc w:val="center"/>
              <w:rPr>
                <w:rFonts w:ascii="Times New Roman" w:eastAsia="Times New Roman" w:hAnsi="Times New Roman" w:cs="Times New Roman"/>
                <w:color w:val="000000"/>
                <w:sz w:val="20"/>
                <w:szCs w:val="20"/>
              </w:rPr>
            </w:pPr>
            <w:r w:rsidRPr="001A0A2E">
              <w:rPr>
                <w:rFonts w:ascii="Times New Roman" w:eastAsia="Times New Roman" w:hAnsi="Times New Roman" w:cs="Times New Roman"/>
                <w:color w:val="000000"/>
                <w:sz w:val="20"/>
                <w:szCs w:val="20"/>
              </w:rPr>
              <w:t>65</w:t>
            </w:r>
          </w:p>
        </w:tc>
        <w:tc>
          <w:tcPr>
            <w:tcW w:w="1256" w:type="dxa"/>
            <w:vMerge w:val="restart"/>
            <w:tcBorders>
              <w:top w:val="nil"/>
              <w:left w:val="single" w:sz="4" w:space="0" w:color="auto"/>
              <w:bottom w:val="single" w:sz="4" w:space="0" w:color="000000"/>
              <w:right w:val="single" w:sz="4" w:space="0" w:color="auto"/>
            </w:tcBorders>
            <w:shd w:val="clear" w:color="000000" w:fill="BFBFBF"/>
            <w:vAlign w:val="center"/>
            <w:hideMark/>
          </w:tcPr>
          <w:p w:rsidR="001A0A2E" w:rsidRPr="001A0A2E" w:rsidRDefault="001A0A2E" w:rsidP="001A0A2E">
            <w:pPr>
              <w:spacing w:after="0" w:line="240" w:lineRule="auto"/>
              <w:jc w:val="center"/>
              <w:rPr>
                <w:rFonts w:ascii="Times New Roman" w:eastAsia="Times New Roman" w:hAnsi="Times New Roman" w:cs="Times New Roman"/>
                <w:color w:val="000000"/>
                <w:sz w:val="20"/>
                <w:szCs w:val="20"/>
              </w:rPr>
            </w:pPr>
            <w:r w:rsidRPr="001A0A2E">
              <w:rPr>
                <w:rFonts w:ascii="Times New Roman" w:eastAsia="Times New Roman" w:hAnsi="Times New Roman" w:cs="Times New Roman"/>
                <w:color w:val="000000"/>
                <w:sz w:val="20"/>
                <w:szCs w:val="20"/>
              </w:rPr>
              <w:t>72.3%</w:t>
            </w:r>
          </w:p>
        </w:tc>
        <w:tc>
          <w:tcPr>
            <w:tcW w:w="1336" w:type="dxa"/>
            <w:tcBorders>
              <w:top w:val="nil"/>
              <w:left w:val="nil"/>
              <w:bottom w:val="single" w:sz="4" w:space="0" w:color="auto"/>
              <w:right w:val="single" w:sz="4" w:space="0" w:color="auto"/>
            </w:tcBorders>
            <w:shd w:val="clear" w:color="000000" w:fill="BFBFBF"/>
            <w:vAlign w:val="center"/>
            <w:hideMark/>
          </w:tcPr>
          <w:p w:rsidR="001A0A2E" w:rsidRPr="001A0A2E" w:rsidRDefault="001A0A2E" w:rsidP="001A0A2E">
            <w:pPr>
              <w:spacing w:after="0" w:line="240" w:lineRule="auto"/>
              <w:jc w:val="center"/>
              <w:rPr>
                <w:rFonts w:ascii="Times New Roman" w:eastAsia="Times New Roman" w:hAnsi="Times New Roman" w:cs="Times New Roman"/>
                <w:color w:val="000000"/>
                <w:sz w:val="20"/>
                <w:szCs w:val="20"/>
              </w:rPr>
            </w:pPr>
            <w:r w:rsidRPr="001A0A2E">
              <w:rPr>
                <w:rFonts w:ascii="Times New Roman" w:eastAsia="Times New Roman" w:hAnsi="Times New Roman" w:cs="Times New Roman"/>
                <w:color w:val="000000"/>
                <w:sz w:val="20"/>
                <w:szCs w:val="20"/>
              </w:rPr>
              <w:t>34</w:t>
            </w:r>
          </w:p>
        </w:tc>
        <w:tc>
          <w:tcPr>
            <w:tcW w:w="1256" w:type="dxa"/>
            <w:vMerge w:val="restart"/>
            <w:tcBorders>
              <w:top w:val="nil"/>
              <w:left w:val="single" w:sz="4" w:space="0" w:color="auto"/>
              <w:bottom w:val="single" w:sz="4" w:space="0" w:color="000000"/>
              <w:right w:val="single" w:sz="4" w:space="0" w:color="auto"/>
            </w:tcBorders>
            <w:shd w:val="clear" w:color="000000" w:fill="BFBFBF"/>
            <w:vAlign w:val="center"/>
            <w:hideMark/>
          </w:tcPr>
          <w:p w:rsidR="001A0A2E" w:rsidRPr="001A0A2E" w:rsidRDefault="001A0A2E" w:rsidP="001A0A2E">
            <w:pPr>
              <w:spacing w:after="0" w:line="240" w:lineRule="auto"/>
              <w:jc w:val="center"/>
              <w:rPr>
                <w:rFonts w:ascii="Times New Roman" w:eastAsia="Times New Roman" w:hAnsi="Times New Roman" w:cs="Times New Roman"/>
                <w:color w:val="000000"/>
                <w:sz w:val="20"/>
                <w:szCs w:val="20"/>
              </w:rPr>
            </w:pPr>
            <w:r w:rsidRPr="001A0A2E">
              <w:rPr>
                <w:rFonts w:ascii="Times New Roman" w:eastAsia="Times New Roman" w:hAnsi="Times New Roman" w:cs="Times New Roman"/>
                <w:color w:val="000000"/>
                <w:sz w:val="20"/>
                <w:szCs w:val="20"/>
              </w:rPr>
              <w:t>40.6%</w:t>
            </w:r>
          </w:p>
        </w:tc>
        <w:tc>
          <w:tcPr>
            <w:tcW w:w="1336" w:type="dxa"/>
            <w:tcBorders>
              <w:top w:val="nil"/>
              <w:left w:val="nil"/>
              <w:bottom w:val="single" w:sz="4" w:space="0" w:color="auto"/>
              <w:right w:val="single" w:sz="4" w:space="0" w:color="auto"/>
            </w:tcBorders>
            <w:shd w:val="clear" w:color="000000" w:fill="BFBFBF"/>
            <w:vAlign w:val="center"/>
            <w:hideMark/>
          </w:tcPr>
          <w:p w:rsidR="001A0A2E" w:rsidRPr="001A0A2E" w:rsidRDefault="001A0A2E" w:rsidP="001A0A2E">
            <w:pPr>
              <w:spacing w:after="0" w:line="240" w:lineRule="auto"/>
              <w:jc w:val="center"/>
              <w:rPr>
                <w:rFonts w:ascii="Times New Roman" w:eastAsia="Times New Roman" w:hAnsi="Times New Roman" w:cs="Times New Roman"/>
                <w:color w:val="000000"/>
                <w:sz w:val="20"/>
                <w:szCs w:val="20"/>
              </w:rPr>
            </w:pPr>
            <w:r w:rsidRPr="001A0A2E">
              <w:rPr>
                <w:rFonts w:ascii="Times New Roman" w:eastAsia="Times New Roman" w:hAnsi="Times New Roman" w:cs="Times New Roman"/>
                <w:color w:val="000000"/>
                <w:sz w:val="20"/>
                <w:szCs w:val="20"/>
              </w:rPr>
              <w:t>58</w:t>
            </w:r>
          </w:p>
        </w:tc>
      </w:tr>
      <w:tr w:rsidR="001A0A2E" w:rsidRPr="001A0A2E" w:rsidTr="001A0A2E">
        <w:trPr>
          <w:trHeight w:val="255"/>
        </w:trPr>
        <w:tc>
          <w:tcPr>
            <w:tcW w:w="2356" w:type="dxa"/>
            <w:vMerge/>
            <w:tcBorders>
              <w:top w:val="nil"/>
              <w:left w:val="single" w:sz="4" w:space="0" w:color="auto"/>
              <w:bottom w:val="single" w:sz="4" w:space="0" w:color="000000"/>
              <w:right w:val="single" w:sz="4" w:space="0" w:color="auto"/>
            </w:tcBorders>
            <w:vAlign w:val="center"/>
            <w:hideMark/>
          </w:tcPr>
          <w:p w:rsidR="001A0A2E" w:rsidRPr="001A0A2E" w:rsidRDefault="001A0A2E" w:rsidP="001A0A2E">
            <w:pPr>
              <w:spacing w:after="0" w:line="240" w:lineRule="auto"/>
              <w:rPr>
                <w:rFonts w:ascii="Times New Roman" w:eastAsia="Times New Roman" w:hAnsi="Times New Roman" w:cs="Times New Roman"/>
                <w:sz w:val="20"/>
                <w:szCs w:val="20"/>
              </w:rPr>
            </w:pPr>
          </w:p>
        </w:tc>
        <w:tc>
          <w:tcPr>
            <w:tcW w:w="1290" w:type="dxa"/>
            <w:vMerge/>
            <w:tcBorders>
              <w:top w:val="nil"/>
              <w:left w:val="single" w:sz="4" w:space="0" w:color="auto"/>
              <w:bottom w:val="single" w:sz="4" w:space="0" w:color="000000"/>
              <w:right w:val="single" w:sz="4" w:space="0" w:color="auto"/>
            </w:tcBorders>
            <w:vAlign w:val="center"/>
            <w:hideMark/>
          </w:tcPr>
          <w:p w:rsidR="001A0A2E" w:rsidRPr="001A0A2E" w:rsidRDefault="001A0A2E" w:rsidP="001A0A2E">
            <w:pPr>
              <w:spacing w:after="0" w:line="240" w:lineRule="auto"/>
              <w:rPr>
                <w:rFonts w:ascii="Times New Roman" w:eastAsia="Times New Roman" w:hAnsi="Times New Roman" w:cs="Times New Roman"/>
                <w:color w:val="000000"/>
                <w:sz w:val="20"/>
                <w:szCs w:val="20"/>
              </w:rPr>
            </w:pPr>
          </w:p>
        </w:tc>
        <w:tc>
          <w:tcPr>
            <w:tcW w:w="1190" w:type="dxa"/>
            <w:tcBorders>
              <w:top w:val="nil"/>
              <w:left w:val="nil"/>
              <w:bottom w:val="single" w:sz="4" w:space="0" w:color="auto"/>
              <w:right w:val="single" w:sz="4" w:space="0" w:color="auto"/>
            </w:tcBorders>
            <w:shd w:val="clear" w:color="000000" w:fill="BFBFBF"/>
            <w:vAlign w:val="center"/>
            <w:hideMark/>
          </w:tcPr>
          <w:p w:rsidR="001A0A2E" w:rsidRPr="001A0A2E" w:rsidRDefault="001A0A2E" w:rsidP="001A0A2E">
            <w:pPr>
              <w:spacing w:after="0" w:line="240" w:lineRule="auto"/>
              <w:jc w:val="center"/>
              <w:rPr>
                <w:rFonts w:ascii="Times New Roman" w:eastAsia="Times New Roman" w:hAnsi="Times New Roman" w:cs="Times New Roman"/>
                <w:color w:val="000000"/>
                <w:sz w:val="20"/>
                <w:szCs w:val="20"/>
              </w:rPr>
            </w:pPr>
            <w:r w:rsidRPr="001A0A2E">
              <w:rPr>
                <w:rFonts w:ascii="Times New Roman" w:eastAsia="Times New Roman" w:hAnsi="Times New Roman" w:cs="Times New Roman"/>
                <w:color w:val="000000"/>
                <w:sz w:val="20"/>
                <w:szCs w:val="20"/>
              </w:rPr>
              <w:t>101</w:t>
            </w:r>
          </w:p>
        </w:tc>
        <w:tc>
          <w:tcPr>
            <w:tcW w:w="1256" w:type="dxa"/>
            <w:vMerge/>
            <w:tcBorders>
              <w:top w:val="nil"/>
              <w:left w:val="single" w:sz="4" w:space="0" w:color="auto"/>
              <w:bottom w:val="single" w:sz="4" w:space="0" w:color="000000"/>
              <w:right w:val="single" w:sz="4" w:space="0" w:color="auto"/>
            </w:tcBorders>
            <w:vAlign w:val="center"/>
            <w:hideMark/>
          </w:tcPr>
          <w:p w:rsidR="001A0A2E" w:rsidRPr="001A0A2E" w:rsidRDefault="001A0A2E" w:rsidP="001A0A2E">
            <w:pPr>
              <w:spacing w:after="0" w:line="240" w:lineRule="auto"/>
              <w:rPr>
                <w:rFonts w:ascii="Times New Roman" w:eastAsia="Times New Roman" w:hAnsi="Times New Roman" w:cs="Times New Roman"/>
                <w:color w:val="000000"/>
                <w:sz w:val="20"/>
                <w:szCs w:val="20"/>
              </w:rPr>
            </w:pPr>
          </w:p>
        </w:tc>
        <w:tc>
          <w:tcPr>
            <w:tcW w:w="1336" w:type="dxa"/>
            <w:tcBorders>
              <w:top w:val="nil"/>
              <w:left w:val="nil"/>
              <w:bottom w:val="single" w:sz="4" w:space="0" w:color="auto"/>
              <w:right w:val="single" w:sz="4" w:space="0" w:color="auto"/>
            </w:tcBorders>
            <w:shd w:val="clear" w:color="000000" w:fill="BFBFBF"/>
            <w:vAlign w:val="center"/>
            <w:hideMark/>
          </w:tcPr>
          <w:p w:rsidR="001A0A2E" w:rsidRPr="001A0A2E" w:rsidRDefault="001A0A2E" w:rsidP="001A0A2E">
            <w:pPr>
              <w:spacing w:after="0" w:line="240" w:lineRule="auto"/>
              <w:jc w:val="center"/>
              <w:rPr>
                <w:rFonts w:ascii="Times New Roman" w:eastAsia="Times New Roman" w:hAnsi="Times New Roman" w:cs="Times New Roman"/>
                <w:color w:val="000000"/>
                <w:sz w:val="20"/>
                <w:szCs w:val="20"/>
              </w:rPr>
            </w:pPr>
            <w:r w:rsidRPr="001A0A2E">
              <w:rPr>
                <w:rFonts w:ascii="Times New Roman" w:eastAsia="Times New Roman" w:hAnsi="Times New Roman" w:cs="Times New Roman"/>
                <w:color w:val="000000"/>
                <w:sz w:val="20"/>
                <w:szCs w:val="20"/>
              </w:rPr>
              <w:t>47</w:t>
            </w:r>
          </w:p>
        </w:tc>
        <w:tc>
          <w:tcPr>
            <w:tcW w:w="1256" w:type="dxa"/>
            <w:vMerge/>
            <w:tcBorders>
              <w:top w:val="nil"/>
              <w:left w:val="single" w:sz="4" w:space="0" w:color="auto"/>
              <w:bottom w:val="single" w:sz="4" w:space="0" w:color="000000"/>
              <w:right w:val="single" w:sz="4" w:space="0" w:color="auto"/>
            </w:tcBorders>
            <w:vAlign w:val="center"/>
            <w:hideMark/>
          </w:tcPr>
          <w:p w:rsidR="001A0A2E" w:rsidRPr="001A0A2E" w:rsidRDefault="001A0A2E" w:rsidP="001A0A2E">
            <w:pPr>
              <w:spacing w:after="0" w:line="240" w:lineRule="auto"/>
              <w:rPr>
                <w:rFonts w:ascii="Times New Roman" w:eastAsia="Times New Roman" w:hAnsi="Times New Roman" w:cs="Times New Roman"/>
                <w:color w:val="000000"/>
                <w:sz w:val="20"/>
                <w:szCs w:val="20"/>
              </w:rPr>
            </w:pPr>
          </w:p>
        </w:tc>
        <w:tc>
          <w:tcPr>
            <w:tcW w:w="1336" w:type="dxa"/>
            <w:tcBorders>
              <w:top w:val="nil"/>
              <w:left w:val="nil"/>
              <w:bottom w:val="single" w:sz="4" w:space="0" w:color="auto"/>
              <w:right w:val="single" w:sz="4" w:space="0" w:color="auto"/>
            </w:tcBorders>
            <w:shd w:val="clear" w:color="000000" w:fill="BFBFBF"/>
            <w:vAlign w:val="center"/>
            <w:hideMark/>
          </w:tcPr>
          <w:p w:rsidR="001A0A2E" w:rsidRPr="001A0A2E" w:rsidRDefault="001A0A2E" w:rsidP="001A0A2E">
            <w:pPr>
              <w:spacing w:after="0" w:line="240" w:lineRule="auto"/>
              <w:jc w:val="center"/>
              <w:rPr>
                <w:rFonts w:ascii="Times New Roman" w:eastAsia="Times New Roman" w:hAnsi="Times New Roman" w:cs="Times New Roman"/>
                <w:color w:val="000000"/>
                <w:sz w:val="20"/>
                <w:szCs w:val="20"/>
              </w:rPr>
            </w:pPr>
            <w:r w:rsidRPr="001A0A2E">
              <w:rPr>
                <w:rFonts w:ascii="Times New Roman" w:eastAsia="Times New Roman" w:hAnsi="Times New Roman" w:cs="Times New Roman"/>
                <w:color w:val="000000"/>
                <w:sz w:val="20"/>
                <w:szCs w:val="20"/>
              </w:rPr>
              <w:t>143</w:t>
            </w:r>
          </w:p>
        </w:tc>
      </w:tr>
      <w:tr w:rsidR="001A0A2E" w:rsidRPr="001A0A2E" w:rsidTr="001A0A2E">
        <w:trPr>
          <w:trHeight w:val="255"/>
        </w:trPr>
        <w:tc>
          <w:tcPr>
            <w:tcW w:w="2356" w:type="dxa"/>
            <w:vMerge w:val="restart"/>
            <w:tcBorders>
              <w:top w:val="nil"/>
              <w:left w:val="single" w:sz="4" w:space="0" w:color="auto"/>
              <w:bottom w:val="single" w:sz="4" w:space="0" w:color="000000"/>
              <w:right w:val="single" w:sz="4" w:space="0" w:color="auto"/>
            </w:tcBorders>
            <w:shd w:val="clear" w:color="000000" w:fill="BFBFBF"/>
            <w:vAlign w:val="center"/>
            <w:hideMark/>
          </w:tcPr>
          <w:p w:rsidR="001A0A2E" w:rsidRPr="001A0A2E" w:rsidRDefault="001A0A2E" w:rsidP="001A0A2E">
            <w:pPr>
              <w:spacing w:after="0" w:line="240" w:lineRule="auto"/>
              <w:rPr>
                <w:rFonts w:ascii="Times New Roman" w:eastAsia="Times New Roman" w:hAnsi="Times New Roman" w:cs="Times New Roman"/>
                <w:sz w:val="20"/>
                <w:szCs w:val="20"/>
              </w:rPr>
            </w:pPr>
            <w:r w:rsidRPr="001A0A2E">
              <w:rPr>
                <w:rFonts w:ascii="Times New Roman" w:eastAsia="Times New Roman" w:hAnsi="Times New Roman" w:cs="Times New Roman"/>
                <w:sz w:val="20"/>
                <w:szCs w:val="20"/>
              </w:rPr>
              <w:t>Youth Diploma or Equivalent Rate</w:t>
            </w:r>
          </w:p>
        </w:tc>
        <w:tc>
          <w:tcPr>
            <w:tcW w:w="1290" w:type="dxa"/>
            <w:vMerge w:val="restart"/>
            <w:tcBorders>
              <w:top w:val="nil"/>
              <w:left w:val="single" w:sz="4" w:space="0" w:color="auto"/>
              <w:bottom w:val="single" w:sz="4" w:space="0" w:color="000000"/>
              <w:right w:val="single" w:sz="4" w:space="0" w:color="auto"/>
            </w:tcBorders>
            <w:shd w:val="clear" w:color="000000" w:fill="BFBFBF"/>
            <w:vAlign w:val="center"/>
            <w:hideMark/>
          </w:tcPr>
          <w:p w:rsidR="001A0A2E" w:rsidRPr="001A0A2E" w:rsidRDefault="001A0A2E" w:rsidP="001A0A2E">
            <w:pPr>
              <w:spacing w:after="0" w:line="240" w:lineRule="auto"/>
              <w:jc w:val="center"/>
              <w:rPr>
                <w:rFonts w:ascii="Times New Roman" w:eastAsia="Times New Roman" w:hAnsi="Times New Roman" w:cs="Times New Roman"/>
                <w:color w:val="000000"/>
                <w:sz w:val="20"/>
                <w:szCs w:val="20"/>
              </w:rPr>
            </w:pPr>
            <w:r w:rsidRPr="001A0A2E">
              <w:rPr>
                <w:rFonts w:ascii="Times New Roman" w:eastAsia="Times New Roman" w:hAnsi="Times New Roman" w:cs="Times New Roman"/>
                <w:color w:val="000000"/>
                <w:sz w:val="20"/>
                <w:szCs w:val="20"/>
              </w:rPr>
              <w:t>57.1%</w:t>
            </w:r>
          </w:p>
        </w:tc>
        <w:tc>
          <w:tcPr>
            <w:tcW w:w="1190" w:type="dxa"/>
            <w:tcBorders>
              <w:top w:val="nil"/>
              <w:left w:val="nil"/>
              <w:bottom w:val="single" w:sz="4" w:space="0" w:color="auto"/>
              <w:right w:val="single" w:sz="4" w:space="0" w:color="auto"/>
            </w:tcBorders>
            <w:shd w:val="clear" w:color="000000" w:fill="BFBFBF"/>
            <w:vAlign w:val="center"/>
            <w:hideMark/>
          </w:tcPr>
          <w:p w:rsidR="001A0A2E" w:rsidRPr="001A0A2E" w:rsidRDefault="001A0A2E" w:rsidP="001A0A2E">
            <w:pPr>
              <w:spacing w:after="0" w:line="240" w:lineRule="auto"/>
              <w:jc w:val="center"/>
              <w:rPr>
                <w:rFonts w:ascii="Times New Roman" w:eastAsia="Times New Roman" w:hAnsi="Times New Roman" w:cs="Times New Roman"/>
                <w:color w:val="000000"/>
                <w:sz w:val="20"/>
                <w:szCs w:val="20"/>
              </w:rPr>
            </w:pPr>
            <w:r w:rsidRPr="001A0A2E">
              <w:rPr>
                <w:rFonts w:ascii="Times New Roman" w:eastAsia="Times New Roman" w:hAnsi="Times New Roman" w:cs="Times New Roman"/>
                <w:color w:val="000000"/>
                <w:sz w:val="20"/>
                <w:szCs w:val="20"/>
              </w:rPr>
              <w:t>40</w:t>
            </w:r>
          </w:p>
        </w:tc>
        <w:tc>
          <w:tcPr>
            <w:tcW w:w="1256" w:type="dxa"/>
            <w:vMerge w:val="restart"/>
            <w:tcBorders>
              <w:top w:val="nil"/>
              <w:left w:val="single" w:sz="4" w:space="0" w:color="auto"/>
              <w:bottom w:val="single" w:sz="4" w:space="0" w:color="000000"/>
              <w:right w:val="single" w:sz="4" w:space="0" w:color="auto"/>
            </w:tcBorders>
            <w:shd w:val="clear" w:color="000000" w:fill="BFBFBF"/>
            <w:vAlign w:val="center"/>
            <w:hideMark/>
          </w:tcPr>
          <w:p w:rsidR="001A0A2E" w:rsidRPr="001A0A2E" w:rsidRDefault="001A0A2E" w:rsidP="001A0A2E">
            <w:pPr>
              <w:spacing w:after="0" w:line="240" w:lineRule="auto"/>
              <w:jc w:val="center"/>
              <w:rPr>
                <w:rFonts w:ascii="Times New Roman" w:eastAsia="Times New Roman" w:hAnsi="Times New Roman" w:cs="Times New Roman"/>
                <w:color w:val="000000"/>
                <w:sz w:val="20"/>
                <w:szCs w:val="20"/>
              </w:rPr>
            </w:pPr>
            <w:r w:rsidRPr="001A0A2E">
              <w:rPr>
                <w:rFonts w:ascii="Times New Roman" w:eastAsia="Times New Roman" w:hAnsi="Times New Roman" w:cs="Times New Roman"/>
                <w:color w:val="000000"/>
                <w:sz w:val="20"/>
                <w:szCs w:val="20"/>
              </w:rPr>
              <w:t>64.0%</w:t>
            </w:r>
          </w:p>
        </w:tc>
        <w:tc>
          <w:tcPr>
            <w:tcW w:w="1336" w:type="dxa"/>
            <w:tcBorders>
              <w:top w:val="nil"/>
              <w:left w:val="nil"/>
              <w:bottom w:val="single" w:sz="4" w:space="0" w:color="auto"/>
              <w:right w:val="single" w:sz="4" w:space="0" w:color="auto"/>
            </w:tcBorders>
            <w:shd w:val="clear" w:color="000000" w:fill="BFBFBF"/>
            <w:vAlign w:val="center"/>
            <w:hideMark/>
          </w:tcPr>
          <w:p w:rsidR="001A0A2E" w:rsidRPr="001A0A2E" w:rsidRDefault="001A0A2E" w:rsidP="001A0A2E">
            <w:pPr>
              <w:spacing w:after="0" w:line="240" w:lineRule="auto"/>
              <w:jc w:val="center"/>
              <w:rPr>
                <w:rFonts w:ascii="Times New Roman" w:eastAsia="Times New Roman" w:hAnsi="Times New Roman" w:cs="Times New Roman"/>
                <w:color w:val="000000"/>
                <w:sz w:val="20"/>
                <w:szCs w:val="20"/>
              </w:rPr>
            </w:pPr>
            <w:r w:rsidRPr="001A0A2E">
              <w:rPr>
                <w:rFonts w:ascii="Times New Roman" w:eastAsia="Times New Roman" w:hAnsi="Times New Roman" w:cs="Times New Roman"/>
                <w:color w:val="000000"/>
                <w:sz w:val="20"/>
                <w:szCs w:val="20"/>
              </w:rPr>
              <w:t>16</w:t>
            </w:r>
          </w:p>
        </w:tc>
        <w:tc>
          <w:tcPr>
            <w:tcW w:w="1256" w:type="dxa"/>
            <w:vMerge w:val="restart"/>
            <w:tcBorders>
              <w:top w:val="nil"/>
              <w:left w:val="single" w:sz="4" w:space="0" w:color="auto"/>
              <w:bottom w:val="single" w:sz="4" w:space="0" w:color="000000"/>
              <w:right w:val="single" w:sz="4" w:space="0" w:color="auto"/>
            </w:tcBorders>
            <w:shd w:val="clear" w:color="000000" w:fill="BFBFBF"/>
            <w:vAlign w:val="center"/>
            <w:hideMark/>
          </w:tcPr>
          <w:p w:rsidR="001A0A2E" w:rsidRPr="001A0A2E" w:rsidRDefault="001A0A2E" w:rsidP="001A0A2E">
            <w:pPr>
              <w:spacing w:after="0" w:line="240" w:lineRule="auto"/>
              <w:jc w:val="center"/>
              <w:rPr>
                <w:rFonts w:ascii="Times New Roman" w:eastAsia="Times New Roman" w:hAnsi="Times New Roman" w:cs="Times New Roman"/>
                <w:color w:val="000000"/>
                <w:sz w:val="20"/>
                <w:szCs w:val="20"/>
              </w:rPr>
            </w:pPr>
            <w:r w:rsidRPr="001A0A2E">
              <w:rPr>
                <w:rFonts w:ascii="Times New Roman" w:eastAsia="Times New Roman" w:hAnsi="Times New Roman" w:cs="Times New Roman"/>
                <w:color w:val="000000"/>
                <w:sz w:val="20"/>
                <w:szCs w:val="20"/>
              </w:rPr>
              <w:t>10.4%</w:t>
            </w:r>
          </w:p>
        </w:tc>
        <w:tc>
          <w:tcPr>
            <w:tcW w:w="1336" w:type="dxa"/>
            <w:tcBorders>
              <w:top w:val="nil"/>
              <w:left w:val="nil"/>
              <w:bottom w:val="single" w:sz="4" w:space="0" w:color="auto"/>
              <w:right w:val="single" w:sz="4" w:space="0" w:color="auto"/>
            </w:tcBorders>
            <w:shd w:val="clear" w:color="000000" w:fill="BFBFBF"/>
            <w:vAlign w:val="center"/>
            <w:hideMark/>
          </w:tcPr>
          <w:p w:rsidR="001A0A2E" w:rsidRPr="001A0A2E" w:rsidRDefault="001A0A2E" w:rsidP="001A0A2E">
            <w:pPr>
              <w:spacing w:after="0" w:line="240" w:lineRule="auto"/>
              <w:jc w:val="center"/>
              <w:rPr>
                <w:rFonts w:ascii="Times New Roman" w:eastAsia="Times New Roman" w:hAnsi="Times New Roman" w:cs="Times New Roman"/>
                <w:color w:val="000000"/>
                <w:sz w:val="20"/>
                <w:szCs w:val="20"/>
              </w:rPr>
            </w:pPr>
            <w:r w:rsidRPr="001A0A2E">
              <w:rPr>
                <w:rFonts w:ascii="Times New Roman" w:eastAsia="Times New Roman" w:hAnsi="Times New Roman" w:cs="Times New Roman"/>
                <w:color w:val="000000"/>
                <w:sz w:val="20"/>
                <w:szCs w:val="20"/>
              </w:rPr>
              <w:t>5</w:t>
            </w:r>
          </w:p>
        </w:tc>
      </w:tr>
      <w:tr w:rsidR="001A0A2E" w:rsidRPr="001A0A2E" w:rsidTr="001A0A2E">
        <w:trPr>
          <w:trHeight w:val="255"/>
        </w:trPr>
        <w:tc>
          <w:tcPr>
            <w:tcW w:w="2356" w:type="dxa"/>
            <w:vMerge/>
            <w:tcBorders>
              <w:top w:val="nil"/>
              <w:left w:val="single" w:sz="4" w:space="0" w:color="auto"/>
              <w:bottom w:val="single" w:sz="4" w:space="0" w:color="000000"/>
              <w:right w:val="single" w:sz="4" w:space="0" w:color="auto"/>
            </w:tcBorders>
            <w:vAlign w:val="center"/>
            <w:hideMark/>
          </w:tcPr>
          <w:p w:rsidR="001A0A2E" w:rsidRPr="001A0A2E" w:rsidRDefault="001A0A2E" w:rsidP="001A0A2E">
            <w:pPr>
              <w:spacing w:after="0" w:line="240" w:lineRule="auto"/>
              <w:rPr>
                <w:rFonts w:ascii="Times New Roman" w:eastAsia="Times New Roman" w:hAnsi="Times New Roman" w:cs="Times New Roman"/>
                <w:sz w:val="20"/>
                <w:szCs w:val="20"/>
              </w:rPr>
            </w:pPr>
          </w:p>
        </w:tc>
        <w:tc>
          <w:tcPr>
            <w:tcW w:w="1290" w:type="dxa"/>
            <w:vMerge/>
            <w:tcBorders>
              <w:top w:val="nil"/>
              <w:left w:val="single" w:sz="4" w:space="0" w:color="auto"/>
              <w:bottom w:val="single" w:sz="4" w:space="0" w:color="000000"/>
              <w:right w:val="single" w:sz="4" w:space="0" w:color="auto"/>
            </w:tcBorders>
            <w:vAlign w:val="center"/>
            <w:hideMark/>
          </w:tcPr>
          <w:p w:rsidR="001A0A2E" w:rsidRPr="001A0A2E" w:rsidRDefault="001A0A2E" w:rsidP="001A0A2E">
            <w:pPr>
              <w:spacing w:after="0" w:line="240" w:lineRule="auto"/>
              <w:rPr>
                <w:rFonts w:ascii="Times New Roman" w:eastAsia="Times New Roman" w:hAnsi="Times New Roman" w:cs="Times New Roman"/>
                <w:color w:val="000000"/>
                <w:sz w:val="20"/>
                <w:szCs w:val="20"/>
              </w:rPr>
            </w:pPr>
          </w:p>
        </w:tc>
        <w:tc>
          <w:tcPr>
            <w:tcW w:w="1190" w:type="dxa"/>
            <w:tcBorders>
              <w:top w:val="nil"/>
              <w:left w:val="nil"/>
              <w:bottom w:val="single" w:sz="4" w:space="0" w:color="auto"/>
              <w:right w:val="single" w:sz="4" w:space="0" w:color="auto"/>
            </w:tcBorders>
            <w:shd w:val="clear" w:color="000000" w:fill="BFBFBF"/>
            <w:vAlign w:val="center"/>
            <w:hideMark/>
          </w:tcPr>
          <w:p w:rsidR="001A0A2E" w:rsidRPr="001A0A2E" w:rsidRDefault="001A0A2E" w:rsidP="001A0A2E">
            <w:pPr>
              <w:spacing w:after="0" w:line="240" w:lineRule="auto"/>
              <w:jc w:val="center"/>
              <w:rPr>
                <w:rFonts w:ascii="Times New Roman" w:eastAsia="Times New Roman" w:hAnsi="Times New Roman" w:cs="Times New Roman"/>
                <w:color w:val="000000"/>
                <w:sz w:val="20"/>
                <w:szCs w:val="20"/>
              </w:rPr>
            </w:pPr>
            <w:r w:rsidRPr="001A0A2E">
              <w:rPr>
                <w:rFonts w:ascii="Times New Roman" w:eastAsia="Times New Roman" w:hAnsi="Times New Roman" w:cs="Times New Roman"/>
                <w:color w:val="000000"/>
                <w:sz w:val="20"/>
                <w:szCs w:val="20"/>
              </w:rPr>
              <w:t>70</w:t>
            </w:r>
          </w:p>
        </w:tc>
        <w:tc>
          <w:tcPr>
            <w:tcW w:w="1256" w:type="dxa"/>
            <w:vMerge/>
            <w:tcBorders>
              <w:top w:val="nil"/>
              <w:left w:val="single" w:sz="4" w:space="0" w:color="auto"/>
              <w:bottom w:val="single" w:sz="4" w:space="0" w:color="000000"/>
              <w:right w:val="single" w:sz="4" w:space="0" w:color="auto"/>
            </w:tcBorders>
            <w:vAlign w:val="center"/>
            <w:hideMark/>
          </w:tcPr>
          <w:p w:rsidR="001A0A2E" w:rsidRPr="001A0A2E" w:rsidRDefault="001A0A2E" w:rsidP="001A0A2E">
            <w:pPr>
              <w:spacing w:after="0" w:line="240" w:lineRule="auto"/>
              <w:rPr>
                <w:rFonts w:ascii="Times New Roman" w:eastAsia="Times New Roman" w:hAnsi="Times New Roman" w:cs="Times New Roman"/>
                <w:color w:val="000000"/>
                <w:sz w:val="20"/>
                <w:szCs w:val="20"/>
              </w:rPr>
            </w:pPr>
          </w:p>
        </w:tc>
        <w:tc>
          <w:tcPr>
            <w:tcW w:w="1336" w:type="dxa"/>
            <w:tcBorders>
              <w:top w:val="nil"/>
              <w:left w:val="nil"/>
              <w:bottom w:val="single" w:sz="4" w:space="0" w:color="auto"/>
              <w:right w:val="single" w:sz="4" w:space="0" w:color="auto"/>
            </w:tcBorders>
            <w:shd w:val="clear" w:color="000000" w:fill="BFBFBF"/>
            <w:vAlign w:val="center"/>
            <w:hideMark/>
          </w:tcPr>
          <w:p w:rsidR="001A0A2E" w:rsidRPr="001A0A2E" w:rsidRDefault="001A0A2E" w:rsidP="001A0A2E">
            <w:pPr>
              <w:spacing w:after="0" w:line="240" w:lineRule="auto"/>
              <w:jc w:val="center"/>
              <w:rPr>
                <w:rFonts w:ascii="Times New Roman" w:eastAsia="Times New Roman" w:hAnsi="Times New Roman" w:cs="Times New Roman"/>
                <w:color w:val="000000"/>
                <w:sz w:val="20"/>
                <w:szCs w:val="20"/>
              </w:rPr>
            </w:pPr>
            <w:r w:rsidRPr="001A0A2E">
              <w:rPr>
                <w:rFonts w:ascii="Times New Roman" w:eastAsia="Times New Roman" w:hAnsi="Times New Roman" w:cs="Times New Roman"/>
                <w:color w:val="000000"/>
                <w:sz w:val="20"/>
                <w:szCs w:val="20"/>
              </w:rPr>
              <w:t>25</w:t>
            </w:r>
          </w:p>
        </w:tc>
        <w:tc>
          <w:tcPr>
            <w:tcW w:w="1256" w:type="dxa"/>
            <w:vMerge/>
            <w:tcBorders>
              <w:top w:val="nil"/>
              <w:left w:val="single" w:sz="4" w:space="0" w:color="auto"/>
              <w:bottom w:val="single" w:sz="4" w:space="0" w:color="000000"/>
              <w:right w:val="single" w:sz="4" w:space="0" w:color="auto"/>
            </w:tcBorders>
            <w:vAlign w:val="center"/>
            <w:hideMark/>
          </w:tcPr>
          <w:p w:rsidR="001A0A2E" w:rsidRPr="001A0A2E" w:rsidRDefault="001A0A2E" w:rsidP="001A0A2E">
            <w:pPr>
              <w:spacing w:after="0" w:line="240" w:lineRule="auto"/>
              <w:rPr>
                <w:rFonts w:ascii="Times New Roman" w:eastAsia="Times New Roman" w:hAnsi="Times New Roman" w:cs="Times New Roman"/>
                <w:color w:val="000000"/>
                <w:sz w:val="20"/>
                <w:szCs w:val="20"/>
              </w:rPr>
            </w:pPr>
          </w:p>
        </w:tc>
        <w:tc>
          <w:tcPr>
            <w:tcW w:w="1336" w:type="dxa"/>
            <w:tcBorders>
              <w:top w:val="nil"/>
              <w:left w:val="nil"/>
              <w:bottom w:val="single" w:sz="4" w:space="0" w:color="auto"/>
              <w:right w:val="single" w:sz="4" w:space="0" w:color="auto"/>
            </w:tcBorders>
            <w:shd w:val="clear" w:color="000000" w:fill="BFBFBF"/>
            <w:vAlign w:val="center"/>
            <w:hideMark/>
          </w:tcPr>
          <w:p w:rsidR="001A0A2E" w:rsidRPr="001A0A2E" w:rsidRDefault="001A0A2E" w:rsidP="001A0A2E">
            <w:pPr>
              <w:spacing w:after="0" w:line="240" w:lineRule="auto"/>
              <w:jc w:val="center"/>
              <w:rPr>
                <w:rFonts w:ascii="Times New Roman" w:eastAsia="Times New Roman" w:hAnsi="Times New Roman" w:cs="Times New Roman"/>
                <w:color w:val="000000"/>
                <w:sz w:val="20"/>
                <w:szCs w:val="20"/>
              </w:rPr>
            </w:pPr>
            <w:r w:rsidRPr="001A0A2E">
              <w:rPr>
                <w:rFonts w:ascii="Times New Roman" w:eastAsia="Times New Roman" w:hAnsi="Times New Roman" w:cs="Times New Roman"/>
                <w:color w:val="000000"/>
                <w:sz w:val="20"/>
                <w:szCs w:val="20"/>
              </w:rPr>
              <w:t>48</w:t>
            </w:r>
          </w:p>
        </w:tc>
      </w:tr>
      <w:tr w:rsidR="001A0A2E" w:rsidRPr="001A0A2E" w:rsidTr="001A0A2E">
        <w:trPr>
          <w:trHeight w:val="255"/>
        </w:trPr>
        <w:tc>
          <w:tcPr>
            <w:tcW w:w="2356" w:type="dxa"/>
            <w:vMerge w:val="restart"/>
            <w:tcBorders>
              <w:top w:val="nil"/>
              <w:left w:val="single" w:sz="4" w:space="0" w:color="auto"/>
              <w:bottom w:val="single" w:sz="4" w:space="0" w:color="000000"/>
              <w:right w:val="single" w:sz="4" w:space="0" w:color="auto"/>
            </w:tcBorders>
            <w:shd w:val="clear" w:color="000000" w:fill="BFBFBF"/>
            <w:vAlign w:val="center"/>
            <w:hideMark/>
          </w:tcPr>
          <w:p w:rsidR="001A0A2E" w:rsidRPr="001A0A2E" w:rsidRDefault="001A0A2E" w:rsidP="001A0A2E">
            <w:pPr>
              <w:spacing w:after="0" w:line="240" w:lineRule="auto"/>
              <w:rPr>
                <w:rFonts w:ascii="Times New Roman" w:eastAsia="Times New Roman" w:hAnsi="Times New Roman" w:cs="Times New Roman"/>
                <w:sz w:val="20"/>
                <w:szCs w:val="20"/>
              </w:rPr>
            </w:pPr>
            <w:r w:rsidRPr="001A0A2E">
              <w:rPr>
                <w:rFonts w:ascii="Times New Roman" w:eastAsia="Times New Roman" w:hAnsi="Times New Roman" w:cs="Times New Roman"/>
                <w:sz w:val="20"/>
                <w:szCs w:val="20"/>
              </w:rPr>
              <w:t>Retention Rate</w:t>
            </w:r>
          </w:p>
        </w:tc>
        <w:tc>
          <w:tcPr>
            <w:tcW w:w="1290" w:type="dxa"/>
            <w:vMerge w:val="restart"/>
            <w:tcBorders>
              <w:top w:val="nil"/>
              <w:left w:val="single" w:sz="4" w:space="0" w:color="auto"/>
              <w:bottom w:val="single" w:sz="4" w:space="0" w:color="000000"/>
              <w:right w:val="single" w:sz="4" w:space="0" w:color="auto"/>
            </w:tcBorders>
            <w:shd w:val="clear" w:color="000000" w:fill="BFBFBF"/>
            <w:vAlign w:val="center"/>
            <w:hideMark/>
          </w:tcPr>
          <w:p w:rsidR="001A0A2E" w:rsidRPr="001A0A2E" w:rsidRDefault="001A0A2E" w:rsidP="001A0A2E">
            <w:pPr>
              <w:spacing w:after="0" w:line="240" w:lineRule="auto"/>
              <w:jc w:val="center"/>
              <w:rPr>
                <w:rFonts w:ascii="Times New Roman" w:eastAsia="Times New Roman" w:hAnsi="Times New Roman" w:cs="Times New Roman"/>
                <w:color w:val="000000"/>
                <w:sz w:val="20"/>
                <w:szCs w:val="20"/>
              </w:rPr>
            </w:pPr>
            <w:r w:rsidRPr="001A0A2E">
              <w:rPr>
                <w:rFonts w:ascii="Times New Roman" w:eastAsia="Times New Roman" w:hAnsi="Times New Roman" w:cs="Times New Roman"/>
                <w:color w:val="000000"/>
                <w:sz w:val="20"/>
                <w:szCs w:val="20"/>
              </w:rPr>
              <w:t>68.7%</w:t>
            </w:r>
          </w:p>
        </w:tc>
        <w:tc>
          <w:tcPr>
            <w:tcW w:w="1190" w:type="dxa"/>
            <w:tcBorders>
              <w:top w:val="nil"/>
              <w:left w:val="nil"/>
              <w:bottom w:val="single" w:sz="4" w:space="0" w:color="auto"/>
              <w:right w:val="single" w:sz="4" w:space="0" w:color="auto"/>
            </w:tcBorders>
            <w:shd w:val="clear" w:color="000000" w:fill="BFBFBF"/>
            <w:vAlign w:val="center"/>
            <w:hideMark/>
          </w:tcPr>
          <w:p w:rsidR="001A0A2E" w:rsidRPr="001A0A2E" w:rsidRDefault="001A0A2E" w:rsidP="001A0A2E">
            <w:pPr>
              <w:spacing w:after="0" w:line="240" w:lineRule="auto"/>
              <w:jc w:val="center"/>
              <w:rPr>
                <w:rFonts w:ascii="Times New Roman" w:eastAsia="Times New Roman" w:hAnsi="Times New Roman" w:cs="Times New Roman"/>
                <w:color w:val="000000"/>
                <w:sz w:val="20"/>
                <w:szCs w:val="20"/>
              </w:rPr>
            </w:pPr>
            <w:r w:rsidRPr="001A0A2E">
              <w:rPr>
                <w:rFonts w:ascii="Times New Roman" w:eastAsia="Times New Roman" w:hAnsi="Times New Roman" w:cs="Times New Roman"/>
                <w:color w:val="000000"/>
                <w:sz w:val="20"/>
                <w:szCs w:val="20"/>
              </w:rPr>
              <w:t>101</w:t>
            </w:r>
          </w:p>
        </w:tc>
        <w:tc>
          <w:tcPr>
            <w:tcW w:w="1256" w:type="dxa"/>
            <w:vMerge w:val="restart"/>
            <w:tcBorders>
              <w:top w:val="nil"/>
              <w:left w:val="single" w:sz="4" w:space="0" w:color="auto"/>
              <w:bottom w:val="single" w:sz="4" w:space="0" w:color="000000"/>
              <w:right w:val="single" w:sz="4" w:space="0" w:color="auto"/>
            </w:tcBorders>
            <w:shd w:val="clear" w:color="000000" w:fill="BFBFBF"/>
            <w:vAlign w:val="center"/>
            <w:hideMark/>
          </w:tcPr>
          <w:p w:rsidR="001A0A2E" w:rsidRPr="001A0A2E" w:rsidRDefault="001A0A2E" w:rsidP="001A0A2E">
            <w:pPr>
              <w:spacing w:after="0" w:line="240" w:lineRule="auto"/>
              <w:jc w:val="center"/>
              <w:rPr>
                <w:rFonts w:ascii="Times New Roman" w:eastAsia="Times New Roman" w:hAnsi="Times New Roman" w:cs="Times New Roman"/>
                <w:color w:val="000000"/>
                <w:sz w:val="20"/>
                <w:szCs w:val="20"/>
              </w:rPr>
            </w:pPr>
            <w:r w:rsidRPr="001A0A2E">
              <w:rPr>
                <w:rFonts w:ascii="Times New Roman" w:eastAsia="Times New Roman" w:hAnsi="Times New Roman" w:cs="Times New Roman"/>
                <w:color w:val="000000"/>
                <w:sz w:val="20"/>
                <w:szCs w:val="20"/>
              </w:rPr>
              <w:t>51.9%</w:t>
            </w:r>
          </w:p>
        </w:tc>
        <w:tc>
          <w:tcPr>
            <w:tcW w:w="1336" w:type="dxa"/>
            <w:tcBorders>
              <w:top w:val="nil"/>
              <w:left w:val="nil"/>
              <w:bottom w:val="single" w:sz="4" w:space="0" w:color="auto"/>
              <w:right w:val="single" w:sz="4" w:space="0" w:color="auto"/>
            </w:tcBorders>
            <w:shd w:val="clear" w:color="000000" w:fill="BFBFBF"/>
            <w:vAlign w:val="center"/>
            <w:hideMark/>
          </w:tcPr>
          <w:p w:rsidR="001A0A2E" w:rsidRPr="001A0A2E" w:rsidRDefault="001A0A2E" w:rsidP="001A0A2E">
            <w:pPr>
              <w:spacing w:after="0" w:line="240" w:lineRule="auto"/>
              <w:jc w:val="center"/>
              <w:rPr>
                <w:rFonts w:ascii="Times New Roman" w:eastAsia="Times New Roman" w:hAnsi="Times New Roman" w:cs="Times New Roman"/>
                <w:color w:val="000000"/>
                <w:sz w:val="20"/>
                <w:szCs w:val="20"/>
              </w:rPr>
            </w:pPr>
            <w:r w:rsidRPr="001A0A2E">
              <w:rPr>
                <w:rFonts w:ascii="Times New Roman" w:eastAsia="Times New Roman" w:hAnsi="Times New Roman" w:cs="Times New Roman"/>
                <w:color w:val="000000"/>
                <w:sz w:val="20"/>
                <w:szCs w:val="20"/>
              </w:rPr>
              <w:t>27</w:t>
            </w:r>
          </w:p>
        </w:tc>
        <w:tc>
          <w:tcPr>
            <w:tcW w:w="1256" w:type="dxa"/>
            <w:vMerge w:val="restart"/>
            <w:tcBorders>
              <w:top w:val="nil"/>
              <w:left w:val="single" w:sz="4" w:space="0" w:color="auto"/>
              <w:bottom w:val="single" w:sz="4" w:space="0" w:color="000000"/>
              <w:right w:val="single" w:sz="4" w:space="0" w:color="auto"/>
            </w:tcBorders>
            <w:shd w:val="clear" w:color="000000" w:fill="BFBFBF"/>
            <w:vAlign w:val="center"/>
            <w:hideMark/>
          </w:tcPr>
          <w:p w:rsidR="001A0A2E" w:rsidRPr="001A0A2E" w:rsidRDefault="001A0A2E" w:rsidP="001A0A2E">
            <w:pPr>
              <w:spacing w:after="0" w:line="240" w:lineRule="auto"/>
              <w:jc w:val="center"/>
              <w:rPr>
                <w:rFonts w:ascii="Times New Roman" w:eastAsia="Times New Roman" w:hAnsi="Times New Roman" w:cs="Times New Roman"/>
                <w:color w:val="000000"/>
                <w:sz w:val="20"/>
                <w:szCs w:val="20"/>
              </w:rPr>
            </w:pPr>
            <w:r w:rsidRPr="001A0A2E">
              <w:rPr>
                <w:rFonts w:ascii="Times New Roman" w:eastAsia="Times New Roman" w:hAnsi="Times New Roman" w:cs="Times New Roman"/>
                <w:color w:val="000000"/>
                <w:sz w:val="20"/>
                <w:szCs w:val="20"/>
              </w:rPr>
              <w:t>65.2%</w:t>
            </w:r>
          </w:p>
        </w:tc>
        <w:tc>
          <w:tcPr>
            <w:tcW w:w="1336" w:type="dxa"/>
            <w:tcBorders>
              <w:top w:val="nil"/>
              <w:left w:val="nil"/>
              <w:bottom w:val="single" w:sz="4" w:space="0" w:color="auto"/>
              <w:right w:val="single" w:sz="4" w:space="0" w:color="auto"/>
            </w:tcBorders>
            <w:shd w:val="clear" w:color="000000" w:fill="BFBFBF"/>
            <w:vAlign w:val="center"/>
            <w:hideMark/>
          </w:tcPr>
          <w:p w:rsidR="001A0A2E" w:rsidRPr="001A0A2E" w:rsidRDefault="001A0A2E" w:rsidP="001A0A2E">
            <w:pPr>
              <w:spacing w:after="0" w:line="240" w:lineRule="auto"/>
              <w:jc w:val="center"/>
              <w:rPr>
                <w:rFonts w:ascii="Times New Roman" w:eastAsia="Times New Roman" w:hAnsi="Times New Roman" w:cs="Times New Roman"/>
                <w:color w:val="000000"/>
                <w:sz w:val="20"/>
                <w:szCs w:val="20"/>
              </w:rPr>
            </w:pPr>
            <w:r w:rsidRPr="001A0A2E">
              <w:rPr>
                <w:rFonts w:ascii="Times New Roman" w:eastAsia="Times New Roman" w:hAnsi="Times New Roman" w:cs="Times New Roman"/>
                <w:color w:val="000000"/>
                <w:sz w:val="20"/>
                <w:szCs w:val="20"/>
              </w:rPr>
              <w:t>75</w:t>
            </w:r>
          </w:p>
        </w:tc>
      </w:tr>
      <w:tr w:rsidR="001A0A2E" w:rsidRPr="001A0A2E" w:rsidTr="001A0A2E">
        <w:trPr>
          <w:trHeight w:val="255"/>
        </w:trPr>
        <w:tc>
          <w:tcPr>
            <w:tcW w:w="2356" w:type="dxa"/>
            <w:vMerge/>
            <w:tcBorders>
              <w:top w:val="nil"/>
              <w:left w:val="single" w:sz="4" w:space="0" w:color="auto"/>
              <w:bottom w:val="single" w:sz="4" w:space="0" w:color="000000"/>
              <w:right w:val="single" w:sz="4" w:space="0" w:color="auto"/>
            </w:tcBorders>
            <w:vAlign w:val="center"/>
            <w:hideMark/>
          </w:tcPr>
          <w:p w:rsidR="001A0A2E" w:rsidRPr="001A0A2E" w:rsidRDefault="001A0A2E" w:rsidP="001A0A2E">
            <w:pPr>
              <w:spacing w:after="0" w:line="240" w:lineRule="auto"/>
              <w:rPr>
                <w:rFonts w:ascii="Times New Roman" w:eastAsia="Times New Roman" w:hAnsi="Times New Roman" w:cs="Times New Roman"/>
                <w:sz w:val="20"/>
                <w:szCs w:val="20"/>
              </w:rPr>
            </w:pPr>
          </w:p>
        </w:tc>
        <w:tc>
          <w:tcPr>
            <w:tcW w:w="1290" w:type="dxa"/>
            <w:vMerge/>
            <w:tcBorders>
              <w:top w:val="nil"/>
              <w:left w:val="single" w:sz="4" w:space="0" w:color="auto"/>
              <w:bottom w:val="single" w:sz="4" w:space="0" w:color="000000"/>
              <w:right w:val="single" w:sz="4" w:space="0" w:color="auto"/>
            </w:tcBorders>
            <w:vAlign w:val="center"/>
            <w:hideMark/>
          </w:tcPr>
          <w:p w:rsidR="001A0A2E" w:rsidRPr="001A0A2E" w:rsidRDefault="001A0A2E" w:rsidP="001A0A2E">
            <w:pPr>
              <w:spacing w:after="0" w:line="240" w:lineRule="auto"/>
              <w:rPr>
                <w:rFonts w:ascii="Times New Roman" w:eastAsia="Times New Roman" w:hAnsi="Times New Roman" w:cs="Times New Roman"/>
                <w:color w:val="000000"/>
                <w:sz w:val="20"/>
                <w:szCs w:val="20"/>
              </w:rPr>
            </w:pPr>
          </w:p>
        </w:tc>
        <w:tc>
          <w:tcPr>
            <w:tcW w:w="1190" w:type="dxa"/>
            <w:tcBorders>
              <w:top w:val="nil"/>
              <w:left w:val="nil"/>
              <w:bottom w:val="single" w:sz="4" w:space="0" w:color="auto"/>
              <w:right w:val="single" w:sz="4" w:space="0" w:color="auto"/>
            </w:tcBorders>
            <w:shd w:val="clear" w:color="000000" w:fill="BFBFBF"/>
            <w:vAlign w:val="center"/>
            <w:hideMark/>
          </w:tcPr>
          <w:p w:rsidR="001A0A2E" w:rsidRPr="001A0A2E" w:rsidRDefault="001A0A2E" w:rsidP="001A0A2E">
            <w:pPr>
              <w:spacing w:after="0" w:line="240" w:lineRule="auto"/>
              <w:jc w:val="center"/>
              <w:rPr>
                <w:rFonts w:ascii="Times New Roman" w:eastAsia="Times New Roman" w:hAnsi="Times New Roman" w:cs="Times New Roman"/>
                <w:color w:val="000000"/>
                <w:sz w:val="20"/>
                <w:szCs w:val="20"/>
              </w:rPr>
            </w:pPr>
            <w:r w:rsidRPr="001A0A2E">
              <w:rPr>
                <w:rFonts w:ascii="Times New Roman" w:eastAsia="Times New Roman" w:hAnsi="Times New Roman" w:cs="Times New Roman"/>
                <w:color w:val="000000"/>
                <w:sz w:val="20"/>
                <w:szCs w:val="20"/>
              </w:rPr>
              <w:t>147</w:t>
            </w:r>
          </w:p>
        </w:tc>
        <w:tc>
          <w:tcPr>
            <w:tcW w:w="1256" w:type="dxa"/>
            <w:vMerge/>
            <w:tcBorders>
              <w:top w:val="nil"/>
              <w:left w:val="single" w:sz="4" w:space="0" w:color="auto"/>
              <w:bottom w:val="single" w:sz="4" w:space="0" w:color="000000"/>
              <w:right w:val="single" w:sz="4" w:space="0" w:color="auto"/>
            </w:tcBorders>
            <w:vAlign w:val="center"/>
            <w:hideMark/>
          </w:tcPr>
          <w:p w:rsidR="001A0A2E" w:rsidRPr="001A0A2E" w:rsidRDefault="001A0A2E" w:rsidP="001A0A2E">
            <w:pPr>
              <w:spacing w:after="0" w:line="240" w:lineRule="auto"/>
              <w:rPr>
                <w:rFonts w:ascii="Times New Roman" w:eastAsia="Times New Roman" w:hAnsi="Times New Roman" w:cs="Times New Roman"/>
                <w:color w:val="000000"/>
                <w:sz w:val="20"/>
                <w:szCs w:val="20"/>
              </w:rPr>
            </w:pPr>
          </w:p>
        </w:tc>
        <w:tc>
          <w:tcPr>
            <w:tcW w:w="1336" w:type="dxa"/>
            <w:tcBorders>
              <w:top w:val="nil"/>
              <w:left w:val="nil"/>
              <w:bottom w:val="single" w:sz="4" w:space="0" w:color="auto"/>
              <w:right w:val="single" w:sz="4" w:space="0" w:color="auto"/>
            </w:tcBorders>
            <w:shd w:val="clear" w:color="000000" w:fill="BFBFBF"/>
            <w:vAlign w:val="center"/>
            <w:hideMark/>
          </w:tcPr>
          <w:p w:rsidR="001A0A2E" w:rsidRPr="001A0A2E" w:rsidRDefault="001A0A2E" w:rsidP="001A0A2E">
            <w:pPr>
              <w:spacing w:after="0" w:line="240" w:lineRule="auto"/>
              <w:jc w:val="center"/>
              <w:rPr>
                <w:rFonts w:ascii="Times New Roman" w:eastAsia="Times New Roman" w:hAnsi="Times New Roman" w:cs="Times New Roman"/>
                <w:color w:val="000000"/>
                <w:sz w:val="20"/>
                <w:szCs w:val="20"/>
              </w:rPr>
            </w:pPr>
            <w:r w:rsidRPr="001A0A2E">
              <w:rPr>
                <w:rFonts w:ascii="Times New Roman" w:eastAsia="Times New Roman" w:hAnsi="Times New Roman" w:cs="Times New Roman"/>
                <w:color w:val="000000"/>
                <w:sz w:val="20"/>
                <w:szCs w:val="20"/>
              </w:rPr>
              <w:t>52</w:t>
            </w:r>
          </w:p>
        </w:tc>
        <w:tc>
          <w:tcPr>
            <w:tcW w:w="1256" w:type="dxa"/>
            <w:vMerge/>
            <w:tcBorders>
              <w:top w:val="nil"/>
              <w:left w:val="single" w:sz="4" w:space="0" w:color="auto"/>
              <w:bottom w:val="single" w:sz="4" w:space="0" w:color="000000"/>
              <w:right w:val="single" w:sz="4" w:space="0" w:color="auto"/>
            </w:tcBorders>
            <w:vAlign w:val="center"/>
            <w:hideMark/>
          </w:tcPr>
          <w:p w:rsidR="001A0A2E" w:rsidRPr="001A0A2E" w:rsidRDefault="001A0A2E" w:rsidP="001A0A2E">
            <w:pPr>
              <w:spacing w:after="0" w:line="240" w:lineRule="auto"/>
              <w:rPr>
                <w:rFonts w:ascii="Times New Roman" w:eastAsia="Times New Roman" w:hAnsi="Times New Roman" w:cs="Times New Roman"/>
                <w:color w:val="000000"/>
                <w:sz w:val="20"/>
                <w:szCs w:val="20"/>
              </w:rPr>
            </w:pPr>
          </w:p>
        </w:tc>
        <w:tc>
          <w:tcPr>
            <w:tcW w:w="1336" w:type="dxa"/>
            <w:tcBorders>
              <w:top w:val="nil"/>
              <w:left w:val="nil"/>
              <w:bottom w:val="single" w:sz="4" w:space="0" w:color="auto"/>
              <w:right w:val="single" w:sz="4" w:space="0" w:color="auto"/>
            </w:tcBorders>
            <w:shd w:val="clear" w:color="000000" w:fill="BFBFBF"/>
            <w:vAlign w:val="center"/>
            <w:hideMark/>
          </w:tcPr>
          <w:p w:rsidR="001A0A2E" w:rsidRPr="001A0A2E" w:rsidRDefault="001A0A2E" w:rsidP="001A0A2E">
            <w:pPr>
              <w:spacing w:after="0" w:line="240" w:lineRule="auto"/>
              <w:jc w:val="center"/>
              <w:rPr>
                <w:rFonts w:ascii="Times New Roman" w:eastAsia="Times New Roman" w:hAnsi="Times New Roman" w:cs="Times New Roman"/>
                <w:color w:val="000000"/>
                <w:sz w:val="20"/>
                <w:szCs w:val="20"/>
              </w:rPr>
            </w:pPr>
            <w:r w:rsidRPr="001A0A2E">
              <w:rPr>
                <w:rFonts w:ascii="Times New Roman" w:eastAsia="Times New Roman" w:hAnsi="Times New Roman" w:cs="Times New Roman"/>
                <w:color w:val="000000"/>
                <w:sz w:val="20"/>
                <w:szCs w:val="20"/>
              </w:rPr>
              <w:t>115</w:t>
            </w:r>
          </w:p>
        </w:tc>
      </w:tr>
    </w:tbl>
    <w:p w:rsidR="006C2B58" w:rsidRDefault="006C2B58" w:rsidP="0072783C">
      <w:pPr>
        <w:jc w:val="both"/>
        <w:rPr>
          <w:rFonts w:ascii="Times New Roman" w:hAnsi="Times New Roman" w:cs="Times New Roman"/>
          <w:noProof/>
          <w:sz w:val="16"/>
          <w:szCs w:val="16"/>
        </w:rPr>
        <w:sectPr w:rsidR="006C2B58" w:rsidSect="00DC109A">
          <w:pgSz w:w="15840" w:h="12240" w:orient="landscape"/>
          <w:pgMar w:top="994" w:right="1440" w:bottom="1166" w:left="1440" w:header="720" w:footer="720" w:gutter="0"/>
          <w:cols w:space="720"/>
          <w:docGrid w:linePitch="360"/>
        </w:sectPr>
      </w:pPr>
    </w:p>
    <w:p w:rsidR="000877C7" w:rsidRDefault="00D71D7D" w:rsidP="00D71D7D">
      <w:pPr>
        <w:pStyle w:val="NoSpacing"/>
        <w:jc w:val="both"/>
        <w:rPr>
          <w:noProof/>
        </w:rPr>
      </w:pPr>
      <w:r w:rsidRPr="001A0A2E">
        <w:rPr>
          <w:rFonts w:ascii="Times New Roman" w:eastAsia="Times New Roman" w:hAnsi="Times New Roman" w:cs="Times New Roman"/>
          <w:b/>
          <w:bCs/>
          <w:color w:val="0000FF"/>
          <w:sz w:val="20"/>
          <w:szCs w:val="20"/>
        </w:rPr>
        <w:lastRenderedPageBreak/>
        <w:t>Table L– Other Reported Information</w:t>
      </w:r>
    </w:p>
    <w:tbl>
      <w:tblPr>
        <w:tblW w:w="15140" w:type="dxa"/>
        <w:jc w:val="center"/>
        <w:tblLook w:val="04A0" w:firstRow="1" w:lastRow="0" w:firstColumn="1" w:lastColumn="0" w:noHBand="0" w:noVBand="1"/>
        <w:tblCaption w:val="Table L– Other Reported Information"/>
        <w:tblDescription w:val="Table L– Other Reported Information"/>
      </w:tblPr>
      <w:tblGrid>
        <w:gridCol w:w="2246"/>
        <w:gridCol w:w="1270"/>
        <w:gridCol w:w="1336"/>
        <w:gridCol w:w="1256"/>
        <w:gridCol w:w="1336"/>
        <w:gridCol w:w="1256"/>
        <w:gridCol w:w="1336"/>
        <w:gridCol w:w="1256"/>
        <w:gridCol w:w="1256"/>
        <w:gridCol w:w="1256"/>
        <w:gridCol w:w="1336"/>
      </w:tblGrid>
      <w:tr w:rsidR="00D71D7D" w:rsidRPr="001A0A2E" w:rsidTr="00D71D7D">
        <w:trPr>
          <w:trHeight w:val="1290"/>
          <w:tblHeader/>
          <w:jc w:val="center"/>
        </w:trPr>
        <w:tc>
          <w:tcPr>
            <w:tcW w:w="2246" w:type="dxa"/>
            <w:tcBorders>
              <w:top w:val="single" w:sz="4" w:space="0" w:color="auto"/>
              <w:left w:val="single" w:sz="4" w:space="0" w:color="auto"/>
              <w:bottom w:val="nil"/>
              <w:right w:val="single" w:sz="4" w:space="0" w:color="auto"/>
            </w:tcBorders>
            <w:shd w:val="clear" w:color="auto" w:fill="auto"/>
            <w:vAlign w:val="center"/>
            <w:hideMark/>
          </w:tcPr>
          <w:p w:rsidR="00D71D7D" w:rsidRPr="001A0A2E" w:rsidRDefault="00D71D7D" w:rsidP="00930BF9">
            <w:pPr>
              <w:spacing w:after="0" w:line="240" w:lineRule="auto"/>
              <w:rPr>
                <w:rFonts w:ascii="Times New Roman" w:eastAsia="Times New Roman" w:hAnsi="Times New Roman" w:cs="Times New Roman"/>
                <w:sz w:val="20"/>
                <w:szCs w:val="20"/>
              </w:rPr>
            </w:pPr>
            <w:r w:rsidRPr="001A0A2E">
              <w:rPr>
                <w:rFonts w:ascii="Times New Roman" w:eastAsia="Times New Roman" w:hAnsi="Times New Roman" w:cs="Times New Roman"/>
                <w:sz w:val="20"/>
                <w:szCs w:val="20"/>
              </w:rPr>
              <w:t> </w:t>
            </w:r>
          </w:p>
        </w:tc>
        <w:tc>
          <w:tcPr>
            <w:tcW w:w="2606" w:type="dxa"/>
            <w:gridSpan w:val="2"/>
            <w:tcBorders>
              <w:top w:val="single" w:sz="4" w:space="0" w:color="auto"/>
              <w:left w:val="nil"/>
              <w:bottom w:val="nil"/>
              <w:right w:val="single" w:sz="4" w:space="0" w:color="000000"/>
            </w:tcBorders>
            <w:shd w:val="clear" w:color="auto" w:fill="auto"/>
            <w:vAlign w:val="center"/>
            <w:hideMark/>
          </w:tcPr>
          <w:p w:rsidR="00D71D7D" w:rsidRPr="001A0A2E" w:rsidRDefault="00D71D7D" w:rsidP="00930BF9">
            <w:pPr>
              <w:spacing w:after="0" w:line="240" w:lineRule="auto"/>
              <w:jc w:val="center"/>
              <w:rPr>
                <w:rFonts w:ascii="Times New Roman" w:eastAsia="Times New Roman" w:hAnsi="Times New Roman" w:cs="Times New Roman"/>
                <w:sz w:val="20"/>
                <w:szCs w:val="20"/>
              </w:rPr>
            </w:pPr>
            <w:r w:rsidRPr="001A0A2E">
              <w:rPr>
                <w:rFonts w:ascii="Times New Roman" w:eastAsia="Times New Roman" w:hAnsi="Times New Roman" w:cs="Times New Roman"/>
                <w:sz w:val="20"/>
                <w:szCs w:val="20"/>
              </w:rPr>
              <w:t>12 Mo. Employment Retention Rate</w:t>
            </w:r>
          </w:p>
        </w:tc>
        <w:tc>
          <w:tcPr>
            <w:tcW w:w="2592" w:type="dxa"/>
            <w:gridSpan w:val="2"/>
            <w:tcBorders>
              <w:top w:val="single" w:sz="4" w:space="0" w:color="auto"/>
              <w:left w:val="nil"/>
              <w:bottom w:val="nil"/>
              <w:right w:val="single" w:sz="4" w:space="0" w:color="000000"/>
            </w:tcBorders>
            <w:shd w:val="clear" w:color="auto" w:fill="auto"/>
            <w:vAlign w:val="center"/>
            <w:hideMark/>
          </w:tcPr>
          <w:p w:rsidR="00D71D7D" w:rsidRPr="001A0A2E" w:rsidRDefault="00D71D7D" w:rsidP="00930BF9">
            <w:pPr>
              <w:spacing w:after="0" w:line="240" w:lineRule="auto"/>
              <w:jc w:val="center"/>
              <w:rPr>
                <w:rFonts w:ascii="Times New Roman" w:eastAsia="Times New Roman" w:hAnsi="Times New Roman" w:cs="Times New Roman"/>
                <w:sz w:val="20"/>
                <w:szCs w:val="20"/>
              </w:rPr>
            </w:pPr>
            <w:r w:rsidRPr="001A0A2E">
              <w:rPr>
                <w:rFonts w:ascii="Times New Roman" w:eastAsia="Times New Roman" w:hAnsi="Times New Roman" w:cs="Times New Roman"/>
                <w:sz w:val="20"/>
                <w:szCs w:val="20"/>
              </w:rPr>
              <w:t>12 Mo. Earnings Change (Adults and Older Workers) or Replacement Rate (Dislocated Workers)</w:t>
            </w:r>
          </w:p>
        </w:tc>
        <w:tc>
          <w:tcPr>
            <w:tcW w:w="2592" w:type="dxa"/>
            <w:gridSpan w:val="2"/>
            <w:tcBorders>
              <w:top w:val="single" w:sz="4" w:space="0" w:color="auto"/>
              <w:left w:val="nil"/>
              <w:bottom w:val="nil"/>
              <w:right w:val="single" w:sz="4" w:space="0" w:color="000000"/>
            </w:tcBorders>
            <w:shd w:val="clear" w:color="auto" w:fill="auto"/>
            <w:vAlign w:val="center"/>
            <w:hideMark/>
          </w:tcPr>
          <w:p w:rsidR="00D71D7D" w:rsidRPr="001A0A2E" w:rsidRDefault="00D71D7D" w:rsidP="00930BF9">
            <w:pPr>
              <w:spacing w:after="0" w:line="240" w:lineRule="auto"/>
              <w:jc w:val="center"/>
              <w:rPr>
                <w:rFonts w:ascii="Times New Roman" w:eastAsia="Times New Roman" w:hAnsi="Times New Roman" w:cs="Times New Roman"/>
                <w:sz w:val="20"/>
                <w:szCs w:val="20"/>
              </w:rPr>
            </w:pPr>
            <w:r w:rsidRPr="001A0A2E">
              <w:rPr>
                <w:rFonts w:ascii="Times New Roman" w:eastAsia="Times New Roman" w:hAnsi="Times New Roman" w:cs="Times New Roman"/>
                <w:sz w:val="20"/>
                <w:szCs w:val="20"/>
              </w:rPr>
              <w:t>Placements for Participants in Nontraditional Employment</w:t>
            </w:r>
          </w:p>
        </w:tc>
        <w:tc>
          <w:tcPr>
            <w:tcW w:w="2512" w:type="dxa"/>
            <w:gridSpan w:val="2"/>
            <w:tcBorders>
              <w:top w:val="single" w:sz="4" w:space="0" w:color="auto"/>
              <w:left w:val="nil"/>
              <w:bottom w:val="nil"/>
              <w:right w:val="single" w:sz="4" w:space="0" w:color="000000"/>
            </w:tcBorders>
            <w:shd w:val="clear" w:color="auto" w:fill="auto"/>
            <w:vAlign w:val="center"/>
            <w:hideMark/>
          </w:tcPr>
          <w:p w:rsidR="00D71D7D" w:rsidRPr="001A0A2E" w:rsidRDefault="00D71D7D" w:rsidP="00930BF9">
            <w:pPr>
              <w:spacing w:after="0" w:line="240" w:lineRule="auto"/>
              <w:jc w:val="center"/>
              <w:rPr>
                <w:rFonts w:ascii="Times New Roman" w:eastAsia="Times New Roman" w:hAnsi="Times New Roman" w:cs="Times New Roman"/>
                <w:sz w:val="20"/>
                <w:szCs w:val="20"/>
              </w:rPr>
            </w:pPr>
            <w:r w:rsidRPr="001A0A2E">
              <w:rPr>
                <w:rFonts w:ascii="Times New Roman" w:eastAsia="Times New Roman" w:hAnsi="Times New Roman" w:cs="Times New Roman"/>
                <w:sz w:val="20"/>
                <w:szCs w:val="20"/>
              </w:rPr>
              <w:t>Wages At Entry Into Employment For Those Individuals Who Entered Unsubsidized Employment</w:t>
            </w:r>
          </w:p>
        </w:tc>
        <w:tc>
          <w:tcPr>
            <w:tcW w:w="2592" w:type="dxa"/>
            <w:gridSpan w:val="2"/>
            <w:tcBorders>
              <w:top w:val="single" w:sz="4" w:space="0" w:color="auto"/>
              <w:left w:val="nil"/>
              <w:bottom w:val="nil"/>
              <w:right w:val="single" w:sz="4" w:space="0" w:color="000000"/>
            </w:tcBorders>
            <w:shd w:val="clear" w:color="auto" w:fill="auto"/>
            <w:vAlign w:val="center"/>
            <w:hideMark/>
          </w:tcPr>
          <w:p w:rsidR="00D71D7D" w:rsidRPr="001A0A2E" w:rsidRDefault="00D71D7D" w:rsidP="00930BF9">
            <w:pPr>
              <w:spacing w:after="0" w:line="240" w:lineRule="auto"/>
              <w:jc w:val="center"/>
              <w:rPr>
                <w:rFonts w:ascii="Times New Roman" w:eastAsia="Times New Roman" w:hAnsi="Times New Roman" w:cs="Times New Roman"/>
                <w:sz w:val="20"/>
                <w:szCs w:val="20"/>
              </w:rPr>
            </w:pPr>
            <w:r w:rsidRPr="001A0A2E">
              <w:rPr>
                <w:rFonts w:ascii="Times New Roman" w:eastAsia="Times New Roman" w:hAnsi="Times New Roman" w:cs="Times New Roman"/>
                <w:sz w:val="20"/>
                <w:szCs w:val="20"/>
              </w:rPr>
              <w:t xml:space="preserve">Entry </w:t>
            </w:r>
            <w:r>
              <w:rPr>
                <w:rFonts w:ascii="Times New Roman" w:eastAsia="Times New Roman" w:hAnsi="Times New Roman" w:cs="Times New Roman"/>
                <w:sz w:val="20"/>
                <w:szCs w:val="20"/>
              </w:rPr>
              <w:t>I</w:t>
            </w:r>
            <w:r w:rsidRPr="001A0A2E">
              <w:rPr>
                <w:rFonts w:ascii="Times New Roman" w:eastAsia="Times New Roman" w:hAnsi="Times New Roman" w:cs="Times New Roman"/>
                <w:sz w:val="20"/>
                <w:szCs w:val="20"/>
              </w:rPr>
              <w:t xml:space="preserve">nto Unsubsidized Employment Related to the </w:t>
            </w:r>
            <w:r>
              <w:rPr>
                <w:rFonts w:ascii="Times New Roman" w:eastAsia="Times New Roman" w:hAnsi="Times New Roman" w:cs="Times New Roman"/>
                <w:sz w:val="20"/>
                <w:szCs w:val="20"/>
              </w:rPr>
              <w:t>T</w:t>
            </w:r>
            <w:r w:rsidRPr="001A0A2E">
              <w:rPr>
                <w:rFonts w:ascii="Times New Roman" w:eastAsia="Times New Roman" w:hAnsi="Times New Roman" w:cs="Times New Roman"/>
                <w:sz w:val="20"/>
                <w:szCs w:val="20"/>
              </w:rPr>
              <w:t>raining Received of Those Who Completed Training Services</w:t>
            </w:r>
          </w:p>
        </w:tc>
      </w:tr>
      <w:tr w:rsidR="00D71D7D" w:rsidRPr="001A0A2E" w:rsidTr="00930BF9">
        <w:trPr>
          <w:trHeight w:val="255"/>
          <w:jc w:val="center"/>
        </w:trPr>
        <w:tc>
          <w:tcPr>
            <w:tcW w:w="224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71D7D" w:rsidRPr="001A0A2E" w:rsidRDefault="00D71D7D" w:rsidP="00930BF9">
            <w:pPr>
              <w:spacing w:after="0" w:line="240" w:lineRule="auto"/>
              <w:rPr>
                <w:rFonts w:ascii="Times New Roman" w:eastAsia="Times New Roman" w:hAnsi="Times New Roman" w:cs="Times New Roman"/>
                <w:sz w:val="20"/>
                <w:szCs w:val="20"/>
              </w:rPr>
            </w:pPr>
            <w:r w:rsidRPr="001A0A2E">
              <w:rPr>
                <w:rFonts w:ascii="Times New Roman" w:eastAsia="Times New Roman" w:hAnsi="Times New Roman" w:cs="Times New Roman"/>
                <w:sz w:val="20"/>
                <w:szCs w:val="20"/>
              </w:rPr>
              <w:t>Adults</w:t>
            </w:r>
          </w:p>
        </w:tc>
        <w:tc>
          <w:tcPr>
            <w:tcW w:w="127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71D7D" w:rsidRPr="001A0A2E" w:rsidRDefault="00D71D7D" w:rsidP="00930BF9">
            <w:pPr>
              <w:spacing w:after="0" w:line="240" w:lineRule="auto"/>
              <w:jc w:val="center"/>
              <w:rPr>
                <w:rFonts w:ascii="Times New Roman" w:eastAsia="Times New Roman" w:hAnsi="Times New Roman" w:cs="Times New Roman"/>
                <w:color w:val="000000"/>
                <w:sz w:val="20"/>
                <w:szCs w:val="20"/>
              </w:rPr>
            </w:pPr>
            <w:r w:rsidRPr="001A0A2E">
              <w:rPr>
                <w:rFonts w:ascii="Times New Roman" w:eastAsia="Times New Roman" w:hAnsi="Times New Roman" w:cs="Times New Roman"/>
                <w:color w:val="000000"/>
                <w:sz w:val="20"/>
                <w:szCs w:val="20"/>
              </w:rPr>
              <w:t>89.7%</w:t>
            </w:r>
          </w:p>
        </w:tc>
        <w:tc>
          <w:tcPr>
            <w:tcW w:w="1336" w:type="dxa"/>
            <w:tcBorders>
              <w:top w:val="single" w:sz="4" w:space="0" w:color="auto"/>
              <w:left w:val="nil"/>
              <w:bottom w:val="single" w:sz="4" w:space="0" w:color="auto"/>
              <w:right w:val="single" w:sz="4" w:space="0" w:color="auto"/>
            </w:tcBorders>
            <w:shd w:val="clear" w:color="auto" w:fill="auto"/>
            <w:vAlign w:val="center"/>
            <w:hideMark/>
          </w:tcPr>
          <w:p w:rsidR="00D71D7D" w:rsidRPr="001A0A2E" w:rsidRDefault="00D71D7D" w:rsidP="00930BF9">
            <w:pPr>
              <w:spacing w:after="0" w:line="240" w:lineRule="auto"/>
              <w:jc w:val="center"/>
              <w:rPr>
                <w:rFonts w:ascii="Times New Roman" w:eastAsia="Times New Roman" w:hAnsi="Times New Roman" w:cs="Times New Roman"/>
                <w:color w:val="000000"/>
                <w:sz w:val="20"/>
                <w:szCs w:val="20"/>
              </w:rPr>
            </w:pPr>
            <w:r w:rsidRPr="001A0A2E">
              <w:rPr>
                <w:rFonts w:ascii="Times New Roman" w:eastAsia="Times New Roman" w:hAnsi="Times New Roman" w:cs="Times New Roman"/>
                <w:color w:val="000000"/>
                <w:sz w:val="20"/>
                <w:szCs w:val="20"/>
              </w:rPr>
              <w:t>347</w:t>
            </w:r>
          </w:p>
        </w:tc>
        <w:tc>
          <w:tcPr>
            <w:tcW w:w="125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71D7D" w:rsidRPr="001A0A2E" w:rsidRDefault="00D71D7D" w:rsidP="00930BF9">
            <w:pPr>
              <w:spacing w:after="0" w:line="240" w:lineRule="auto"/>
              <w:jc w:val="center"/>
              <w:rPr>
                <w:rFonts w:ascii="Times New Roman" w:eastAsia="Times New Roman" w:hAnsi="Times New Roman" w:cs="Times New Roman"/>
                <w:color w:val="000000"/>
                <w:sz w:val="20"/>
                <w:szCs w:val="20"/>
              </w:rPr>
            </w:pPr>
            <w:r w:rsidRPr="001A0A2E">
              <w:rPr>
                <w:rFonts w:ascii="Times New Roman" w:eastAsia="Times New Roman" w:hAnsi="Times New Roman" w:cs="Times New Roman"/>
                <w:color w:val="000000"/>
                <w:sz w:val="20"/>
                <w:szCs w:val="20"/>
              </w:rPr>
              <w:t>$4,771</w:t>
            </w:r>
          </w:p>
        </w:tc>
        <w:tc>
          <w:tcPr>
            <w:tcW w:w="1336" w:type="dxa"/>
            <w:tcBorders>
              <w:top w:val="single" w:sz="4" w:space="0" w:color="auto"/>
              <w:left w:val="nil"/>
              <w:bottom w:val="single" w:sz="4" w:space="0" w:color="auto"/>
              <w:right w:val="single" w:sz="4" w:space="0" w:color="auto"/>
            </w:tcBorders>
            <w:shd w:val="clear" w:color="auto" w:fill="auto"/>
            <w:vAlign w:val="center"/>
            <w:hideMark/>
          </w:tcPr>
          <w:p w:rsidR="00D71D7D" w:rsidRPr="001A0A2E" w:rsidRDefault="00D71D7D" w:rsidP="00930BF9">
            <w:pPr>
              <w:spacing w:after="0" w:line="240" w:lineRule="auto"/>
              <w:jc w:val="center"/>
              <w:rPr>
                <w:rFonts w:ascii="Times New Roman" w:eastAsia="Times New Roman" w:hAnsi="Times New Roman" w:cs="Times New Roman"/>
                <w:color w:val="000000"/>
                <w:sz w:val="20"/>
                <w:szCs w:val="20"/>
              </w:rPr>
            </w:pPr>
            <w:r w:rsidRPr="001A0A2E">
              <w:rPr>
                <w:rFonts w:ascii="Times New Roman" w:eastAsia="Times New Roman" w:hAnsi="Times New Roman" w:cs="Times New Roman"/>
                <w:color w:val="000000"/>
                <w:sz w:val="20"/>
                <w:szCs w:val="20"/>
              </w:rPr>
              <w:t>$1,827,396</w:t>
            </w:r>
          </w:p>
        </w:tc>
        <w:tc>
          <w:tcPr>
            <w:tcW w:w="125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71D7D" w:rsidRPr="001A0A2E" w:rsidRDefault="00D71D7D" w:rsidP="00930BF9">
            <w:pPr>
              <w:spacing w:after="0" w:line="240" w:lineRule="auto"/>
              <w:jc w:val="center"/>
              <w:rPr>
                <w:rFonts w:ascii="Times New Roman" w:eastAsia="Times New Roman" w:hAnsi="Times New Roman" w:cs="Times New Roman"/>
                <w:color w:val="000000"/>
                <w:sz w:val="20"/>
                <w:szCs w:val="20"/>
              </w:rPr>
            </w:pPr>
            <w:r w:rsidRPr="001A0A2E">
              <w:rPr>
                <w:rFonts w:ascii="Times New Roman" w:eastAsia="Times New Roman" w:hAnsi="Times New Roman" w:cs="Times New Roman"/>
                <w:color w:val="000000"/>
                <w:sz w:val="20"/>
                <w:szCs w:val="20"/>
              </w:rPr>
              <w:t>0.5%</w:t>
            </w:r>
          </w:p>
        </w:tc>
        <w:tc>
          <w:tcPr>
            <w:tcW w:w="1336" w:type="dxa"/>
            <w:tcBorders>
              <w:top w:val="single" w:sz="4" w:space="0" w:color="auto"/>
              <w:left w:val="nil"/>
              <w:bottom w:val="single" w:sz="4" w:space="0" w:color="auto"/>
              <w:right w:val="single" w:sz="4" w:space="0" w:color="auto"/>
            </w:tcBorders>
            <w:shd w:val="clear" w:color="auto" w:fill="auto"/>
            <w:vAlign w:val="center"/>
            <w:hideMark/>
          </w:tcPr>
          <w:p w:rsidR="00D71D7D" w:rsidRPr="001A0A2E" w:rsidRDefault="00D71D7D" w:rsidP="00930BF9">
            <w:pPr>
              <w:spacing w:after="0" w:line="240" w:lineRule="auto"/>
              <w:jc w:val="center"/>
              <w:rPr>
                <w:rFonts w:ascii="Times New Roman" w:eastAsia="Times New Roman" w:hAnsi="Times New Roman" w:cs="Times New Roman"/>
                <w:color w:val="000000"/>
                <w:sz w:val="20"/>
                <w:szCs w:val="20"/>
              </w:rPr>
            </w:pPr>
            <w:r w:rsidRPr="001A0A2E">
              <w:rPr>
                <w:rFonts w:ascii="Times New Roman" w:eastAsia="Times New Roman" w:hAnsi="Times New Roman" w:cs="Times New Roman"/>
                <w:color w:val="000000"/>
                <w:sz w:val="20"/>
                <w:szCs w:val="20"/>
              </w:rPr>
              <w:t>1</w:t>
            </w:r>
          </w:p>
        </w:tc>
        <w:tc>
          <w:tcPr>
            <w:tcW w:w="125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71D7D" w:rsidRPr="001A0A2E" w:rsidRDefault="00D71D7D" w:rsidP="00930BF9">
            <w:pPr>
              <w:spacing w:after="0" w:line="240" w:lineRule="auto"/>
              <w:jc w:val="center"/>
              <w:rPr>
                <w:rFonts w:ascii="Times New Roman" w:eastAsia="Times New Roman" w:hAnsi="Times New Roman" w:cs="Times New Roman"/>
                <w:color w:val="000000"/>
                <w:sz w:val="20"/>
                <w:szCs w:val="20"/>
              </w:rPr>
            </w:pPr>
            <w:r w:rsidRPr="001A0A2E">
              <w:rPr>
                <w:rFonts w:ascii="Times New Roman" w:eastAsia="Times New Roman" w:hAnsi="Times New Roman" w:cs="Times New Roman"/>
                <w:color w:val="000000"/>
                <w:sz w:val="20"/>
                <w:szCs w:val="20"/>
              </w:rPr>
              <w:t>$5,12</w:t>
            </w:r>
            <w:r>
              <w:rPr>
                <w:rFonts w:ascii="Times New Roman" w:eastAsia="Times New Roman" w:hAnsi="Times New Roman" w:cs="Times New Roman"/>
                <w:color w:val="000000"/>
                <w:sz w:val="20"/>
                <w:szCs w:val="20"/>
              </w:rPr>
              <w:t>0</w:t>
            </w:r>
          </w:p>
        </w:tc>
        <w:tc>
          <w:tcPr>
            <w:tcW w:w="1256" w:type="dxa"/>
            <w:tcBorders>
              <w:top w:val="single" w:sz="4" w:space="0" w:color="auto"/>
              <w:left w:val="nil"/>
              <w:bottom w:val="single" w:sz="4" w:space="0" w:color="auto"/>
              <w:right w:val="single" w:sz="4" w:space="0" w:color="auto"/>
            </w:tcBorders>
            <w:shd w:val="clear" w:color="auto" w:fill="auto"/>
            <w:vAlign w:val="center"/>
            <w:hideMark/>
          </w:tcPr>
          <w:p w:rsidR="00D71D7D" w:rsidRPr="001A0A2E" w:rsidRDefault="00D71D7D" w:rsidP="00930BF9">
            <w:pPr>
              <w:spacing w:after="0" w:line="240" w:lineRule="auto"/>
              <w:jc w:val="center"/>
              <w:rPr>
                <w:rFonts w:ascii="Times New Roman" w:eastAsia="Times New Roman" w:hAnsi="Times New Roman" w:cs="Times New Roman"/>
                <w:color w:val="000000"/>
                <w:sz w:val="20"/>
                <w:szCs w:val="20"/>
              </w:rPr>
            </w:pPr>
            <w:r w:rsidRPr="001A0A2E">
              <w:rPr>
                <w:rFonts w:ascii="Times New Roman" w:eastAsia="Times New Roman" w:hAnsi="Times New Roman" w:cs="Times New Roman"/>
                <w:color w:val="000000"/>
                <w:sz w:val="20"/>
                <w:szCs w:val="20"/>
              </w:rPr>
              <w:t>$1,08</w:t>
            </w:r>
            <w:r>
              <w:rPr>
                <w:rFonts w:ascii="Times New Roman" w:eastAsia="Times New Roman" w:hAnsi="Times New Roman" w:cs="Times New Roman"/>
                <w:color w:val="000000"/>
                <w:sz w:val="20"/>
                <w:szCs w:val="20"/>
              </w:rPr>
              <w:t>5</w:t>
            </w:r>
            <w:r w:rsidRPr="001A0A2E">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0"/>
                <w:szCs w:val="20"/>
              </w:rPr>
              <w:t>375</w:t>
            </w:r>
            <w:r w:rsidRPr="001A0A2E">
              <w:rPr>
                <w:rFonts w:ascii="Times New Roman" w:eastAsia="Times New Roman" w:hAnsi="Times New Roman" w:cs="Times New Roman"/>
                <w:color w:val="000000"/>
                <w:sz w:val="20"/>
                <w:szCs w:val="20"/>
              </w:rPr>
              <w:t xml:space="preserve"> </w:t>
            </w:r>
          </w:p>
        </w:tc>
        <w:tc>
          <w:tcPr>
            <w:tcW w:w="125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71D7D" w:rsidRPr="001A0A2E" w:rsidRDefault="00D71D7D" w:rsidP="00930BF9">
            <w:pPr>
              <w:spacing w:after="0" w:line="240" w:lineRule="auto"/>
              <w:jc w:val="center"/>
              <w:rPr>
                <w:rFonts w:ascii="Times New Roman" w:eastAsia="Times New Roman" w:hAnsi="Times New Roman" w:cs="Times New Roman"/>
                <w:color w:val="000000"/>
                <w:sz w:val="20"/>
                <w:szCs w:val="20"/>
              </w:rPr>
            </w:pPr>
            <w:r w:rsidRPr="001A0A2E">
              <w:rPr>
                <w:rFonts w:ascii="Times New Roman" w:eastAsia="Times New Roman" w:hAnsi="Times New Roman" w:cs="Times New Roman"/>
                <w:color w:val="000000"/>
                <w:sz w:val="20"/>
                <w:szCs w:val="20"/>
              </w:rPr>
              <w:t>54.9%</w:t>
            </w:r>
          </w:p>
        </w:tc>
        <w:tc>
          <w:tcPr>
            <w:tcW w:w="1336" w:type="dxa"/>
            <w:tcBorders>
              <w:top w:val="single" w:sz="4" w:space="0" w:color="auto"/>
              <w:left w:val="nil"/>
              <w:bottom w:val="single" w:sz="4" w:space="0" w:color="auto"/>
              <w:right w:val="single" w:sz="4" w:space="0" w:color="auto"/>
            </w:tcBorders>
            <w:shd w:val="clear" w:color="auto" w:fill="auto"/>
            <w:vAlign w:val="center"/>
            <w:hideMark/>
          </w:tcPr>
          <w:p w:rsidR="00D71D7D" w:rsidRPr="001A0A2E" w:rsidRDefault="00D71D7D" w:rsidP="00930BF9">
            <w:pPr>
              <w:spacing w:after="0" w:line="240" w:lineRule="auto"/>
              <w:jc w:val="center"/>
              <w:rPr>
                <w:rFonts w:ascii="Times New Roman" w:eastAsia="Times New Roman" w:hAnsi="Times New Roman" w:cs="Times New Roman"/>
                <w:color w:val="000000"/>
                <w:sz w:val="20"/>
                <w:szCs w:val="20"/>
              </w:rPr>
            </w:pPr>
            <w:r w:rsidRPr="001A0A2E">
              <w:rPr>
                <w:rFonts w:ascii="Times New Roman" w:eastAsia="Times New Roman" w:hAnsi="Times New Roman" w:cs="Times New Roman"/>
                <w:color w:val="000000"/>
                <w:sz w:val="20"/>
                <w:szCs w:val="20"/>
              </w:rPr>
              <w:t>84</w:t>
            </w:r>
          </w:p>
        </w:tc>
      </w:tr>
      <w:tr w:rsidR="00D71D7D" w:rsidRPr="001A0A2E" w:rsidTr="00930BF9">
        <w:trPr>
          <w:trHeight w:val="255"/>
          <w:jc w:val="center"/>
        </w:trPr>
        <w:tc>
          <w:tcPr>
            <w:tcW w:w="2246" w:type="dxa"/>
            <w:vMerge/>
            <w:tcBorders>
              <w:top w:val="single" w:sz="4" w:space="0" w:color="auto"/>
              <w:left w:val="single" w:sz="4" w:space="0" w:color="auto"/>
              <w:bottom w:val="single" w:sz="4" w:space="0" w:color="000000"/>
              <w:right w:val="single" w:sz="4" w:space="0" w:color="auto"/>
            </w:tcBorders>
            <w:vAlign w:val="center"/>
            <w:hideMark/>
          </w:tcPr>
          <w:p w:rsidR="00D71D7D" w:rsidRPr="001A0A2E" w:rsidRDefault="00D71D7D" w:rsidP="00930BF9">
            <w:pPr>
              <w:spacing w:after="0" w:line="240" w:lineRule="auto"/>
              <w:rPr>
                <w:rFonts w:ascii="Times New Roman" w:eastAsia="Times New Roman" w:hAnsi="Times New Roman" w:cs="Times New Roman"/>
                <w:sz w:val="20"/>
                <w:szCs w:val="20"/>
              </w:rPr>
            </w:pPr>
          </w:p>
        </w:tc>
        <w:tc>
          <w:tcPr>
            <w:tcW w:w="1270" w:type="dxa"/>
            <w:vMerge/>
            <w:tcBorders>
              <w:top w:val="single" w:sz="4" w:space="0" w:color="auto"/>
              <w:left w:val="single" w:sz="4" w:space="0" w:color="auto"/>
              <w:bottom w:val="single" w:sz="4" w:space="0" w:color="000000"/>
              <w:right w:val="single" w:sz="4" w:space="0" w:color="auto"/>
            </w:tcBorders>
            <w:vAlign w:val="center"/>
            <w:hideMark/>
          </w:tcPr>
          <w:p w:rsidR="00D71D7D" w:rsidRPr="001A0A2E" w:rsidRDefault="00D71D7D" w:rsidP="00930BF9">
            <w:pPr>
              <w:spacing w:after="0" w:line="240" w:lineRule="auto"/>
              <w:rPr>
                <w:rFonts w:ascii="Times New Roman" w:eastAsia="Times New Roman" w:hAnsi="Times New Roman" w:cs="Times New Roman"/>
                <w:color w:val="000000"/>
                <w:sz w:val="20"/>
                <w:szCs w:val="20"/>
              </w:rPr>
            </w:pPr>
          </w:p>
        </w:tc>
        <w:tc>
          <w:tcPr>
            <w:tcW w:w="1336" w:type="dxa"/>
            <w:tcBorders>
              <w:top w:val="nil"/>
              <w:left w:val="nil"/>
              <w:bottom w:val="single" w:sz="4" w:space="0" w:color="auto"/>
              <w:right w:val="single" w:sz="4" w:space="0" w:color="auto"/>
            </w:tcBorders>
            <w:shd w:val="clear" w:color="auto" w:fill="auto"/>
            <w:vAlign w:val="center"/>
            <w:hideMark/>
          </w:tcPr>
          <w:p w:rsidR="00D71D7D" w:rsidRPr="001A0A2E" w:rsidRDefault="00D71D7D" w:rsidP="00930BF9">
            <w:pPr>
              <w:spacing w:after="0" w:line="240" w:lineRule="auto"/>
              <w:jc w:val="center"/>
              <w:rPr>
                <w:rFonts w:ascii="Times New Roman" w:eastAsia="Times New Roman" w:hAnsi="Times New Roman" w:cs="Times New Roman"/>
                <w:color w:val="000000"/>
                <w:sz w:val="20"/>
                <w:szCs w:val="20"/>
              </w:rPr>
            </w:pPr>
            <w:r w:rsidRPr="001A0A2E">
              <w:rPr>
                <w:rFonts w:ascii="Times New Roman" w:eastAsia="Times New Roman" w:hAnsi="Times New Roman" w:cs="Times New Roman"/>
                <w:color w:val="000000"/>
                <w:sz w:val="20"/>
                <w:szCs w:val="20"/>
              </w:rPr>
              <w:t>387</w:t>
            </w:r>
          </w:p>
        </w:tc>
        <w:tc>
          <w:tcPr>
            <w:tcW w:w="1256" w:type="dxa"/>
            <w:vMerge/>
            <w:tcBorders>
              <w:top w:val="single" w:sz="4" w:space="0" w:color="auto"/>
              <w:left w:val="single" w:sz="4" w:space="0" w:color="auto"/>
              <w:bottom w:val="single" w:sz="4" w:space="0" w:color="000000"/>
              <w:right w:val="single" w:sz="4" w:space="0" w:color="auto"/>
            </w:tcBorders>
            <w:vAlign w:val="center"/>
            <w:hideMark/>
          </w:tcPr>
          <w:p w:rsidR="00D71D7D" w:rsidRPr="001A0A2E" w:rsidRDefault="00D71D7D" w:rsidP="00930BF9">
            <w:pPr>
              <w:spacing w:after="0" w:line="240" w:lineRule="auto"/>
              <w:rPr>
                <w:rFonts w:ascii="Times New Roman" w:eastAsia="Times New Roman" w:hAnsi="Times New Roman" w:cs="Times New Roman"/>
                <w:color w:val="000000"/>
                <w:sz w:val="20"/>
                <w:szCs w:val="20"/>
              </w:rPr>
            </w:pPr>
          </w:p>
        </w:tc>
        <w:tc>
          <w:tcPr>
            <w:tcW w:w="1336" w:type="dxa"/>
            <w:tcBorders>
              <w:top w:val="nil"/>
              <w:left w:val="nil"/>
              <w:bottom w:val="single" w:sz="4" w:space="0" w:color="auto"/>
              <w:right w:val="single" w:sz="4" w:space="0" w:color="auto"/>
            </w:tcBorders>
            <w:shd w:val="clear" w:color="auto" w:fill="auto"/>
            <w:vAlign w:val="center"/>
            <w:hideMark/>
          </w:tcPr>
          <w:p w:rsidR="00D71D7D" w:rsidRPr="001A0A2E" w:rsidRDefault="00D71D7D" w:rsidP="00930BF9">
            <w:pPr>
              <w:spacing w:after="0" w:line="240" w:lineRule="auto"/>
              <w:jc w:val="center"/>
              <w:rPr>
                <w:rFonts w:ascii="Times New Roman" w:eastAsia="Times New Roman" w:hAnsi="Times New Roman" w:cs="Times New Roman"/>
                <w:color w:val="000000"/>
                <w:sz w:val="20"/>
                <w:szCs w:val="20"/>
              </w:rPr>
            </w:pPr>
            <w:r w:rsidRPr="001A0A2E">
              <w:rPr>
                <w:rFonts w:ascii="Times New Roman" w:eastAsia="Times New Roman" w:hAnsi="Times New Roman" w:cs="Times New Roman"/>
                <w:color w:val="000000"/>
                <w:sz w:val="20"/>
                <w:szCs w:val="20"/>
              </w:rPr>
              <w:t>383</w:t>
            </w:r>
          </w:p>
        </w:tc>
        <w:tc>
          <w:tcPr>
            <w:tcW w:w="1256" w:type="dxa"/>
            <w:vMerge/>
            <w:tcBorders>
              <w:top w:val="single" w:sz="4" w:space="0" w:color="auto"/>
              <w:left w:val="single" w:sz="4" w:space="0" w:color="auto"/>
              <w:bottom w:val="single" w:sz="4" w:space="0" w:color="000000"/>
              <w:right w:val="single" w:sz="4" w:space="0" w:color="auto"/>
            </w:tcBorders>
            <w:vAlign w:val="center"/>
            <w:hideMark/>
          </w:tcPr>
          <w:p w:rsidR="00D71D7D" w:rsidRPr="001A0A2E" w:rsidRDefault="00D71D7D" w:rsidP="00930BF9">
            <w:pPr>
              <w:spacing w:after="0" w:line="240" w:lineRule="auto"/>
              <w:rPr>
                <w:rFonts w:ascii="Times New Roman" w:eastAsia="Times New Roman" w:hAnsi="Times New Roman" w:cs="Times New Roman"/>
                <w:color w:val="000000"/>
                <w:sz w:val="20"/>
                <w:szCs w:val="20"/>
              </w:rPr>
            </w:pPr>
          </w:p>
        </w:tc>
        <w:tc>
          <w:tcPr>
            <w:tcW w:w="1336" w:type="dxa"/>
            <w:tcBorders>
              <w:top w:val="nil"/>
              <w:left w:val="nil"/>
              <w:bottom w:val="single" w:sz="4" w:space="0" w:color="auto"/>
              <w:right w:val="single" w:sz="4" w:space="0" w:color="auto"/>
            </w:tcBorders>
            <w:shd w:val="clear" w:color="auto" w:fill="auto"/>
            <w:vAlign w:val="center"/>
            <w:hideMark/>
          </w:tcPr>
          <w:p w:rsidR="00D71D7D" w:rsidRPr="001A0A2E" w:rsidRDefault="00D71D7D" w:rsidP="00930BF9">
            <w:pPr>
              <w:spacing w:after="0" w:line="240" w:lineRule="auto"/>
              <w:jc w:val="center"/>
              <w:rPr>
                <w:rFonts w:ascii="Times New Roman" w:eastAsia="Times New Roman" w:hAnsi="Times New Roman" w:cs="Times New Roman"/>
                <w:color w:val="000000"/>
                <w:sz w:val="20"/>
                <w:szCs w:val="20"/>
              </w:rPr>
            </w:pPr>
            <w:r w:rsidRPr="001A0A2E">
              <w:rPr>
                <w:rFonts w:ascii="Times New Roman" w:eastAsia="Times New Roman" w:hAnsi="Times New Roman" w:cs="Times New Roman"/>
                <w:color w:val="000000"/>
                <w:sz w:val="20"/>
                <w:szCs w:val="20"/>
              </w:rPr>
              <w:t>21</w:t>
            </w:r>
            <w:r>
              <w:rPr>
                <w:rFonts w:ascii="Times New Roman" w:eastAsia="Times New Roman" w:hAnsi="Times New Roman" w:cs="Times New Roman"/>
                <w:color w:val="000000"/>
                <w:sz w:val="20"/>
                <w:szCs w:val="20"/>
              </w:rPr>
              <w:t>2</w:t>
            </w:r>
          </w:p>
        </w:tc>
        <w:tc>
          <w:tcPr>
            <w:tcW w:w="1256" w:type="dxa"/>
            <w:vMerge/>
            <w:tcBorders>
              <w:top w:val="single" w:sz="4" w:space="0" w:color="auto"/>
              <w:left w:val="single" w:sz="4" w:space="0" w:color="auto"/>
              <w:bottom w:val="single" w:sz="4" w:space="0" w:color="000000"/>
              <w:right w:val="single" w:sz="4" w:space="0" w:color="auto"/>
            </w:tcBorders>
            <w:vAlign w:val="center"/>
            <w:hideMark/>
          </w:tcPr>
          <w:p w:rsidR="00D71D7D" w:rsidRPr="001A0A2E" w:rsidRDefault="00D71D7D" w:rsidP="00930BF9">
            <w:pPr>
              <w:spacing w:after="0" w:line="240" w:lineRule="auto"/>
              <w:rPr>
                <w:rFonts w:ascii="Times New Roman" w:eastAsia="Times New Roman" w:hAnsi="Times New Roman" w:cs="Times New Roman"/>
                <w:color w:val="000000"/>
                <w:sz w:val="20"/>
                <w:szCs w:val="20"/>
              </w:rPr>
            </w:pPr>
          </w:p>
        </w:tc>
        <w:tc>
          <w:tcPr>
            <w:tcW w:w="1256" w:type="dxa"/>
            <w:tcBorders>
              <w:top w:val="nil"/>
              <w:left w:val="nil"/>
              <w:bottom w:val="single" w:sz="4" w:space="0" w:color="auto"/>
              <w:right w:val="single" w:sz="4" w:space="0" w:color="auto"/>
            </w:tcBorders>
            <w:shd w:val="clear" w:color="auto" w:fill="auto"/>
            <w:vAlign w:val="center"/>
            <w:hideMark/>
          </w:tcPr>
          <w:p w:rsidR="00D71D7D" w:rsidRPr="001A0A2E" w:rsidRDefault="00D71D7D" w:rsidP="00930BF9">
            <w:pPr>
              <w:spacing w:after="0" w:line="240" w:lineRule="auto"/>
              <w:jc w:val="center"/>
              <w:rPr>
                <w:rFonts w:ascii="Times New Roman" w:eastAsia="Times New Roman" w:hAnsi="Times New Roman" w:cs="Times New Roman"/>
                <w:color w:val="000000"/>
                <w:sz w:val="20"/>
                <w:szCs w:val="20"/>
              </w:rPr>
            </w:pPr>
            <w:r w:rsidRPr="001A0A2E">
              <w:rPr>
                <w:rFonts w:ascii="Times New Roman" w:eastAsia="Times New Roman" w:hAnsi="Times New Roman" w:cs="Times New Roman"/>
                <w:color w:val="000000"/>
                <w:sz w:val="20"/>
                <w:szCs w:val="20"/>
              </w:rPr>
              <w:t>21</w:t>
            </w:r>
            <w:r>
              <w:rPr>
                <w:rFonts w:ascii="Times New Roman" w:eastAsia="Times New Roman" w:hAnsi="Times New Roman" w:cs="Times New Roman"/>
                <w:color w:val="000000"/>
                <w:sz w:val="20"/>
                <w:szCs w:val="20"/>
              </w:rPr>
              <w:t>2</w:t>
            </w:r>
          </w:p>
        </w:tc>
        <w:tc>
          <w:tcPr>
            <w:tcW w:w="1256" w:type="dxa"/>
            <w:vMerge/>
            <w:tcBorders>
              <w:top w:val="single" w:sz="4" w:space="0" w:color="auto"/>
              <w:left w:val="single" w:sz="4" w:space="0" w:color="auto"/>
              <w:bottom w:val="single" w:sz="4" w:space="0" w:color="000000"/>
              <w:right w:val="single" w:sz="4" w:space="0" w:color="auto"/>
            </w:tcBorders>
            <w:vAlign w:val="center"/>
            <w:hideMark/>
          </w:tcPr>
          <w:p w:rsidR="00D71D7D" w:rsidRPr="001A0A2E" w:rsidRDefault="00D71D7D" w:rsidP="00930BF9">
            <w:pPr>
              <w:spacing w:after="0" w:line="240" w:lineRule="auto"/>
              <w:rPr>
                <w:rFonts w:ascii="Times New Roman" w:eastAsia="Times New Roman" w:hAnsi="Times New Roman" w:cs="Times New Roman"/>
                <w:color w:val="000000"/>
                <w:sz w:val="20"/>
                <w:szCs w:val="20"/>
              </w:rPr>
            </w:pPr>
          </w:p>
        </w:tc>
        <w:tc>
          <w:tcPr>
            <w:tcW w:w="1336" w:type="dxa"/>
            <w:tcBorders>
              <w:top w:val="nil"/>
              <w:left w:val="nil"/>
              <w:bottom w:val="single" w:sz="4" w:space="0" w:color="auto"/>
              <w:right w:val="single" w:sz="4" w:space="0" w:color="auto"/>
            </w:tcBorders>
            <w:shd w:val="clear" w:color="auto" w:fill="auto"/>
            <w:vAlign w:val="center"/>
            <w:hideMark/>
          </w:tcPr>
          <w:p w:rsidR="00D71D7D" w:rsidRPr="001A0A2E" w:rsidRDefault="00D71D7D" w:rsidP="00930BF9">
            <w:pPr>
              <w:spacing w:after="0" w:line="240" w:lineRule="auto"/>
              <w:jc w:val="center"/>
              <w:rPr>
                <w:rFonts w:ascii="Times New Roman" w:eastAsia="Times New Roman" w:hAnsi="Times New Roman" w:cs="Times New Roman"/>
                <w:color w:val="000000"/>
                <w:sz w:val="20"/>
                <w:szCs w:val="20"/>
              </w:rPr>
            </w:pPr>
            <w:r w:rsidRPr="001A0A2E">
              <w:rPr>
                <w:rFonts w:ascii="Times New Roman" w:eastAsia="Times New Roman" w:hAnsi="Times New Roman" w:cs="Times New Roman"/>
                <w:color w:val="000000"/>
                <w:sz w:val="20"/>
                <w:szCs w:val="20"/>
              </w:rPr>
              <w:t>15</w:t>
            </w:r>
            <w:r>
              <w:rPr>
                <w:rFonts w:ascii="Times New Roman" w:eastAsia="Times New Roman" w:hAnsi="Times New Roman" w:cs="Times New Roman"/>
                <w:color w:val="000000"/>
                <w:sz w:val="20"/>
                <w:szCs w:val="20"/>
              </w:rPr>
              <w:t>4</w:t>
            </w:r>
          </w:p>
        </w:tc>
      </w:tr>
      <w:tr w:rsidR="00D71D7D" w:rsidRPr="001A0A2E" w:rsidTr="00930BF9">
        <w:trPr>
          <w:trHeight w:val="255"/>
          <w:jc w:val="center"/>
        </w:trPr>
        <w:tc>
          <w:tcPr>
            <w:tcW w:w="2246" w:type="dxa"/>
            <w:vMerge w:val="restart"/>
            <w:tcBorders>
              <w:top w:val="nil"/>
              <w:left w:val="single" w:sz="4" w:space="0" w:color="auto"/>
              <w:bottom w:val="single" w:sz="4" w:space="0" w:color="000000"/>
              <w:right w:val="single" w:sz="4" w:space="0" w:color="auto"/>
            </w:tcBorders>
            <w:shd w:val="clear" w:color="auto" w:fill="auto"/>
            <w:vAlign w:val="center"/>
            <w:hideMark/>
          </w:tcPr>
          <w:p w:rsidR="00D71D7D" w:rsidRPr="001A0A2E" w:rsidRDefault="00D71D7D" w:rsidP="00930BF9">
            <w:pPr>
              <w:spacing w:after="0" w:line="240" w:lineRule="auto"/>
              <w:rPr>
                <w:rFonts w:ascii="Times New Roman" w:eastAsia="Times New Roman" w:hAnsi="Times New Roman" w:cs="Times New Roman"/>
                <w:sz w:val="20"/>
                <w:szCs w:val="20"/>
              </w:rPr>
            </w:pPr>
            <w:r w:rsidRPr="001A0A2E">
              <w:rPr>
                <w:rFonts w:ascii="Times New Roman" w:eastAsia="Times New Roman" w:hAnsi="Times New Roman" w:cs="Times New Roman"/>
                <w:sz w:val="20"/>
                <w:szCs w:val="20"/>
              </w:rPr>
              <w:t>Dislocated Workers</w:t>
            </w:r>
          </w:p>
        </w:tc>
        <w:tc>
          <w:tcPr>
            <w:tcW w:w="1270" w:type="dxa"/>
            <w:vMerge w:val="restart"/>
            <w:tcBorders>
              <w:top w:val="nil"/>
              <w:left w:val="single" w:sz="4" w:space="0" w:color="auto"/>
              <w:bottom w:val="single" w:sz="4" w:space="0" w:color="000000"/>
              <w:right w:val="single" w:sz="4" w:space="0" w:color="auto"/>
            </w:tcBorders>
            <w:shd w:val="clear" w:color="auto" w:fill="auto"/>
            <w:vAlign w:val="center"/>
            <w:hideMark/>
          </w:tcPr>
          <w:p w:rsidR="00D71D7D" w:rsidRPr="001A0A2E" w:rsidRDefault="00D71D7D" w:rsidP="00930BF9">
            <w:pPr>
              <w:spacing w:after="0" w:line="240" w:lineRule="auto"/>
              <w:jc w:val="center"/>
              <w:rPr>
                <w:rFonts w:ascii="Times New Roman" w:eastAsia="Times New Roman" w:hAnsi="Times New Roman" w:cs="Times New Roman"/>
                <w:color w:val="000000"/>
                <w:sz w:val="20"/>
                <w:szCs w:val="20"/>
              </w:rPr>
            </w:pPr>
            <w:r w:rsidRPr="001A0A2E">
              <w:rPr>
                <w:rFonts w:ascii="Times New Roman" w:eastAsia="Times New Roman" w:hAnsi="Times New Roman" w:cs="Times New Roman"/>
                <w:color w:val="000000"/>
                <w:sz w:val="20"/>
                <w:szCs w:val="20"/>
              </w:rPr>
              <w:t>92.4%</w:t>
            </w:r>
          </w:p>
        </w:tc>
        <w:tc>
          <w:tcPr>
            <w:tcW w:w="1336" w:type="dxa"/>
            <w:tcBorders>
              <w:top w:val="nil"/>
              <w:left w:val="nil"/>
              <w:bottom w:val="single" w:sz="4" w:space="0" w:color="auto"/>
              <w:right w:val="single" w:sz="4" w:space="0" w:color="auto"/>
            </w:tcBorders>
            <w:shd w:val="clear" w:color="auto" w:fill="auto"/>
            <w:vAlign w:val="center"/>
            <w:hideMark/>
          </w:tcPr>
          <w:p w:rsidR="00D71D7D" w:rsidRPr="001A0A2E" w:rsidRDefault="00D71D7D" w:rsidP="00930BF9">
            <w:pPr>
              <w:spacing w:after="0" w:line="240" w:lineRule="auto"/>
              <w:jc w:val="center"/>
              <w:rPr>
                <w:rFonts w:ascii="Times New Roman" w:eastAsia="Times New Roman" w:hAnsi="Times New Roman" w:cs="Times New Roman"/>
                <w:color w:val="000000"/>
                <w:sz w:val="20"/>
                <w:szCs w:val="20"/>
              </w:rPr>
            </w:pPr>
            <w:r w:rsidRPr="001A0A2E">
              <w:rPr>
                <w:rFonts w:ascii="Times New Roman" w:eastAsia="Times New Roman" w:hAnsi="Times New Roman" w:cs="Times New Roman"/>
                <w:color w:val="000000"/>
                <w:sz w:val="20"/>
                <w:szCs w:val="20"/>
              </w:rPr>
              <w:t>354</w:t>
            </w:r>
          </w:p>
        </w:tc>
        <w:tc>
          <w:tcPr>
            <w:tcW w:w="1256" w:type="dxa"/>
            <w:vMerge w:val="restart"/>
            <w:tcBorders>
              <w:top w:val="nil"/>
              <w:left w:val="single" w:sz="4" w:space="0" w:color="auto"/>
              <w:bottom w:val="single" w:sz="4" w:space="0" w:color="000000"/>
              <w:right w:val="single" w:sz="4" w:space="0" w:color="auto"/>
            </w:tcBorders>
            <w:shd w:val="clear" w:color="auto" w:fill="auto"/>
            <w:vAlign w:val="center"/>
            <w:hideMark/>
          </w:tcPr>
          <w:p w:rsidR="00D71D7D" w:rsidRPr="001A0A2E" w:rsidRDefault="00D71D7D" w:rsidP="00930BF9">
            <w:pPr>
              <w:spacing w:after="0" w:line="240" w:lineRule="auto"/>
              <w:jc w:val="center"/>
              <w:rPr>
                <w:rFonts w:ascii="Times New Roman" w:eastAsia="Times New Roman" w:hAnsi="Times New Roman" w:cs="Times New Roman"/>
                <w:color w:val="000000"/>
                <w:sz w:val="20"/>
                <w:szCs w:val="20"/>
              </w:rPr>
            </w:pPr>
            <w:r w:rsidRPr="001A0A2E">
              <w:rPr>
                <w:rFonts w:ascii="Times New Roman" w:eastAsia="Times New Roman" w:hAnsi="Times New Roman" w:cs="Times New Roman"/>
                <w:color w:val="000000"/>
                <w:sz w:val="20"/>
                <w:szCs w:val="20"/>
              </w:rPr>
              <w:t>$106</w:t>
            </w:r>
          </w:p>
        </w:tc>
        <w:tc>
          <w:tcPr>
            <w:tcW w:w="1336" w:type="dxa"/>
            <w:tcBorders>
              <w:top w:val="nil"/>
              <w:left w:val="nil"/>
              <w:bottom w:val="single" w:sz="4" w:space="0" w:color="auto"/>
              <w:right w:val="single" w:sz="4" w:space="0" w:color="auto"/>
            </w:tcBorders>
            <w:shd w:val="clear" w:color="auto" w:fill="auto"/>
            <w:vAlign w:val="center"/>
            <w:hideMark/>
          </w:tcPr>
          <w:p w:rsidR="00D71D7D" w:rsidRPr="001A0A2E" w:rsidRDefault="00D71D7D" w:rsidP="00930BF9">
            <w:pPr>
              <w:spacing w:after="0" w:line="240" w:lineRule="auto"/>
              <w:jc w:val="center"/>
              <w:rPr>
                <w:rFonts w:ascii="Times New Roman" w:eastAsia="Times New Roman" w:hAnsi="Times New Roman" w:cs="Times New Roman"/>
                <w:color w:val="000000"/>
                <w:sz w:val="20"/>
                <w:szCs w:val="20"/>
              </w:rPr>
            </w:pPr>
            <w:r w:rsidRPr="001A0A2E">
              <w:rPr>
                <w:rFonts w:ascii="Times New Roman" w:eastAsia="Times New Roman" w:hAnsi="Times New Roman" w:cs="Times New Roman"/>
                <w:color w:val="000000"/>
                <w:sz w:val="20"/>
                <w:szCs w:val="20"/>
              </w:rPr>
              <w:t>$5,778,852</w:t>
            </w:r>
          </w:p>
        </w:tc>
        <w:tc>
          <w:tcPr>
            <w:tcW w:w="1256" w:type="dxa"/>
            <w:vMerge w:val="restart"/>
            <w:tcBorders>
              <w:top w:val="nil"/>
              <w:left w:val="single" w:sz="4" w:space="0" w:color="auto"/>
              <w:bottom w:val="single" w:sz="4" w:space="0" w:color="000000"/>
              <w:right w:val="single" w:sz="4" w:space="0" w:color="auto"/>
            </w:tcBorders>
            <w:shd w:val="clear" w:color="auto" w:fill="auto"/>
            <w:vAlign w:val="center"/>
            <w:hideMark/>
          </w:tcPr>
          <w:p w:rsidR="00D71D7D" w:rsidRPr="001A0A2E" w:rsidRDefault="00D71D7D" w:rsidP="00930BF9">
            <w:pPr>
              <w:spacing w:after="0" w:line="240" w:lineRule="auto"/>
              <w:jc w:val="center"/>
              <w:rPr>
                <w:rFonts w:ascii="Times New Roman" w:eastAsia="Times New Roman" w:hAnsi="Times New Roman" w:cs="Times New Roman"/>
                <w:color w:val="000000"/>
                <w:sz w:val="20"/>
                <w:szCs w:val="20"/>
              </w:rPr>
            </w:pPr>
            <w:r w:rsidRPr="001A0A2E">
              <w:rPr>
                <w:rFonts w:ascii="Times New Roman" w:eastAsia="Times New Roman" w:hAnsi="Times New Roman" w:cs="Times New Roman"/>
                <w:color w:val="000000"/>
                <w:sz w:val="20"/>
                <w:szCs w:val="20"/>
              </w:rPr>
              <w:t>2.8%</w:t>
            </w:r>
          </w:p>
        </w:tc>
        <w:tc>
          <w:tcPr>
            <w:tcW w:w="1336" w:type="dxa"/>
            <w:tcBorders>
              <w:top w:val="nil"/>
              <w:left w:val="nil"/>
              <w:bottom w:val="single" w:sz="4" w:space="0" w:color="auto"/>
              <w:right w:val="single" w:sz="4" w:space="0" w:color="auto"/>
            </w:tcBorders>
            <w:shd w:val="clear" w:color="auto" w:fill="auto"/>
            <w:vAlign w:val="center"/>
            <w:hideMark/>
          </w:tcPr>
          <w:p w:rsidR="00D71D7D" w:rsidRPr="001A0A2E" w:rsidRDefault="00D71D7D" w:rsidP="00930BF9">
            <w:pPr>
              <w:spacing w:after="0" w:line="240" w:lineRule="auto"/>
              <w:jc w:val="center"/>
              <w:rPr>
                <w:rFonts w:ascii="Times New Roman" w:eastAsia="Times New Roman" w:hAnsi="Times New Roman" w:cs="Times New Roman"/>
                <w:color w:val="000000"/>
                <w:sz w:val="20"/>
                <w:szCs w:val="20"/>
              </w:rPr>
            </w:pPr>
            <w:r w:rsidRPr="001A0A2E">
              <w:rPr>
                <w:rFonts w:ascii="Times New Roman" w:eastAsia="Times New Roman" w:hAnsi="Times New Roman" w:cs="Times New Roman"/>
                <w:color w:val="000000"/>
                <w:sz w:val="20"/>
                <w:szCs w:val="20"/>
              </w:rPr>
              <w:t>8</w:t>
            </w:r>
          </w:p>
        </w:tc>
        <w:tc>
          <w:tcPr>
            <w:tcW w:w="1256" w:type="dxa"/>
            <w:vMerge w:val="restart"/>
            <w:tcBorders>
              <w:top w:val="nil"/>
              <w:left w:val="single" w:sz="4" w:space="0" w:color="auto"/>
              <w:bottom w:val="single" w:sz="4" w:space="0" w:color="000000"/>
              <w:right w:val="single" w:sz="4" w:space="0" w:color="auto"/>
            </w:tcBorders>
            <w:shd w:val="clear" w:color="auto" w:fill="auto"/>
            <w:vAlign w:val="center"/>
            <w:hideMark/>
          </w:tcPr>
          <w:p w:rsidR="00D71D7D" w:rsidRPr="001A0A2E" w:rsidRDefault="00D71D7D" w:rsidP="00930BF9">
            <w:pPr>
              <w:spacing w:after="0" w:line="240" w:lineRule="auto"/>
              <w:jc w:val="center"/>
              <w:rPr>
                <w:rFonts w:ascii="Times New Roman" w:eastAsia="Times New Roman" w:hAnsi="Times New Roman" w:cs="Times New Roman"/>
                <w:color w:val="000000"/>
                <w:sz w:val="20"/>
                <w:szCs w:val="20"/>
              </w:rPr>
            </w:pPr>
            <w:r w:rsidRPr="001A0A2E">
              <w:rPr>
                <w:rFonts w:ascii="Times New Roman" w:eastAsia="Times New Roman" w:hAnsi="Times New Roman" w:cs="Times New Roman"/>
                <w:color w:val="000000"/>
                <w:sz w:val="20"/>
                <w:szCs w:val="20"/>
              </w:rPr>
              <w:t>$7,765</w:t>
            </w:r>
          </w:p>
        </w:tc>
        <w:tc>
          <w:tcPr>
            <w:tcW w:w="1256" w:type="dxa"/>
            <w:tcBorders>
              <w:top w:val="nil"/>
              <w:left w:val="nil"/>
              <w:bottom w:val="single" w:sz="4" w:space="0" w:color="auto"/>
              <w:right w:val="single" w:sz="4" w:space="0" w:color="auto"/>
            </w:tcBorders>
            <w:shd w:val="clear" w:color="auto" w:fill="auto"/>
            <w:vAlign w:val="center"/>
            <w:hideMark/>
          </w:tcPr>
          <w:p w:rsidR="00D71D7D" w:rsidRPr="001A0A2E" w:rsidRDefault="00D71D7D" w:rsidP="00930BF9">
            <w:pPr>
              <w:spacing w:after="0" w:line="240" w:lineRule="auto"/>
              <w:jc w:val="center"/>
              <w:rPr>
                <w:rFonts w:ascii="Times New Roman" w:eastAsia="Times New Roman" w:hAnsi="Times New Roman" w:cs="Times New Roman"/>
                <w:color w:val="000000"/>
                <w:sz w:val="20"/>
                <w:szCs w:val="20"/>
              </w:rPr>
            </w:pPr>
            <w:r w:rsidRPr="001A0A2E">
              <w:rPr>
                <w:rFonts w:ascii="Times New Roman" w:eastAsia="Times New Roman" w:hAnsi="Times New Roman" w:cs="Times New Roman"/>
                <w:color w:val="000000"/>
                <w:sz w:val="20"/>
                <w:szCs w:val="20"/>
              </w:rPr>
              <w:t xml:space="preserve">$2,213,072 </w:t>
            </w:r>
          </w:p>
        </w:tc>
        <w:tc>
          <w:tcPr>
            <w:tcW w:w="1256" w:type="dxa"/>
            <w:vMerge w:val="restart"/>
            <w:tcBorders>
              <w:top w:val="nil"/>
              <w:left w:val="single" w:sz="4" w:space="0" w:color="auto"/>
              <w:bottom w:val="single" w:sz="4" w:space="0" w:color="000000"/>
              <w:right w:val="single" w:sz="4" w:space="0" w:color="auto"/>
            </w:tcBorders>
            <w:shd w:val="clear" w:color="auto" w:fill="auto"/>
            <w:vAlign w:val="center"/>
            <w:hideMark/>
          </w:tcPr>
          <w:p w:rsidR="00D71D7D" w:rsidRPr="001A0A2E" w:rsidRDefault="00D71D7D" w:rsidP="00930BF9">
            <w:pPr>
              <w:spacing w:after="0" w:line="240" w:lineRule="auto"/>
              <w:jc w:val="center"/>
              <w:rPr>
                <w:rFonts w:ascii="Times New Roman" w:eastAsia="Times New Roman" w:hAnsi="Times New Roman" w:cs="Times New Roman"/>
                <w:color w:val="000000"/>
                <w:sz w:val="20"/>
                <w:szCs w:val="20"/>
              </w:rPr>
            </w:pPr>
            <w:r w:rsidRPr="001A0A2E">
              <w:rPr>
                <w:rFonts w:ascii="Times New Roman" w:eastAsia="Times New Roman" w:hAnsi="Times New Roman" w:cs="Times New Roman"/>
                <w:color w:val="000000"/>
                <w:sz w:val="20"/>
                <w:szCs w:val="20"/>
              </w:rPr>
              <w:t>55.5%</w:t>
            </w:r>
          </w:p>
        </w:tc>
        <w:tc>
          <w:tcPr>
            <w:tcW w:w="1336" w:type="dxa"/>
            <w:tcBorders>
              <w:top w:val="nil"/>
              <w:left w:val="nil"/>
              <w:bottom w:val="single" w:sz="4" w:space="0" w:color="auto"/>
              <w:right w:val="single" w:sz="4" w:space="0" w:color="auto"/>
            </w:tcBorders>
            <w:shd w:val="clear" w:color="auto" w:fill="auto"/>
            <w:vAlign w:val="center"/>
            <w:hideMark/>
          </w:tcPr>
          <w:p w:rsidR="00D71D7D" w:rsidRPr="001A0A2E" w:rsidRDefault="00D71D7D" w:rsidP="00930BF9">
            <w:pPr>
              <w:spacing w:after="0" w:line="240" w:lineRule="auto"/>
              <w:jc w:val="center"/>
              <w:rPr>
                <w:rFonts w:ascii="Times New Roman" w:eastAsia="Times New Roman" w:hAnsi="Times New Roman" w:cs="Times New Roman"/>
                <w:color w:val="000000"/>
                <w:sz w:val="20"/>
                <w:szCs w:val="20"/>
              </w:rPr>
            </w:pPr>
            <w:r w:rsidRPr="001A0A2E">
              <w:rPr>
                <w:rFonts w:ascii="Times New Roman" w:eastAsia="Times New Roman" w:hAnsi="Times New Roman" w:cs="Times New Roman"/>
                <w:color w:val="000000"/>
                <w:sz w:val="20"/>
                <w:szCs w:val="20"/>
              </w:rPr>
              <w:t>127</w:t>
            </w:r>
          </w:p>
        </w:tc>
      </w:tr>
      <w:tr w:rsidR="00D71D7D" w:rsidRPr="001A0A2E" w:rsidTr="00930BF9">
        <w:trPr>
          <w:trHeight w:val="255"/>
          <w:jc w:val="center"/>
        </w:trPr>
        <w:tc>
          <w:tcPr>
            <w:tcW w:w="2246" w:type="dxa"/>
            <w:vMerge/>
            <w:tcBorders>
              <w:top w:val="nil"/>
              <w:left w:val="single" w:sz="4" w:space="0" w:color="auto"/>
              <w:bottom w:val="single" w:sz="4" w:space="0" w:color="000000"/>
              <w:right w:val="single" w:sz="4" w:space="0" w:color="auto"/>
            </w:tcBorders>
            <w:vAlign w:val="center"/>
            <w:hideMark/>
          </w:tcPr>
          <w:p w:rsidR="00D71D7D" w:rsidRPr="001A0A2E" w:rsidRDefault="00D71D7D" w:rsidP="00930BF9">
            <w:pPr>
              <w:spacing w:after="0" w:line="240" w:lineRule="auto"/>
              <w:rPr>
                <w:rFonts w:ascii="Times New Roman" w:eastAsia="Times New Roman" w:hAnsi="Times New Roman" w:cs="Times New Roman"/>
                <w:sz w:val="20"/>
                <w:szCs w:val="20"/>
              </w:rPr>
            </w:pPr>
          </w:p>
        </w:tc>
        <w:tc>
          <w:tcPr>
            <w:tcW w:w="1270" w:type="dxa"/>
            <w:vMerge/>
            <w:tcBorders>
              <w:top w:val="nil"/>
              <w:left w:val="single" w:sz="4" w:space="0" w:color="auto"/>
              <w:bottom w:val="single" w:sz="4" w:space="0" w:color="000000"/>
              <w:right w:val="single" w:sz="4" w:space="0" w:color="auto"/>
            </w:tcBorders>
            <w:vAlign w:val="center"/>
            <w:hideMark/>
          </w:tcPr>
          <w:p w:rsidR="00D71D7D" w:rsidRPr="001A0A2E" w:rsidRDefault="00D71D7D" w:rsidP="00930BF9">
            <w:pPr>
              <w:spacing w:after="0" w:line="240" w:lineRule="auto"/>
              <w:rPr>
                <w:rFonts w:ascii="Times New Roman" w:eastAsia="Times New Roman" w:hAnsi="Times New Roman" w:cs="Times New Roman"/>
                <w:color w:val="000000"/>
                <w:sz w:val="20"/>
                <w:szCs w:val="20"/>
              </w:rPr>
            </w:pPr>
          </w:p>
        </w:tc>
        <w:tc>
          <w:tcPr>
            <w:tcW w:w="1336" w:type="dxa"/>
            <w:tcBorders>
              <w:top w:val="nil"/>
              <w:left w:val="nil"/>
              <w:bottom w:val="single" w:sz="4" w:space="0" w:color="auto"/>
              <w:right w:val="single" w:sz="4" w:space="0" w:color="auto"/>
            </w:tcBorders>
            <w:shd w:val="clear" w:color="auto" w:fill="auto"/>
            <w:vAlign w:val="center"/>
            <w:hideMark/>
          </w:tcPr>
          <w:p w:rsidR="00D71D7D" w:rsidRPr="001A0A2E" w:rsidRDefault="00D71D7D" w:rsidP="00930BF9">
            <w:pPr>
              <w:spacing w:after="0" w:line="240" w:lineRule="auto"/>
              <w:jc w:val="center"/>
              <w:rPr>
                <w:rFonts w:ascii="Times New Roman" w:eastAsia="Times New Roman" w:hAnsi="Times New Roman" w:cs="Times New Roman"/>
                <w:color w:val="000000"/>
                <w:sz w:val="20"/>
                <w:szCs w:val="20"/>
              </w:rPr>
            </w:pPr>
            <w:r w:rsidRPr="001A0A2E">
              <w:rPr>
                <w:rFonts w:ascii="Times New Roman" w:eastAsia="Times New Roman" w:hAnsi="Times New Roman" w:cs="Times New Roman"/>
                <w:color w:val="000000"/>
                <w:sz w:val="20"/>
                <w:szCs w:val="20"/>
              </w:rPr>
              <w:t>383</w:t>
            </w:r>
          </w:p>
        </w:tc>
        <w:tc>
          <w:tcPr>
            <w:tcW w:w="1256" w:type="dxa"/>
            <w:vMerge/>
            <w:tcBorders>
              <w:top w:val="nil"/>
              <w:left w:val="single" w:sz="4" w:space="0" w:color="auto"/>
              <w:bottom w:val="single" w:sz="4" w:space="0" w:color="000000"/>
              <w:right w:val="single" w:sz="4" w:space="0" w:color="auto"/>
            </w:tcBorders>
            <w:vAlign w:val="center"/>
            <w:hideMark/>
          </w:tcPr>
          <w:p w:rsidR="00D71D7D" w:rsidRPr="001A0A2E" w:rsidRDefault="00D71D7D" w:rsidP="00930BF9">
            <w:pPr>
              <w:spacing w:after="0" w:line="240" w:lineRule="auto"/>
              <w:rPr>
                <w:rFonts w:ascii="Times New Roman" w:eastAsia="Times New Roman" w:hAnsi="Times New Roman" w:cs="Times New Roman"/>
                <w:color w:val="000000"/>
                <w:sz w:val="20"/>
                <w:szCs w:val="20"/>
              </w:rPr>
            </w:pPr>
          </w:p>
        </w:tc>
        <w:tc>
          <w:tcPr>
            <w:tcW w:w="1336" w:type="dxa"/>
            <w:tcBorders>
              <w:top w:val="nil"/>
              <w:left w:val="nil"/>
              <w:bottom w:val="single" w:sz="4" w:space="0" w:color="auto"/>
              <w:right w:val="single" w:sz="4" w:space="0" w:color="auto"/>
            </w:tcBorders>
            <w:shd w:val="clear" w:color="auto" w:fill="auto"/>
            <w:vAlign w:val="center"/>
            <w:hideMark/>
          </w:tcPr>
          <w:p w:rsidR="00D71D7D" w:rsidRPr="001A0A2E" w:rsidRDefault="00D71D7D" w:rsidP="00930BF9">
            <w:pPr>
              <w:spacing w:after="0" w:line="240" w:lineRule="auto"/>
              <w:jc w:val="center"/>
              <w:rPr>
                <w:rFonts w:ascii="Times New Roman" w:eastAsia="Times New Roman" w:hAnsi="Times New Roman" w:cs="Times New Roman"/>
                <w:color w:val="000000"/>
                <w:sz w:val="20"/>
                <w:szCs w:val="20"/>
              </w:rPr>
            </w:pPr>
            <w:r w:rsidRPr="001A0A2E">
              <w:rPr>
                <w:rFonts w:ascii="Times New Roman" w:eastAsia="Times New Roman" w:hAnsi="Times New Roman" w:cs="Times New Roman"/>
                <w:color w:val="000000"/>
                <w:sz w:val="20"/>
                <w:szCs w:val="20"/>
              </w:rPr>
              <w:t>5,445,178</w:t>
            </w:r>
          </w:p>
        </w:tc>
        <w:tc>
          <w:tcPr>
            <w:tcW w:w="1256" w:type="dxa"/>
            <w:vMerge/>
            <w:tcBorders>
              <w:top w:val="nil"/>
              <w:left w:val="single" w:sz="4" w:space="0" w:color="auto"/>
              <w:bottom w:val="single" w:sz="4" w:space="0" w:color="000000"/>
              <w:right w:val="single" w:sz="4" w:space="0" w:color="auto"/>
            </w:tcBorders>
            <w:vAlign w:val="center"/>
            <w:hideMark/>
          </w:tcPr>
          <w:p w:rsidR="00D71D7D" w:rsidRPr="001A0A2E" w:rsidRDefault="00D71D7D" w:rsidP="00930BF9">
            <w:pPr>
              <w:spacing w:after="0" w:line="240" w:lineRule="auto"/>
              <w:rPr>
                <w:rFonts w:ascii="Times New Roman" w:eastAsia="Times New Roman" w:hAnsi="Times New Roman" w:cs="Times New Roman"/>
                <w:color w:val="000000"/>
                <w:sz w:val="20"/>
                <w:szCs w:val="20"/>
              </w:rPr>
            </w:pPr>
          </w:p>
        </w:tc>
        <w:tc>
          <w:tcPr>
            <w:tcW w:w="1336" w:type="dxa"/>
            <w:tcBorders>
              <w:top w:val="nil"/>
              <w:left w:val="nil"/>
              <w:bottom w:val="single" w:sz="4" w:space="0" w:color="auto"/>
              <w:right w:val="single" w:sz="4" w:space="0" w:color="auto"/>
            </w:tcBorders>
            <w:shd w:val="clear" w:color="auto" w:fill="auto"/>
            <w:vAlign w:val="center"/>
            <w:hideMark/>
          </w:tcPr>
          <w:p w:rsidR="00D71D7D" w:rsidRPr="001A0A2E" w:rsidRDefault="00D71D7D" w:rsidP="00930BF9">
            <w:pPr>
              <w:spacing w:after="0" w:line="240" w:lineRule="auto"/>
              <w:jc w:val="center"/>
              <w:rPr>
                <w:rFonts w:ascii="Times New Roman" w:eastAsia="Times New Roman" w:hAnsi="Times New Roman" w:cs="Times New Roman"/>
                <w:color w:val="000000"/>
                <w:sz w:val="20"/>
                <w:szCs w:val="20"/>
              </w:rPr>
            </w:pPr>
            <w:r w:rsidRPr="001A0A2E">
              <w:rPr>
                <w:rFonts w:ascii="Times New Roman" w:eastAsia="Times New Roman" w:hAnsi="Times New Roman" w:cs="Times New Roman"/>
                <w:color w:val="000000"/>
                <w:sz w:val="20"/>
                <w:szCs w:val="20"/>
              </w:rPr>
              <w:t>286</w:t>
            </w:r>
          </w:p>
        </w:tc>
        <w:tc>
          <w:tcPr>
            <w:tcW w:w="1256" w:type="dxa"/>
            <w:vMerge/>
            <w:tcBorders>
              <w:top w:val="nil"/>
              <w:left w:val="single" w:sz="4" w:space="0" w:color="auto"/>
              <w:bottom w:val="single" w:sz="4" w:space="0" w:color="000000"/>
              <w:right w:val="single" w:sz="4" w:space="0" w:color="auto"/>
            </w:tcBorders>
            <w:vAlign w:val="center"/>
            <w:hideMark/>
          </w:tcPr>
          <w:p w:rsidR="00D71D7D" w:rsidRPr="001A0A2E" w:rsidRDefault="00D71D7D" w:rsidP="00930BF9">
            <w:pPr>
              <w:spacing w:after="0" w:line="240" w:lineRule="auto"/>
              <w:rPr>
                <w:rFonts w:ascii="Times New Roman" w:eastAsia="Times New Roman" w:hAnsi="Times New Roman" w:cs="Times New Roman"/>
                <w:color w:val="000000"/>
                <w:sz w:val="20"/>
                <w:szCs w:val="20"/>
              </w:rPr>
            </w:pPr>
          </w:p>
        </w:tc>
        <w:tc>
          <w:tcPr>
            <w:tcW w:w="1256" w:type="dxa"/>
            <w:tcBorders>
              <w:top w:val="nil"/>
              <w:left w:val="nil"/>
              <w:bottom w:val="single" w:sz="4" w:space="0" w:color="auto"/>
              <w:right w:val="single" w:sz="4" w:space="0" w:color="auto"/>
            </w:tcBorders>
            <w:shd w:val="clear" w:color="auto" w:fill="auto"/>
            <w:vAlign w:val="center"/>
            <w:hideMark/>
          </w:tcPr>
          <w:p w:rsidR="00D71D7D" w:rsidRPr="001A0A2E" w:rsidRDefault="00D71D7D" w:rsidP="00930BF9">
            <w:pPr>
              <w:spacing w:after="0" w:line="240" w:lineRule="auto"/>
              <w:jc w:val="center"/>
              <w:rPr>
                <w:rFonts w:ascii="Times New Roman" w:eastAsia="Times New Roman" w:hAnsi="Times New Roman" w:cs="Times New Roman"/>
                <w:color w:val="000000"/>
                <w:sz w:val="20"/>
                <w:szCs w:val="20"/>
              </w:rPr>
            </w:pPr>
            <w:r w:rsidRPr="001A0A2E">
              <w:rPr>
                <w:rFonts w:ascii="Times New Roman" w:eastAsia="Times New Roman" w:hAnsi="Times New Roman" w:cs="Times New Roman"/>
                <w:color w:val="000000"/>
                <w:sz w:val="20"/>
                <w:szCs w:val="20"/>
              </w:rPr>
              <w:t>285</w:t>
            </w:r>
          </w:p>
        </w:tc>
        <w:tc>
          <w:tcPr>
            <w:tcW w:w="1256" w:type="dxa"/>
            <w:vMerge/>
            <w:tcBorders>
              <w:top w:val="nil"/>
              <w:left w:val="single" w:sz="4" w:space="0" w:color="auto"/>
              <w:bottom w:val="single" w:sz="4" w:space="0" w:color="000000"/>
              <w:right w:val="single" w:sz="4" w:space="0" w:color="auto"/>
            </w:tcBorders>
            <w:vAlign w:val="center"/>
            <w:hideMark/>
          </w:tcPr>
          <w:p w:rsidR="00D71D7D" w:rsidRPr="001A0A2E" w:rsidRDefault="00D71D7D" w:rsidP="00930BF9">
            <w:pPr>
              <w:spacing w:after="0" w:line="240" w:lineRule="auto"/>
              <w:rPr>
                <w:rFonts w:ascii="Times New Roman" w:eastAsia="Times New Roman" w:hAnsi="Times New Roman" w:cs="Times New Roman"/>
                <w:color w:val="000000"/>
                <w:sz w:val="20"/>
                <w:szCs w:val="20"/>
              </w:rPr>
            </w:pPr>
          </w:p>
        </w:tc>
        <w:tc>
          <w:tcPr>
            <w:tcW w:w="1336" w:type="dxa"/>
            <w:tcBorders>
              <w:top w:val="nil"/>
              <w:left w:val="nil"/>
              <w:bottom w:val="single" w:sz="4" w:space="0" w:color="auto"/>
              <w:right w:val="single" w:sz="4" w:space="0" w:color="auto"/>
            </w:tcBorders>
            <w:shd w:val="clear" w:color="auto" w:fill="auto"/>
            <w:vAlign w:val="center"/>
            <w:hideMark/>
          </w:tcPr>
          <w:p w:rsidR="00D71D7D" w:rsidRPr="001A0A2E" w:rsidRDefault="00D71D7D" w:rsidP="00930BF9">
            <w:pPr>
              <w:spacing w:after="0" w:line="240" w:lineRule="auto"/>
              <w:jc w:val="center"/>
              <w:rPr>
                <w:rFonts w:ascii="Times New Roman" w:eastAsia="Times New Roman" w:hAnsi="Times New Roman" w:cs="Times New Roman"/>
                <w:color w:val="000000"/>
                <w:sz w:val="20"/>
                <w:szCs w:val="20"/>
              </w:rPr>
            </w:pPr>
            <w:r w:rsidRPr="001A0A2E">
              <w:rPr>
                <w:rFonts w:ascii="Times New Roman" w:eastAsia="Times New Roman" w:hAnsi="Times New Roman" w:cs="Times New Roman"/>
                <w:color w:val="000000"/>
                <w:sz w:val="20"/>
                <w:szCs w:val="20"/>
              </w:rPr>
              <w:t>229</w:t>
            </w:r>
          </w:p>
        </w:tc>
      </w:tr>
      <w:tr w:rsidR="00D71D7D" w:rsidRPr="001A0A2E" w:rsidTr="00930BF9">
        <w:trPr>
          <w:trHeight w:val="255"/>
          <w:jc w:val="center"/>
        </w:trPr>
        <w:tc>
          <w:tcPr>
            <w:tcW w:w="2246" w:type="dxa"/>
            <w:vMerge w:val="restart"/>
            <w:tcBorders>
              <w:top w:val="nil"/>
              <w:left w:val="single" w:sz="4" w:space="0" w:color="auto"/>
              <w:bottom w:val="single" w:sz="4" w:space="0" w:color="000000"/>
              <w:right w:val="single" w:sz="4" w:space="0" w:color="auto"/>
            </w:tcBorders>
            <w:shd w:val="clear" w:color="auto" w:fill="auto"/>
            <w:vAlign w:val="center"/>
            <w:hideMark/>
          </w:tcPr>
          <w:p w:rsidR="00D71D7D" w:rsidRPr="001A0A2E" w:rsidRDefault="00D71D7D" w:rsidP="00930BF9">
            <w:pPr>
              <w:spacing w:after="0" w:line="240" w:lineRule="auto"/>
              <w:rPr>
                <w:rFonts w:ascii="Times New Roman" w:eastAsia="Times New Roman" w:hAnsi="Times New Roman" w:cs="Times New Roman"/>
                <w:sz w:val="20"/>
                <w:szCs w:val="20"/>
              </w:rPr>
            </w:pPr>
            <w:r w:rsidRPr="001A0A2E">
              <w:rPr>
                <w:rFonts w:ascii="Times New Roman" w:eastAsia="Times New Roman" w:hAnsi="Times New Roman" w:cs="Times New Roman"/>
                <w:sz w:val="20"/>
                <w:szCs w:val="20"/>
              </w:rPr>
              <w:t>Older Youth</w:t>
            </w:r>
          </w:p>
        </w:tc>
        <w:tc>
          <w:tcPr>
            <w:tcW w:w="1270" w:type="dxa"/>
            <w:vMerge w:val="restart"/>
            <w:tcBorders>
              <w:top w:val="nil"/>
              <w:left w:val="single" w:sz="4" w:space="0" w:color="auto"/>
              <w:bottom w:val="single" w:sz="4" w:space="0" w:color="000000"/>
              <w:right w:val="single" w:sz="4" w:space="0" w:color="auto"/>
            </w:tcBorders>
            <w:shd w:val="clear" w:color="auto" w:fill="auto"/>
            <w:vAlign w:val="center"/>
            <w:hideMark/>
          </w:tcPr>
          <w:p w:rsidR="00D71D7D" w:rsidRPr="001A0A2E" w:rsidRDefault="00D71D7D" w:rsidP="00930BF9">
            <w:pPr>
              <w:spacing w:after="0" w:line="240" w:lineRule="auto"/>
              <w:jc w:val="center"/>
              <w:rPr>
                <w:rFonts w:ascii="Times New Roman" w:eastAsia="Times New Roman" w:hAnsi="Times New Roman" w:cs="Times New Roman"/>
                <w:color w:val="000000"/>
                <w:sz w:val="20"/>
                <w:szCs w:val="20"/>
              </w:rPr>
            </w:pPr>
            <w:r w:rsidRPr="001A0A2E">
              <w:rPr>
                <w:rFonts w:ascii="Times New Roman" w:eastAsia="Times New Roman" w:hAnsi="Times New Roman" w:cs="Times New Roman"/>
                <w:color w:val="000000"/>
                <w:sz w:val="20"/>
                <w:szCs w:val="20"/>
              </w:rPr>
              <w:t>79.7%</w:t>
            </w:r>
          </w:p>
        </w:tc>
        <w:tc>
          <w:tcPr>
            <w:tcW w:w="1336" w:type="dxa"/>
            <w:tcBorders>
              <w:top w:val="nil"/>
              <w:left w:val="nil"/>
              <w:bottom w:val="single" w:sz="4" w:space="0" w:color="auto"/>
              <w:right w:val="single" w:sz="4" w:space="0" w:color="auto"/>
            </w:tcBorders>
            <w:shd w:val="clear" w:color="auto" w:fill="auto"/>
            <w:vAlign w:val="center"/>
            <w:hideMark/>
          </w:tcPr>
          <w:p w:rsidR="00D71D7D" w:rsidRPr="001A0A2E" w:rsidRDefault="00D71D7D" w:rsidP="00930BF9">
            <w:pPr>
              <w:spacing w:after="0" w:line="240" w:lineRule="auto"/>
              <w:jc w:val="center"/>
              <w:rPr>
                <w:rFonts w:ascii="Times New Roman" w:eastAsia="Times New Roman" w:hAnsi="Times New Roman" w:cs="Times New Roman"/>
                <w:color w:val="000000"/>
                <w:sz w:val="20"/>
                <w:szCs w:val="20"/>
              </w:rPr>
            </w:pPr>
            <w:r w:rsidRPr="001A0A2E">
              <w:rPr>
                <w:rFonts w:ascii="Times New Roman" w:eastAsia="Times New Roman" w:hAnsi="Times New Roman" w:cs="Times New Roman"/>
                <w:color w:val="000000"/>
                <w:sz w:val="20"/>
                <w:szCs w:val="20"/>
              </w:rPr>
              <w:t>110</w:t>
            </w:r>
          </w:p>
        </w:tc>
        <w:tc>
          <w:tcPr>
            <w:tcW w:w="1256" w:type="dxa"/>
            <w:vMerge w:val="restart"/>
            <w:tcBorders>
              <w:top w:val="nil"/>
              <w:left w:val="single" w:sz="4" w:space="0" w:color="auto"/>
              <w:bottom w:val="single" w:sz="4" w:space="0" w:color="000000"/>
              <w:right w:val="single" w:sz="4" w:space="0" w:color="auto"/>
            </w:tcBorders>
            <w:shd w:val="clear" w:color="auto" w:fill="auto"/>
            <w:vAlign w:val="center"/>
            <w:hideMark/>
          </w:tcPr>
          <w:p w:rsidR="00D71D7D" w:rsidRPr="001A0A2E" w:rsidRDefault="00D71D7D" w:rsidP="00930BF9">
            <w:pPr>
              <w:spacing w:after="0" w:line="240" w:lineRule="auto"/>
              <w:jc w:val="center"/>
              <w:rPr>
                <w:rFonts w:ascii="Times New Roman" w:eastAsia="Times New Roman" w:hAnsi="Times New Roman" w:cs="Times New Roman"/>
                <w:color w:val="000000"/>
                <w:sz w:val="20"/>
                <w:szCs w:val="20"/>
              </w:rPr>
            </w:pPr>
            <w:r w:rsidRPr="001A0A2E">
              <w:rPr>
                <w:rFonts w:ascii="Times New Roman" w:eastAsia="Times New Roman" w:hAnsi="Times New Roman" w:cs="Times New Roman"/>
                <w:color w:val="000000"/>
                <w:sz w:val="20"/>
                <w:szCs w:val="20"/>
              </w:rPr>
              <w:t>$5,444</w:t>
            </w:r>
          </w:p>
        </w:tc>
        <w:tc>
          <w:tcPr>
            <w:tcW w:w="1336" w:type="dxa"/>
            <w:tcBorders>
              <w:top w:val="nil"/>
              <w:left w:val="nil"/>
              <w:bottom w:val="single" w:sz="4" w:space="0" w:color="auto"/>
              <w:right w:val="single" w:sz="4" w:space="0" w:color="auto"/>
            </w:tcBorders>
            <w:shd w:val="clear" w:color="auto" w:fill="auto"/>
            <w:vAlign w:val="center"/>
            <w:hideMark/>
          </w:tcPr>
          <w:p w:rsidR="00D71D7D" w:rsidRPr="001A0A2E" w:rsidRDefault="00D71D7D" w:rsidP="00930BF9">
            <w:pPr>
              <w:spacing w:after="0" w:line="240" w:lineRule="auto"/>
              <w:jc w:val="center"/>
              <w:rPr>
                <w:rFonts w:ascii="Times New Roman" w:eastAsia="Times New Roman" w:hAnsi="Times New Roman" w:cs="Times New Roman"/>
                <w:color w:val="000000"/>
                <w:sz w:val="20"/>
                <w:szCs w:val="20"/>
              </w:rPr>
            </w:pPr>
            <w:r w:rsidRPr="001A0A2E">
              <w:rPr>
                <w:rFonts w:ascii="Times New Roman" w:eastAsia="Times New Roman" w:hAnsi="Times New Roman" w:cs="Times New Roman"/>
                <w:color w:val="000000"/>
                <w:sz w:val="20"/>
                <w:szCs w:val="20"/>
              </w:rPr>
              <w:t>$745,887</w:t>
            </w:r>
          </w:p>
        </w:tc>
        <w:tc>
          <w:tcPr>
            <w:tcW w:w="1256" w:type="dxa"/>
            <w:vMerge w:val="restart"/>
            <w:tcBorders>
              <w:top w:val="nil"/>
              <w:left w:val="single" w:sz="4" w:space="0" w:color="auto"/>
              <w:bottom w:val="single" w:sz="4" w:space="0" w:color="000000"/>
              <w:right w:val="single" w:sz="4" w:space="0" w:color="auto"/>
            </w:tcBorders>
            <w:shd w:val="clear" w:color="auto" w:fill="auto"/>
            <w:vAlign w:val="center"/>
            <w:hideMark/>
          </w:tcPr>
          <w:p w:rsidR="00D71D7D" w:rsidRPr="001A0A2E" w:rsidRDefault="00D71D7D" w:rsidP="00930BF9">
            <w:pPr>
              <w:spacing w:after="0" w:line="240" w:lineRule="auto"/>
              <w:jc w:val="center"/>
              <w:rPr>
                <w:rFonts w:ascii="Times New Roman" w:eastAsia="Times New Roman" w:hAnsi="Times New Roman" w:cs="Times New Roman"/>
                <w:color w:val="000000"/>
                <w:sz w:val="20"/>
                <w:szCs w:val="20"/>
              </w:rPr>
            </w:pPr>
            <w:r w:rsidRPr="001A0A2E">
              <w:rPr>
                <w:rFonts w:ascii="Times New Roman" w:eastAsia="Times New Roman" w:hAnsi="Times New Roman" w:cs="Times New Roman"/>
                <w:color w:val="000000"/>
                <w:sz w:val="20"/>
                <w:szCs w:val="20"/>
              </w:rPr>
              <w:t>0.0%</w:t>
            </w:r>
          </w:p>
        </w:tc>
        <w:tc>
          <w:tcPr>
            <w:tcW w:w="1336" w:type="dxa"/>
            <w:tcBorders>
              <w:top w:val="nil"/>
              <w:left w:val="nil"/>
              <w:bottom w:val="single" w:sz="4" w:space="0" w:color="auto"/>
              <w:right w:val="single" w:sz="4" w:space="0" w:color="auto"/>
            </w:tcBorders>
            <w:shd w:val="clear" w:color="auto" w:fill="auto"/>
            <w:vAlign w:val="center"/>
            <w:hideMark/>
          </w:tcPr>
          <w:p w:rsidR="00D71D7D" w:rsidRPr="001A0A2E" w:rsidRDefault="00D71D7D" w:rsidP="00930BF9">
            <w:pPr>
              <w:spacing w:after="0" w:line="240" w:lineRule="auto"/>
              <w:jc w:val="center"/>
              <w:rPr>
                <w:rFonts w:ascii="Times New Roman" w:eastAsia="Times New Roman" w:hAnsi="Times New Roman" w:cs="Times New Roman"/>
                <w:color w:val="000000"/>
                <w:sz w:val="20"/>
                <w:szCs w:val="20"/>
              </w:rPr>
            </w:pPr>
            <w:r w:rsidRPr="001A0A2E">
              <w:rPr>
                <w:rFonts w:ascii="Times New Roman" w:eastAsia="Times New Roman" w:hAnsi="Times New Roman" w:cs="Times New Roman"/>
                <w:color w:val="000000"/>
                <w:sz w:val="20"/>
                <w:szCs w:val="20"/>
              </w:rPr>
              <w:t>0</w:t>
            </w:r>
          </w:p>
        </w:tc>
        <w:tc>
          <w:tcPr>
            <w:tcW w:w="1256" w:type="dxa"/>
            <w:vMerge w:val="restart"/>
            <w:tcBorders>
              <w:top w:val="nil"/>
              <w:left w:val="single" w:sz="4" w:space="0" w:color="auto"/>
              <w:bottom w:val="single" w:sz="4" w:space="0" w:color="000000"/>
              <w:right w:val="single" w:sz="4" w:space="0" w:color="auto"/>
            </w:tcBorders>
            <w:shd w:val="clear" w:color="auto" w:fill="auto"/>
            <w:vAlign w:val="center"/>
            <w:hideMark/>
          </w:tcPr>
          <w:p w:rsidR="00D71D7D" w:rsidRPr="001A0A2E" w:rsidRDefault="00D71D7D" w:rsidP="00930BF9">
            <w:pPr>
              <w:spacing w:after="0" w:line="240" w:lineRule="auto"/>
              <w:jc w:val="center"/>
              <w:rPr>
                <w:rFonts w:ascii="Times New Roman" w:eastAsia="Times New Roman" w:hAnsi="Times New Roman" w:cs="Times New Roman"/>
                <w:color w:val="000000"/>
                <w:sz w:val="20"/>
                <w:szCs w:val="20"/>
              </w:rPr>
            </w:pPr>
            <w:r w:rsidRPr="001A0A2E">
              <w:rPr>
                <w:rFonts w:ascii="Times New Roman" w:eastAsia="Times New Roman" w:hAnsi="Times New Roman" w:cs="Times New Roman"/>
                <w:color w:val="000000"/>
                <w:sz w:val="20"/>
                <w:szCs w:val="20"/>
              </w:rPr>
              <w:t>$3,6</w:t>
            </w:r>
            <w:r>
              <w:rPr>
                <w:rFonts w:ascii="Times New Roman" w:eastAsia="Times New Roman" w:hAnsi="Times New Roman" w:cs="Times New Roman"/>
                <w:color w:val="000000"/>
                <w:sz w:val="20"/>
                <w:szCs w:val="20"/>
              </w:rPr>
              <w:t>28</w:t>
            </w:r>
          </w:p>
        </w:tc>
        <w:tc>
          <w:tcPr>
            <w:tcW w:w="1256" w:type="dxa"/>
            <w:tcBorders>
              <w:top w:val="nil"/>
              <w:left w:val="nil"/>
              <w:bottom w:val="single" w:sz="4" w:space="0" w:color="auto"/>
              <w:right w:val="single" w:sz="4" w:space="0" w:color="auto"/>
            </w:tcBorders>
            <w:shd w:val="clear" w:color="auto" w:fill="auto"/>
            <w:vAlign w:val="center"/>
            <w:hideMark/>
          </w:tcPr>
          <w:p w:rsidR="00D71D7D" w:rsidRPr="001A0A2E" w:rsidRDefault="00D71D7D" w:rsidP="00930BF9">
            <w:pPr>
              <w:spacing w:after="0" w:line="240" w:lineRule="auto"/>
              <w:jc w:val="center"/>
              <w:rPr>
                <w:rFonts w:ascii="Times New Roman" w:eastAsia="Times New Roman" w:hAnsi="Times New Roman" w:cs="Times New Roman"/>
                <w:color w:val="000000"/>
                <w:sz w:val="20"/>
                <w:szCs w:val="20"/>
              </w:rPr>
            </w:pPr>
            <w:r w:rsidRPr="001A0A2E">
              <w:rPr>
                <w:rFonts w:ascii="Times New Roman" w:eastAsia="Times New Roman" w:hAnsi="Times New Roman" w:cs="Times New Roman"/>
                <w:color w:val="000000"/>
                <w:sz w:val="20"/>
                <w:szCs w:val="20"/>
              </w:rPr>
              <w:t>$3</w:t>
            </w:r>
            <w:r>
              <w:rPr>
                <w:rFonts w:ascii="Times New Roman" w:eastAsia="Times New Roman" w:hAnsi="Times New Roman" w:cs="Times New Roman"/>
                <w:color w:val="000000"/>
                <w:sz w:val="20"/>
                <w:szCs w:val="20"/>
              </w:rPr>
              <w:t>66</w:t>
            </w:r>
            <w:r w:rsidRPr="001A0A2E">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0"/>
                <w:szCs w:val="20"/>
              </w:rPr>
              <w:t>379</w:t>
            </w:r>
            <w:r w:rsidRPr="001A0A2E">
              <w:rPr>
                <w:rFonts w:ascii="Times New Roman" w:eastAsia="Times New Roman" w:hAnsi="Times New Roman" w:cs="Times New Roman"/>
                <w:color w:val="000000"/>
                <w:sz w:val="20"/>
                <w:szCs w:val="20"/>
              </w:rPr>
              <w:t xml:space="preserve"> </w:t>
            </w:r>
          </w:p>
        </w:tc>
        <w:tc>
          <w:tcPr>
            <w:tcW w:w="2592" w:type="dxa"/>
            <w:gridSpan w:val="2"/>
            <w:tcBorders>
              <w:top w:val="single" w:sz="4" w:space="0" w:color="auto"/>
              <w:left w:val="nil"/>
              <w:bottom w:val="nil"/>
              <w:right w:val="nil"/>
            </w:tcBorders>
            <w:shd w:val="clear" w:color="auto" w:fill="auto"/>
            <w:vAlign w:val="center"/>
            <w:hideMark/>
          </w:tcPr>
          <w:p w:rsidR="00D71D7D" w:rsidRPr="001A0A2E" w:rsidRDefault="00D71D7D" w:rsidP="00930BF9">
            <w:pPr>
              <w:spacing w:after="0" w:line="240" w:lineRule="auto"/>
              <w:rPr>
                <w:rFonts w:ascii="Times New Roman" w:eastAsia="Times New Roman" w:hAnsi="Times New Roman" w:cs="Times New Roman"/>
                <w:color w:val="000000"/>
                <w:sz w:val="20"/>
                <w:szCs w:val="20"/>
              </w:rPr>
            </w:pPr>
            <w:r w:rsidRPr="001A0A2E">
              <w:rPr>
                <w:rFonts w:ascii="Times New Roman" w:eastAsia="Times New Roman" w:hAnsi="Times New Roman" w:cs="Times New Roman"/>
                <w:color w:val="000000"/>
                <w:sz w:val="20"/>
                <w:szCs w:val="20"/>
              </w:rPr>
              <w:t> </w:t>
            </w:r>
          </w:p>
        </w:tc>
      </w:tr>
      <w:tr w:rsidR="00D71D7D" w:rsidRPr="001A0A2E" w:rsidTr="00930BF9">
        <w:trPr>
          <w:trHeight w:val="255"/>
          <w:jc w:val="center"/>
        </w:trPr>
        <w:tc>
          <w:tcPr>
            <w:tcW w:w="2246" w:type="dxa"/>
            <w:vMerge/>
            <w:tcBorders>
              <w:top w:val="nil"/>
              <w:left w:val="single" w:sz="4" w:space="0" w:color="auto"/>
              <w:bottom w:val="single" w:sz="4" w:space="0" w:color="000000"/>
              <w:right w:val="single" w:sz="4" w:space="0" w:color="auto"/>
            </w:tcBorders>
            <w:vAlign w:val="center"/>
            <w:hideMark/>
          </w:tcPr>
          <w:p w:rsidR="00D71D7D" w:rsidRPr="001A0A2E" w:rsidRDefault="00D71D7D" w:rsidP="00930BF9">
            <w:pPr>
              <w:spacing w:after="0" w:line="240" w:lineRule="auto"/>
              <w:rPr>
                <w:rFonts w:ascii="Times New Roman" w:eastAsia="Times New Roman" w:hAnsi="Times New Roman" w:cs="Times New Roman"/>
                <w:sz w:val="20"/>
                <w:szCs w:val="20"/>
              </w:rPr>
            </w:pPr>
          </w:p>
        </w:tc>
        <w:tc>
          <w:tcPr>
            <w:tcW w:w="1270" w:type="dxa"/>
            <w:vMerge/>
            <w:tcBorders>
              <w:top w:val="nil"/>
              <w:left w:val="single" w:sz="4" w:space="0" w:color="auto"/>
              <w:bottom w:val="single" w:sz="4" w:space="0" w:color="000000"/>
              <w:right w:val="single" w:sz="4" w:space="0" w:color="auto"/>
            </w:tcBorders>
            <w:vAlign w:val="center"/>
            <w:hideMark/>
          </w:tcPr>
          <w:p w:rsidR="00D71D7D" w:rsidRPr="001A0A2E" w:rsidRDefault="00D71D7D" w:rsidP="00930BF9">
            <w:pPr>
              <w:spacing w:after="0" w:line="240" w:lineRule="auto"/>
              <w:rPr>
                <w:rFonts w:ascii="Times New Roman" w:eastAsia="Times New Roman" w:hAnsi="Times New Roman" w:cs="Times New Roman"/>
                <w:color w:val="000000"/>
                <w:sz w:val="20"/>
                <w:szCs w:val="20"/>
              </w:rPr>
            </w:pPr>
          </w:p>
        </w:tc>
        <w:tc>
          <w:tcPr>
            <w:tcW w:w="1336" w:type="dxa"/>
            <w:tcBorders>
              <w:top w:val="nil"/>
              <w:left w:val="nil"/>
              <w:bottom w:val="single" w:sz="4" w:space="0" w:color="auto"/>
              <w:right w:val="single" w:sz="4" w:space="0" w:color="auto"/>
            </w:tcBorders>
            <w:shd w:val="clear" w:color="auto" w:fill="auto"/>
            <w:vAlign w:val="center"/>
            <w:hideMark/>
          </w:tcPr>
          <w:p w:rsidR="00D71D7D" w:rsidRPr="001A0A2E" w:rsidRDefault="00D71D7D" w:rsidP="00930BF9">
            <w:pPr>
              <w:spacing w:after="0" w:line="240" w:lineRule="auto"/>
              <w:jc w:val="center"/>
              <w:rPr>
                <w:rFonts w:ascii="Times New Roman" w:eastAsia="Times New Roman" w:hAnsi="Times New Roman" w:cs="Times New Roman"/>
                <w:color w:val="000000"/>
                <w:sz w:val="20"/>
                <w:szCs w:val="20"/>
              </w:rPr>
            </w:pPr>
            <w:r w:rsidRPr="001A0A2E">
              <w:rPr>
                <w:rFonts w:ascii="Times New Roman" w:eastAsia="Times New Roman" w:hAnsi="Times New Roman" w:cs="Times New Roman"/>
                <w:color w:val="000000"/>
                <w:sz w:val="20"/>
                <w:szCs w:val="20"/>
              </w:rPr>
              <w:t>138</w:t>
            </w:r>
          </w:p>
        </w:tc>
        <w:tc>
          <w:tcPr>
            <w:tcW w:w="1256" w:type="dxa"/>
            <w:vMerge/>
            <w:tcBorders>
              <w:top w:val="nil"/>
              <w:left w:val="single" w:sz="4" w:space="0" w:color="auto"/>
              <w:bottom w:val="single" w:sz="4" w:space="0" w:color="000000"/>
              <w:right w:val="single" w:sz="4" w:space="0" w:color="auto"/>
            </w:tcBorders>
            <w:vAlign w:val="center"/>
            <w:hideMark/>
          </w:tcPr>
          <w:p w:rsidR="00D71D7D" w:rsidRPr="001A0A2E" w:rsidRDefault="00D71D7D" w:rsidP="00930BF9">
            <w:pPr>
              <w:spacing w:after="0" w:line="240" w:lineRule="auto"/>
              <w:rPr>
                <w:rFonts w:ascii="Times New Roman" w:eastAsia="Times New Roman" w:hAnsi="Times New Roman" w:cs="Times New Roman"/>
                <w:color w:val="000000"/>
                <w:sz w:val="20"/>
                <w:szCs w:val="20"/>
              </w:rPr>
            </w:pPr>
          </w:p>
        </w:tc>
        <w:tc>
          <w:tcPr>
            <w:tcW w:w="1336" w:type="dxa"/>
            <w:tcBorders>
              <w:top w:val="nil"/>
              <w:left w:val="nil"/>
              <w:bottom w:val="single" w:sz="4" w:space="0" w:color="auto"/>
              <w:right w:val="single" w:sz="4" w:space="0" w:color="auto"/>
            </w:tcBorders>
            <w:shd w:val="clear" w:color="auto" w:fill="auto"/>
            <w:vAlign w:val="center"/>
            <w:hideMark/>
          </w:tcPr>
          <w:p w:rsidR="00D71D7D" w:rsidRPr="001A0A2E" w:rsidRDefault="00D71D7D" w:rsidP="00930BF9">
            <w:pPr>
              <w:spacing w:after="0" w:line="240" w:lineRule="auto"/>
              <w:jc w:val="center"/>
              <w:rPr>
                <w:rFonts w:ascii="Times New Roman" w:eastAsia="Times New Roman" w:hAnsi="Times New Roman" w:cs="Times New Roman"/>
                <w:color w:val="000000"/>
                <w:sz w:val="20"/>
                <w:szCs w:val="20"/>
              </w:rPr>
            </w:pPr>
            <w:r w:rsidRPr="001A0A2E">
              <w:rPr>
                <w:rFonts w:ascii="Times New Roman" w:eastAsia="Times New Roman" w:hAnsi="Times New Roman" w:cs="Times New Roman"/>
                <w:color w:val="000000"/>
                <w:sz w:val="20"/>
                <w:szCs w:val="20"/>
              </w:rPr>
              <w:t>137</w:t>
            </w:r>
          </w:p>
        </w:tc>
        <w:tc>
          <w:tcPr>
            <w:tcW w:w="1256" w:type="dxa"/>
            <w:vMerge/>
            <w:tcBorders>
              <w:top w:val="nil"/>
              <w:left w:val="single" w:sz="4" w:space="0" w:color="auto"/>
              <w:bottom w:val="single" w:sz="4" w:space="0" w:color="000000"/>
              <w:right w:val="single" w:sz="4" w:space="0" w:color="auto"/>
            </w:tcBorders>
            <w:vAlign w:val="center"/>
            <w:hideMark/>
          </w:tcPr>
          <w:p w:rsidR="00D71D7D" w:rsidRPr="001A0A2E" w:rsidRDefault="00D71D7D" w:rsidP="00930BF9">
            <w:pPr>
              <w:spacing w:after="0" w:line="240" w:lineRule="auto"/>
              <w:rPr>
                <w:rFonts w:ascii="Times New Roman" w:eastAsia="Times New Roman" w:hAnsi="Times New Roman" w:cs="Times New Roman"/>
                <w:color w:val="000000"/>
                <w:sz w:val="20"/>
                <w:szCs w:val="20"/>
              </w:rPr>
            </w:pPr>
          </w:p>
        </w:tc>
        <w:tc>
          <w:tcPr>
            <w:tcW w:w="1336" w:type="dxa"/>
            <w:tcBorders>
              <w:top w:val="nil"/>
              <w:left w:val="nil"/>
              <w:bottom w:val="single" w:sz="4" w:space="0" w:color="auto"/>
              <w:right w:val="single" w:sz="4" w:space="0" w:color="auto"/>
            </w:tcBorders>
            <w:shd w:val="clear" w:color="auto" w:fill="auto"/>
            <w:vAlign w:val="center"/>
            <w:hideMark/>
          </w:tcPr>
          <w:p w:rsidR="00D71D7D" w:rsidRPr="001A0A2E" w:rsidRDefault="00D71D7D" w:rsidP="00930BF9">
            <w:pPr>
              <w:spacing w:after="0" w:line="240" w:lineRule="auto"/>
              <w:jc w:val="center"/>
              <w:rPr>
                <w:rFonts w:ascii="Times New Roman" w:eastAsia="Times New Roman" w:hAnsi="Times New Roman" w:cs="Times New Roman"/>
                <w:color w:val="000000"/>
                <w:sz w:val="20"/>
                <w:szCs w:val="20"/>
              </w:rPr>
            </w:pPr>
            <w:r w:rsidRPr="001A0A2E">
              <w:rPr>
                <w:rFonts w:ascii="Times New Roman" w:eastAsia="Times New Roman" w:hAnsi="Times New Roman" w:cs="Times New Roman"/>
                <w:color w:val="000000"/>
                <w:sz w:val="20"/>
                <w:szCs w:val="20"/>
              </w:rPr>
              <w:t>10</w:t>
            </w:r>
            <w:r>
              <w:rPr>
                <w:rFonts w:ascii="Times New Roman" w:eastAsia="Times New Roman" w:hAnsi="Times New Roman" w:cs="Times New Roman"/>
                <w:color w:val="000000"/>
                <w:sz w:val="20"/>
                <w:szCs w:val="20"/>
              </w:rPr>
              <w:t>1</w:t>
            </w:r>
          </w:p>
        </w:tc>
        <w:tc>
          <w:tcPr>
            <w:tcW w:w="1256" w:type="dxa"/>
            <w:vMerge/>
            <w:tcBorders>
              <w:top w:val="nil"/>
              <w:left w:val="single" w:sz="4" w:space="0" w:color="auto"/>
              <w:bottom w:val="single" w:sz="4" w:space="0" w:color="000000"/>
              <w:right w:val="single" w:sz="4" w:space="0" w:color="auto"/>
            </w:tcBorders>
            <w:vAlign w:val="center"/>
            <w:hideMark/>
          </w:tcPr>
          <w:p w:rsidR="00D71D7D" w:rsidRPr="001A0A2E" w:rsidRDefault="00D71D7D" w:rsidP="00930BF9">
            <w:pPr>
              <w:spacing w:after="0" w:line="240" w:lineRule="auto"/>
              <w:rPr>
                <w:rFonts w:ascii="Times New Roman" w:eastAsia="Times New Roman" w:hAnsi="Times New Roman" w:cs="Times New Roman"/>
                <w:color w:val="000000"/>
                <w:sz w:val="20"/>
                <w:szCs w:val="20"/>
              </w:rPr>
            </w:pPr>
          </w:p>
        </w:tc>
        <w:tc>
          <w:tcPr>
            <w:tcW w:w="1256" w:type="dxa"/>
            <w:tcBorders>
              <w:top w:val="nil"/>
              <w:left w:val="nil"/>
              <w:bottom w:val="single" w:sz="4" w:space="0" w:color="auto"/>
              <w:right w:val="single" w:sz="4" w:space="0" w:color="auto"/>
            </w:tcBorders>
            <w:shd w:val="clear" w:color="auto" w:fill="auto"/>
            <w:vAlign w:val="center"/>
            <w:hideMark/>
          </w:tcPr>
          <w:p w:rsidR="00D71D7D" w:rsidRPr="001A0A2E" w:rsidRDefault="00D71D7D" w:rsidP="00930BF9">
            <w:pPr>
              <w:spacing w:after="0" w:line="240" w:lineRule="auto"/>
              <w:jc w:val="center"/>
              <w:rPr>
                <w:rFonts w:ascii="Times New Roman" w:eastAsia="Times New Roman" w:hAnsi="Times New Roman" w:cs="Times New Roman"/>
                <w:color w:val="000000"/>
                <w:sz w:val="20"/>
                <w:szCs w:val="20"/>
              </w:rPr>
            </w:pPr>
            <w:r w:rsidRPr="001A0A2E">
              <w:rPr>
                <w:rFonts w:ascii="Times New Roman" w:eastAsia="Times New Roman" w:hAnsi="Times New Roman" w:cs="Times New Roman"/>
                <w:color w:val="000000"/>
                <w:sz w:val="20"/>
                <w:szCs w:val="20"/>
              </w:rPr>
              <w:t>10</w:t>
            </w:r>
            <w:r>
              <w:rPr>
                <w:rFonts w:ascii="Times New Roman" w:eastAsia="Times New Roman" w:hAnsi="Times New Roman" w:cs="Times New Roman"/>
                <w:color w:val="000000"/>
                <w:sz w:val="20"/>
                <w:szCs w:val="20"/>
              </w:rPr>
              <w:t>1</w:t>
            </w:r>
          </w:p>
        </w:tc>
        <w:tc>
          <w:tcPr>
            <w:tcW w:w="2592" w:type="dxa"/>
            <w:gridSpan w:val="2"/>
            <w:tcBorders>
              <w:top w:val="nil"/>
              <w:left w:val="nil"/>
              <w:bottom w:val="nil"/>
              <w:right w:val="nil"/>
            </w:tcBorders>
            <w:shd w:val="clear" w:color="auto" w:fill="auto"/>
            <w:vAlign w:val="center"/>
            <w:hideMark/>
          </w:tcPr>
          <w:p w:rsidR="00D71D7D" w:rsidRPr="001A0A2E" w:rsidRDefault="00D71D7D" w:rsidP="00930BF9">
            <w:pPr>
              <w:spacing w:after="0" w:line="240" w:lineRule="auto"/>
              <w:rPr>
                <w:rFonts w:ascii="Times New Roman" w:eastAsia="Times New Roman" w:hAnsi="Times New Roman" w:cs="Times New Roman"/>
                <w:color w:val="000000"/>
                <w:sz w:val="20"/>
                <w:szCs w:val="20"/>
              </w:rPr>
            </w:pPr>
            <w:r w:rsidRPr="001A0A2E">
              <w:rPr>
                <w:rFonts w:ascii="Times New Roman" w:eastAsia="Times New Roman" w:hAnsi="Times New Roman" w:cs="Times New Roman"/>
                <w:color w:val="000000"/>
                <w:sz w:val="20"/>
                <w:szCs w:val="20"/>
              </w:rPr>
              <w:t> </w:t>
            </w:r>
          </w:p>
        </w:tc>
      </w:tr>
    </w:tbl>
    <w:p w:rsidR="00D71D7D" w:rsidRDefault="00D71D7D" w:rsidP="0072783C">
      <w:pPr>
        <w:pStyle w:val="NoSpacing"/>
        <w:jc w:val="both"/>
        <w:rPr>
          <w:noProof/>
        </w:rPr>
      </w:pPr>
    </w:p>
    <w:p w:rsidR="00D71D7D" w:rsidRDefault="00D71D7D" w:rsidP="0072783C">
      <w:pPr>
        <w:pStyle w:val="NoSpacing"/>
        <w:jc w:val="both"/>
        <w:rPr>
          <w:noProof/>
        </w:rPr>
      </w:pPr>
      <w:r w:rsidRPr="00384C1E">
        <w:rPr>
          <w:rFonts w:ascii="Times New Roman" w:eastAsia="Times New Roman" w:hAnsi="Times New Roman" w:cs="Times New Roman"/>
          <w:b/>
          <w:bCs/>
          <w:color w:val="0000FF"/>
          <w:sz w:val="20"/>
          <w:szCs w:val="20"/>
        </w:rPr>
        <w:t>Table M – Participation Levels</w:t>
      </w:r>
    </w:p>
    <w:tbl>
      <w:tblPr>
        <w:tblW w:w="5508" w:type="dxa"/>
        <w:jc w:val="center"/>
        <w:tblLook w:val="04A0" w:firstRow="1" w:lastRow="0" w:firstColumn="1" w:lastColumn="0" w:noHBand="0" w:noVBand="1"/>
        <w:tblCaption w:val="Table M – Participation Levels"/>
        <w:tblDescription w:val="Table M – Participation Levels"/>
      </w:tblPr>
      <w:tblGrid>
        <w:gridCol w:w="2355"/>
        <w:gridCol w:w="1161"/>
        <w:gridCol w:w="1992"/>
      </w:tblGrid>
      <w:tr w:rsidR="00384C1E" w:rsidRPr="00384C1E" w:rsidTr="00D71D7D">
        <w:trPr>
          <w:trHeight w:val="765"/>
          <w:tblHeader/>
          <w:jc w:val="center"/>
        </w:trPr>
        <w:tc>
          <w:tcPr>
            <w:tcW w:w="2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84C1E" w:rsidRPr="00384C1E" w:rsidRDefault="00384C1E" w:rsidP="00D71D7D">
            <w:pPr>
              <w:spacing w:after="0" w:line="240" w:lineRule="auto"/>
              <w:rPr>
                <w:rFonts w:ascii="Times New Roman" w:eastAsia="Times New Roman" w:hAnsi="Times New Roman" w:cs="Times New Roman"/>
                <w:sz w:val="20"/>
                <w:szCs w:val="20"/>
              </w:rPr>
            </w:pPr>
            <w:r w:rsidRPr="00384C1E">
              <w:rPr>
                <w:rFonts w:ascii="Times New Roman" w:eastAsia="Times New Roman" w:hAnsi="Times New Roman" w:cs="Times New Roman"/>
                <w:sz w:val="20"/>
                <w:szCs w:val="20"/>
              </w:rPr>
              <w:t> </w:t>
            </w:r>
          </w:p>
        </w:tc>
        <w:tc>
          <w:tcPr>
            <w:tcW w:w="1161" w:type="dxa"/>
            <w:tcBorders>
              <w:top w:val="single" w:sz="4" w:space="0" w:color="auto"/>
              <w:left w:val="nil"/>
              <w:bottom w:val="single" w:sz="4" w:space="0" w:color="auto"/>
              <w:right w:val="single" w:sz="4" w:space="0" w:color="auto"/>
            </w:tcBorders>
            <w:shd w:val="clear" w:color="auto" w:fill="auto"/>
            <w:vAlign w:val="center"/>
            <w:hideMark/>
          </w:tcPr>
          <w:p w:rsidR="00384C1E" w:rsidRPr="00384C1E" w:rsidRDefault="00384C1E" w:rsidP="00D71D7D">
            <w:pPr>
              <w:spacing w:after="0" w:line="240" w:lineRule="auto"/>
              <w:jc w:val="center"/>
              <w:rPr>
                <w:rFonts w:ascii="Times New Roman" w:eastAsia="Times New Roman" w:hAnsi="Times New Roman" w:cs="Times New Roman"/>
                <w:sz w:val="20"/>
                <w:szCs w:val="20"/>
              </w:rPr>
            </w:pPr>
            <w:r w:rsidRPr="00384C1E">
              <w:rPr>
                <w:rFonts w:ascii="Times New Roman" w:eastAsia="Times New Roman" w:hAnsi="Times New Roman" w:cs="Times New Roman"/>
                <w:sz w:val="20"/>
                <w:szCs w:val="20"/>
              </w:rPr>
              <w:t>Total Participants Served</w:t>
            </w:r>
          </w:p>
        </w:tc>
        <w:tc>
          <w:tcPr>
            <w:tcW w:w="1992" w:type="dxa"/>
            <w:tcBorders>
              <w:top w:val="single" w:sz="4" w:space="0" w:color="auto"/>
              <w:left w:val="nil"/>
              <w:bottom w:val="single" w:sz="4" w:space="0" w:color="auto"/>
              <w:right w:val="single" w:sz="4" w:space="0" w:color="auto"/>
            </w:tcBorders>
            <w:shd w:val="clear" w:color="auto" w:fill="auto"/>
            <w:vAlign w:val="center"/>
            <w:hideMark/>
          </w:tcPr>
          <w:p w:rsidR="00384C1E" w:rsidRPr="00384C1E" w:rsidRDefault="00384C1E" w:rsidP="00D71D7D">
            <w:pPr>
              <w:spacing w:after="0" w:line="240" w:lineRule="auto"/>
              <w:jc w:val="center"/>
              <w:rPr>
                <w:rFonts w:ascii="Times New Roman" w:eastAsia="Times New Roman" w:hAnsi="Times New Roman" w:cs="Times New Roman"/>
                <w:sz w:val="20"/>
                <w:szCs w:val="20"/>
              </w:rPr>
            </w:pPr>
            <w:r w:rsidRPr="00384C1E">
              <w:rPr>
                <w:rFonts w:ascii="Times New Roman" w:eastAsia="Times New Roman" w:hAnsi="Times New Roman" w:cs="Times New Roman"/>
                <w:sz w:val="20"/>
                <w:szCs w:val="20"/>
              </w:rPr>
              <w:t>Total Exiters</w:t>
            </w:r>
          </w:p>
        </w:tc>
      </w:tr>
      <w:tr w:rsidR="00384C1E" w:rsidRPr="00384C1E" w:rsidTr="00D71D7D">
        <w:trPr>
          <w:trHeight w:val="255"/>
          <w:jc w:val="center"/>
        </w:trPr>
        <w:tc>
          <w:tcPr>
            <w:tcW w:w="2355" w:type="dxa"/>
            <w:tcBorders>
              <w:top w:val="nil"/>
              <w:left w:val="single" w:sz="4" w:space="0" w:color="auto"/>
              <w:bottom w:val="single" w:sz="4" w:space="0" w:color="auto"/>
              <w:right w:val="single" w:sz="4" w:space="0" w:color="auto"/>
            </w:tcBorders>
            <w:shd w:val="clear" w:color="auto" w:fill="auto"/>
            <w:vAlign w:val="center"/>
            <w:hideMark/>
          </w:tcPr>
          <w:p w:rsidR="00384C1E" w:rsidRPr="00384C1E" w:rsidRDefault="00384C1E" w:rsidP="00D71D7D">
            <w:pPr>
              <w:spacing w:after="0" w:line="240" w:lineRule="auto"/>
              <w:rPr>
                <w:rFonts w:ascii="Times New Roman" w:eastAsia="Times New Roman" w:hAnsi="Times New Roman" w:cs="Times New Roman"/>
                <w:sz w:val="20"/>
                <w:szCs w:val="20"/>
              </w:rPr>
            </w:pPr>
            <w:r w:rsidRPr="00384C1E">
              <w:rPr>
                <w:rFonts w:ascii="Times New Roman" w:eastAsia="Times New Roman" w:hAnsi="Times New Roman" w:cs="Times New Roman"/>
                <w:sz w:val="20"/>
                <w:szCs w:val="20"/>
              </w:rPr>
              <w:t>Total Adult Customers</w:t>
            </w:r>
          </w:p>
        </w:tc>
        <w:tc>
          <w:tcPr>
            <w:tcW w:w="1161" w:type="dxa"/>
            <w:tcBorders>
              <w:top w:val="nil"/>
              <w:left w:val="nil"/>
              <w:bottom w:val="single" w:sz="4" w:space="0" w:color="auto"/>
              <w:right w:val="single" w:sz="4" w:space="0" w:color="auto"/>
            </w:tcBorders>
            <w:shd w:val="clear" w:color="auto" w:fill="auto"/>
            <w:vAlign w:val="center"/>
            <w:hideMark/>
          </w:tcPr>
          <w:p w:rsidR="00384C1E" w:rsidRPr="00384C1E" w:rsidRDefault="00384C1E" w:rsidP="00D71D7D">
            <w:pPr>
              <w:spacing w:after="0" w:line="240" w:lineRule="auto"/>
              <w:jc w:val="center"/>
              <w:rPr>
                <w:rFonts w:ascii="Times New Roman" w:eastAsia="Times New Roman" w:hAnsi="Times New Roman" w:cs="Times New Roman"/>
                <w:color w:val="000000"/>
                <w:sz w:val="20"/>
                <w:szCs w:val="20"/>
              </w:rPr>
            </w:pPr>
            <w:r w:rsidRPr="00384C1E">
              <w:rPr>
                <w:rFonts w:ascii="Times New Roman" w:eastAsia="Times New Roman" w:hAnsi="Times New Roman" w:cs="Times New Roman"/>
                <w:color w:val="000000"/>
                <w:sz w:val="20"/>
                <w:szCs w:val="20"/>
              </w:rPr>
              <w:t>49,</w:t>
            </w:r>
            <w:r w:rsidR="008D743C">
              <w:rPr>
                <w:rFonts w:ascii="Times New Roman" w:eastAsia="Times New Roman" w:hAnsi="Times New Roman" w:cs="Times New Roman"/>
                <w:color w:val="000000"/>
                <w:sz w:val="20"/>
                <w:szCs w:val="20"/>
              </w:rPr>
              <w:t>307</w:t>
            </w:r>
          </w:p>
        </w:tc>
        <w:tc>
          <w:tcPr>
            <w:tcW w:w="1992" w:type="dxa"/>
            <w:tcBorders>
              <w:top w:val="nil"/>
              <w:left w:val="nil"/>
              <w:bottom w:val="single" w:sz="4" w:space="0" w:color="auto"/>
              <w:right w:val="single" w:sz="4" w:space="0" w:color="auto"/>
            </w:tcBorders>
            <w:shd w:val="clear" w:color="auto" w:fill="auto"/>
            <w:vAlign w:val="center"/>
            <w:hideMark/>
          </w:tcPr>
          <w:p w:rsidR="00384C1E" w:rsidRPr="00384C1E" w:rsidRDefault="00384C1E" w:rsidP="00D71D7D">
            <w:pPr>
              <w:spacing w:after="0" w:line="240" w:lineRule="auto"/>
              <w:jc w:val="center"/>
              <w:rPr>
                <w:rFonts w:ascii="Times New Roman" w:eastAsia="Times New Roman" w:hAnsi="Times New Roman" w:cs="Times New Roman"/>
                <w:color w:val="000000"/>
                <w:sz w:val="20"/>
                <w:szCs w:val="20"/>
              </w:rPr>
            </w:pPr>
            <w:r w:rsidRPr="00384C1E">
              <w:rPr>
                <w:rFonts w:ascii="Times New Roman" w:eastAsia="Times New Roman" w:hAnsi="Times New Roman" w:cs="Times New Roman"/>
                <w:color w:val="000000"/>
                <w:sz w:val="20"/>
                <w:szCs w:val="20"/>
              </w:rPr>
              <w:t>47,48</w:t>
            </w:r>
            <w:r w:rsidR="008D743C">
              <w:rPr>
                <w:rFonts w:ascii="Times New Roman" w:eastAsia="Times New Roman" w:hAnsi="Times New Roman" w:cs="Times New Roman"/>
                <w:color w:val="000000"/>
                <w:sz w:val="20"/>
                <w:szCs w:val="20"/>
              </w:rPr>
              <w:t>5</w:t>
            </w:r>
          </w:p>
        </w:tc>
      </w:tr>
      <w:tr w:rsidR="00384C1E" w:rsidRPr="00384C1E" w:rsidTr="00D71D7D">
        <w:trPr>
          <w:trHeight w:val="510"/>
          <w:jc w:val="center"/>
        </w:trPr>
        <w:tc>
          <w:tcPr>
            <w:tcW w:w="2355" w:type="dxa"/>
            <w:tcBorders>
              <w:top w:val="nil"/>
              <w:left w:val="single" w:sz="4" w:space="0" w:color="auto"/>
              <w:bottom w:val="single" w:sz="4" w:space="0" w:color="auto"/>
              <w:right w:val="single" w:sz="4" w:space="0" w:color="auto"/>
            </w:tcBorders>
            <w:shd w:val="clear" w:color="auto" w:fill="auto"/>
            <w:vAlign w:val="center"/>
            <w:hideMark/>
          </w:tcPr>
          <w:p w:rsidR="00384C1E" w:rsidRPr="00384C1E" w:rsidRDefault="003F49A0" w:rsidP="00D71D7D">
            <w:pPr>
              <w:spacing w:after="0" w:line="240" w:lineRule="auto"/>
              <w:ind w:firstLineChars="100" w:firstLine="200"/>
              <w:rPr>
                <w:rFonts w:ascii="Times New Roman" w:eastAsia="Times New Roman" w:hAnsi="Times New Roman" w:cs="Times New Roman"/>
                <w:sz w:val="20"/>
                <w:szCs w:val="20"/>
              </w:rPr>
            </w:pPr>
            <w:r>
              <w:rPr>
                <w:rFonts w:ascii="Times New Roman" w:eastAsia="Times New Roman" w:hAnsi="Times New Roman" w:cs="Times New Roman"/>
                <w:sz w:val="20"/>
                <w:szCs w:val="20"/>
              </w:rPr>
              <w:t>Total Adult (self-</w:t>
            </w:r>
            <w:r w:rsidR="0016689D">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 xml:space="preserve">service </w:t>
            </w:r>
            <w:r w:rsidR="00384C1E" w:rsidRPr="00384C1E">
              <w:rPr>
                <w:rFonts w:ascii="Times New Roman" w:eastAsia="Times New Roman" w:hAnsi="Times New Roman" w:cs="Times New Roman"/>
                <w:sz w:val="20"/>
                <w:szCs w:val="20"/>
              </w:rPr>
              <w:t>only)</w:t>
            </w:r>
          </w:p>
        </w:tc>
        <w:tc>
          <w:tcPr>
            <w:tcW w:w="1161" w:type="dxa"/>
            <w:tcBorders>
              <w:top w:val="nil"/>
              <w:left w:val="nil"/>
              <w:bottom w:val="single" w:sz="4" w:space="0" w:color="auto"/>
              <w:right w:val="single" w:sz="4" w:space="0" w:color="auto"/>
            </w:tcBorders>
            <w:shd w:val="clear" w:color="auto" w:fill="auto"/>
            <w:vAlign w:val="center"/>
            <w:hideMark/>
          </w:tcPr>
          <w:p w:rsidR="00384C1E" w:rsidRPr="00384C1E" w:rsidRDefault="00384C1E" w:rsidP="00D71D7D">
            <w:pPr>
              <w:spacing w:after="0" w:line="240" w:lineRule="auto"/>
              <w:jc w:val="center"/>
              <w:rPr>
                <w:rFonts w:ascii="Times New Roman" w:eastAsia="Times New Roman" w:hAnsi="Times New Roman" w:cs="Times New Roman"/>
                <w:color w:val="000000"/>
                <w:sz w:val="20"/>
                <w:szCs w:val="20"/>
              </w:rPr>
            </w:pPr>
            <w:r w:rsidRPr="00384C1E">
              <w:rPr>
                <w:rFonts w:ascii="Times New Roman" w:eastAsia="Times New Roman" w:hAnsi="Times New Roman" w:cs="Times New Roman"/>
                <w:color w:val="000000"/>
                <w:sz w:val="20"/>
                <w:szCs w:val="20"/>
              </w:rPr>
              <w:t>4</w:t>
            </w:r>
            <w:r w:rsidR="008D743C">
              <w:rPr>
                <w:rFonts w:ascii="Times New Roman" w:eastAsia="Times New Roman" w:hAnsi="Times New Roman" w:cs="Times New Roman"/>
                <w:color w:val="000000"/>
                <w:sz w:val="20"/>
                <w:szCs w:val="20"/>
              </w:rPr>
              <w:t>7,786</w:t>
            </w:r>
          </w:p>
        </w:tc>
        <w:tc>
          <w:tcPr>
            <w:tcW w:w="1992" w:type="dxa"/>
            <w:tcBorders>
              <w:top w:val="nil"/>
              <w:left w:val="nil"/>
              <w:bottom w:val="single" w:sz="4" w:space="0" w:color="auto"/>
              <w:right w:val="single" w:sz="4" w:space="0" w:color="auto"/>
            </w:tcBorders>
            <w:shd w:val="clear" w:color="auto" w:fill="auto"/>
            <w:vAlign w:val="center"/>
            <w:hideMark/>
          </w:tcPr>
          <w:p w:rsidR="00384C1E" w:rsidRPr="00384C1E" w:rsidRDefault="00384C1E" w:rsidP="00D71D7D">
            <w:pPr>
              <w:spacing w:after="0" w:line="240" w:lineRule="auto"/>
              <w:jc w:val="center"/>
              <w:rPr>
                <w:rFonts w:ascii="Times New Roman" w:eastAsia="Times New Roman" w:hAnsi="Times New Roman" w:cs="Times New Roman"/>
                <w:color w:val="000000"/>
                <w:sz w:val="20"/>
                <w:szCs w:val="20"/>
              </w:rPr>
            </w:pPr>
            <w:r w:rsidRPr="00384C1E">
              <w:rPr>
                <w:rFonts w:ascii="Times New Roman" w:eastAsia="Times New Roman" w:hAnsi="Times New Roman" w:cs="Times New Roman"/>
                <w:color w:val="000000"/>
                <w:sz w:val="20"/>
                <w:szCs w:val="20"/>
              </w:rPr>
              <w:t>46,</w:t>
            </w:r>
            <w:r w:rsidR="008D743C">
              <w:rPr>
                <w:rFonts w:ascii="Times New Roman" w:eastAsia="Times New Roman" w:hAnsi="Times New Roman" w:cs="Times New Roman"/>
                <w:color w:val="000000"/>
                <w:sz w:val="20"/>
                <w:szCs w:val="20"/>
              </w:rPr>
              <w:t>568</w:t>
            </w:r>
          </w:p>
        </w:tc>
      </w:tr>
      <w:tr w:rsidR="00384C1E" w:rsidRPr="00384C1E" w:rsidTr="00D71D7D">
        <w:trPr>
          <w:trHeight w:val="255"/>
          <w:jc w:val="center"/>
        </w:trPr>
        <w:tc>
          <w:tcPr>
            <w:tcW w:w="2355" w:type="dxa"/>
            <w:tcBorders>
              <w:top w:val="nil"/>
              <w:left w:val="single" w:sz="4" w:space="0" w:color="auto"/>
              <w:bottom w:val="single" w:sz="4" w:space="0" w:color="auto"/>
              <w:right w:val="single" w:sz="4" w:space="0" w:color="auto"/>
            </w:tcBorders>
            <w:shd w:val="clear" w:color="auto" w:fill="auto"/>
            <w:vAlign w:val="center"/>
            <w:hideMark/>
          </w:tcPr>
          <w:p w:rsidR="00384C1E" w:rsidRPr="00384C1E" w:rsidRDefault="00384C1E" w:rsidP="00D71D7D">
            <w:pPr>
              <w:spacing w:after="0" w:line="240" w:lineRule="auto"/>
              <w:ind w:firstLineChars="100" w:firstLine="200"/>
              <w:rPr>
                <w:rFonts w:ascii="Times New Roman" w:eastAsia="Times New Roman" w:hAnsi="Times New Roman" w:cs="Times New Roman"/>
                <w:sz w:val="20"/>
                <w:szCs w:val="20"/>
              </w:rPr>
            </w:pPr>
            <w:r w:rsidRPr="00384C1E">
              <w:rPr>
                <w:rFonts w:ascii="Times New Roman" w:eastAsia="Times New Roman" w:hAnsi="Times New Roman" w:cs="Times New Roman"/>
                <w:sz w:val="20"/>
                <w:szCs w:val="20"/>
              </w:rPr>
              <w:t>WIA Adults</w:t>
            </w:r>
          </w:p>
        </w:tc>
        <w:tc>
          <w:tcPr>
            <w:tcW w:w="1161" w:type="dxa"/>
            <w:tcBorders>
              <w:top w:val="nil"/>
              <w:left w:val="nil"/>
              <w:bottom w:val="single" w:sz="4" w:space="0" w:color="auto"/>
              <w:right w:val="single" w:sz="4" w:space="0" w:color="auto"/>
            </w:tcBorders>
            <w:shd w:val="clear" w:color="auto" w:fill="auto"/>
            <w:vAlign w:val="center"/>
            <w:hideMark/>
          </w:tcPr>
          <w:p w:rsidR="00384C1E" w:rsidRPr="00384C1E" w:rsidRDefault="00384C1E" w:rsidP="00D71D7D">
            <w:pPr>
              <w:spacing w:after="0" w:line="240" w:lineRule="auto"/>
              <w:jc w:val="center"/>
              <w:rPr>
                <w:rFonts w:ascii="Times New Roman" w:eastAsia="Times New Roman" w:hAnsi="Times New Roman" w:cs="Times New Roman"/>
                <w:color w:val="000000"/>
                <w:sz w:val="20"/>
                <w:szCs w:val="20"/>
              </w:rPr>
            </w:pPr>
            <w:r w:rsidRPr="00384C1E">
              <w:rPr>
                <w:rFonts w:ascii="Times New Roman" w:eastAsia="Times New Roman" w:hAnsi="Times New Roman" w:cs="Times New Roman"/>
                <w:color w:val="000000"/>
                <w:sz w:val="20"/>
                <w:szCs w:val="20"/>
              </w:rPr>
              <w:t>4</w:t>
            </w:r>
            <w:r w:rsidR="008D743C">
              <w:rPr>
                <w:rFonts w:ascii="Times New Roman" w:eastAsia="Times New Roman" w:hAnsi="Times New Roman" w:cs="Times New Roman"/>
                <w:color w:val="000000"/>
                <w:sz w:val="20"/>
                <w:szCs w:val="20"/>
              </w:rPr>
              <w:t>8,773</w:t>
            </w:r>
          </w:p>
        </w:tc>
        <w:tc>
          <w:tcPr>
            <w:tcW w:w="1992" w:type="dxa"/>
            <w:tcBorders>
              <w:top w:val="nil"/>
              <w:left w:val="nil"/>
              <w:bottom w:val="single" w:sz="4" w:space="0" w:color="auto"/>
              <w:right w:val="single" w:sz="4" w:space="0" w:color="auto"/>
            </w:tcBorders>
            <w:shd w:val="clear" w:color="auto" w:fill="auto"/>
            <w:vAlign w:val="center"/>
            <w:hideMark/>
          </w:tcPr>
          <w:p w:rsidR="00384C1E" w:rsidRPr="00384C1E" w:rsidRDefault="00384C1E" w:rsidP="00D71D7D">
            <w:pPr>
              <w:spacing w:after="0" w:line="240" w:lineRule="auto"/>
              <w:jc w:val="center"/>
              <w:rPr>
                <w:rFonts w:ascii="Times New Roman" w:eastAsia="Times New Roman" w:hAnsi="Times New Roman" w:cs="Times New Roman"/>
                <w:color w:val="000000"/>
                <w:sz w:val="20"/>
                <w:szCs w:val="20"/>
              </w:rPr>
            </w:pPr>
            <w:r w:rsidRPr="00384C1E">
              <w:rPr>
                <w:rFonts w:ascii="Times New Roman" w:eastAsia="Times New Roman" w:hAnsi="Times New Roman" w:cs="Times New Roman"/>
                <w:color w:val="000000"/>
                <w:sz w:val="20"/>
                <w:szCs w:val="20"/>
              </w:rPr>
              <w:t>47,133</w:t>
            </w:r>
          </w:p>
        </w:tc>
      </w:tr>
      <w:tr w:rsidR="00384C1E" w:rsidRPr="00384C1E" w:rsidTr="00D71D7D">
        <w:trPr>
          <w:trHeight w:val="510"/>
          <w:jc w:val="center"/>
        </w:trPr>
        <w:tc>
          <w:tcPr>
            <w:tcW w:w="2355" w:type="dxa"/>
            <w:tcBorders>
              <w:top w:val="nil"/>
              <w:left w:val="single" w:sz="4" w:space="0" w:color="auto"/>
              <w:bottom w:val="single" w:sz="4" w:space="0" w:color="auto"/>
              <w:right w:val="single" w:sz="4" w:space="0" w:color="auto"/>
            </w:tcBorders>
            <w:shd w:val="clear" w:color="auto" w:fill="auto"/>
            <w:vAlign w:val="center"/>
            <w:hideMark/>
          </w:tcPr>
          <w:p w:rsidR="00384C1E" w:rsidRPr="00384C1E" w:rsidRDefault="00384C1E" w:rsidP="00D71D7D">
            <w:pPr>
              <w:spacing w:after="0" w:line="240" w:lineRule="auto"/>
              <w:ind w:firstLineChars="100" w:firstLine="200"/>
              <w:rPr>
                <w:rFonts w:ascii="Times New Roman" w:eastAsia="Times New Roman" w:hAnsi="Times New Roman" w:cs="Times New Roman"/>
                <w:sz w:val="20"/>
                <w:szCs w:val="20"/>
              </w:rPr>
            </w:pPr>
            <w:r w:rsidRPr="00384C1E">
              <w:rPr>
                <w:rFonts w:ascii="Times New Roman" w:eastAsia="Times New Roman" w:hAnsi="Times New Roman" w:cs="Times New Roman"/>
                <w:sz w:val="20"/>
                <w:szCs w:val="20"/>
              </w:rPr>
              <w:t>WIA Dislocated Workers</w:t>
            </w:r>
          </w:p>
        </w:tc>
        <w:tc>
          <w:tcPr>
            <w:tcW w:w="1161" w:type="dxa"/>
            <w:tcBorders>
              <w:top w:val="nil"/>
              <w:left w:val="nil"/>
              <w:bottom w:val="single" w:sz="4" w:space="0" w:color="auto"/>
              <w:right w:val="single" w:sz="4" w:space="0" w:color="auto"/>
            </w:tcBorders>
            <w:shd w:val="clear" w:color="auto" w:fill="auto"/>
            <w:vAlign w:val="center"/>
            <w:hideMark/>
          </w:tcPr>
          <w:p w:rsidR="00384C1E" w:rsidRPr="00384C1E" w:rsidRDefault="00384C1E" w:rsidP="00D71D7D">
            <w:pPr>
              <w:spacing w:after="0" w:line="240" w:lineRule="auto"/>
              <w:jc w:val="center"/>
              <w:rPr>
                <w:rFonts w:ascii="Times New Roman" w:eastAsia="Times New Roman" w:hAnsi="Times New Roman" w:cs="Times New Roman"/>
                <w:color w:val="000000"/>
                <w:sz w:val="20"/>
                <w:szCs w:val="20"/>
              </w:rPr>
            </w:pPr>
            <w:r w:rsidRPr="00384C1E">
              <w:rPr>
                <w:rFonts w:ascii="Times New Roman" w:eastAsia="Times New Roman" w:hAnsi="Times New Roman" w:cs="Times New Roman"/>
                <w:color w:val="000000"/>
                <w:sz w:val="20"/>
                <w:szCs w:val="20"/>
              </w:rPr>
              <w:t>546</w:t>
            </w:r>
          </w:p>
        </w:tc>
        <w:tc>
          <w:tcPr>
            <w:tcW w:w="1992" w:type="dxa"/>
            <w:tcBorders>
              <w:top w:val="nil"/>
              <w:left w:val="nil"/>
              <w:bottom w:val="single" w:sz="4" w:space="0" w:color="auto"/>
              <w:right w:val="single" w:sz="4" w:space="0" w:color="auto"/>
            </w:tcBorders>
            <w:shd w:val="clear" w:color="auto" w:fill="auto"/>
            <w:vAlign w:val="center"/>
            <w:hideMark/>
          </w:tcPr>
          <w:p w:rsidR="00384C1E" w:rsidRPr="00384C1E" w:rsidRDefault="00384C1E" w:rsidP="00D71D7D">
            <w:pPr>
              <w:spacing w:after="0" w:line="240" w:lineRule="auto"/>
              <w:jc w:val="center"/>
              <w:rPr>
                <w:rFonts w:ascii="Times New Roman" w:eastAsia="Times New Roman" w:hAnsi="Times New Roman" w:cs="Times New Roman"/>
                <w:color w:val="000000"/>
                <w:sz w:val="20"/>
                <w:szCs w:val="20"/>
              </w:rPr>
            </w:pPr>
            <w:r w:rsidRPr="00384C1E">
              <w:rPr>
                <w:rFonts w:ascii="Times New Roman" w:eastAsia="Times New Roman" w:hAnsi="Times New Roman" w:cs="Times New Roman"/>
                <w:color w:val="000000"/>
                <w:sz w:val="20"/>
                <w:szCs w:val="20"/>
              </w:rPr>
              <w:t>365</w:t>
            </w:r>
          </w:p>
        </w:tc>
      </w:tr>
      <w:tr w:rsidR="00384C1E" w:rsidRPr="00384C1E" w:rsidTr="00D71D7D">
        <w:trPr>
          <w:trHeight w:val="255"/>
          <w:jc w:val="center"/>
        </w:trPr>
        <w:tc>
          <w:tcPr>
            <w:tcW w:w="2355" w:type="dxa"/>
            <w:tcBorders>
              <w:top w:val="nil"/>
              <w:left w:val="single" w:sz="4" w:space="0" w:color="auto"/>
              <w:bottom w:val="single" w:sz="4" w:space="0" w:color="auto"/>
              <w:right w:val="single" w:sz="4" w:space="0" w:color="auto"/>
            </w:tcBorders>
            <w:shd w:val="clear" w:color="auto" w:fill="auto"/>
            <w:vAlign w:val="center"/>
            <w:hideMark/>
          </w:tcPr>
          <w:p w:rsidR="00384C1E" w:rsidRPr="00384C1E" w:rsidRDefault="00384C1E" w:rsidP="00D71D7D">
            <w:pPr>
              <w:spacing w:after="0" w:line="240" w:lineRule="auto"/>
              <w:rPr>
                <w:rFonts w:ascii="Times New Roman" w:eastAsia="Times New Roman" w:hAnsi="Times New Roman" w:cs="Times New Roman"/>
                <w:sz w:val="20"/>
                <w:szCs w:val="20"/>
              </w:rPr>
            </w:pPr>
            <w:r w:rsidRPr="00384C1E">
              <w:rPr>
                <w:rFonts w:ascii="Times New Roman" w:eastAsia="Times New Roman" w:hAnsi="Times New Roman" w:cs="Times New Roman"/>
                <w:sz w:val="20"/>
                <w:szCs w:val="20"/>
              </w:rPr>
              <w:t>Total Youth (14-21)</w:t>
            </w:r>
          </w:p>
        </w:tc>
        <w:tc>
          <w:tcPr>
            <w:tcW w:w="1161" w:type="dxa"/>
            <w:tcBorders>
              <w:top w:val="nil"/>
              <w:left w:val="nil"/>
              <w:bottom w:val="single" w:sz="4" w:space="0" w:color="auto"/>
              <w:right w:val="single" w:sz="4" w:space="0" w:color="auto"/>
            </w:tcBorders>
            <w:shd w:val="clear" w:color="auto" w:fill="auto"/>
            <w:vAlign w:val="center"/>
            <w:hideMark/>
          </w:tcPr>
          <w:p w:rsidR="00384C1E" w:rsidRPr="00384C1E" w:rsidRDefault="00384C1E" w:rsidP="00D71D7D">
            <w:pPr>
              <w:spacing w:after="0" w:line="240" w:lineRule="auto"/>
              <w:jc w:val="center"/>
              <w:rPr>
                <w:rFonts w:ascii="Times New Roman" w:eastAsia="Times New Roman" w:hAnsi="Times New Roman" w:cs="Times New Roman"/>
                <w:color w:val="000000"/>
                <w:sz w:val="20"/>
                <w:szCs w:val="20"/>
              </w:rPr>
            </w:pPr>
            <w:r w:rsidRPr="00384C1E">
              <w:rPr>
                <w:rFonts w:ascii="Times New Roman" w:eastAsia="Times New Roman" w:hAnsi="Times New Roman" w:cs="Times New Roman"/>
                <w:color w:val="000000"/>
                <w:sz w:val="20"/>
                <w:szCs w:val="20"/>
              </w:rPr>
              <w:t>599</w:t>
            </w:r>
          </w:p>
        </w:tc>
        <w:tc>
          <w:tcPr>
            <w:tcW w:w="1992" w:type="dxa"/>
            <w:tcBorders>
              <w:top w:val="nil"/>
              <w:left w:val="nil"/>
              <w:bottom w:val="single" w:sz="4" w:space="0" w:color="auto"/>
              <w:right w:val="single" w:sz="4" w:space="0" w:color="auto"/>
            </w:tcBorders>
            <w:shd w:val="clear" w:color="auto" w:fill="auto"/>
            <w:vAlign w:val="center"/>
            <w:hideMark/>
          </w:tcPr>
          <w:p w:rsidR="00384C1E" w:rsidRPr="00384C1E" w:rsidRDefault="00384C1E" w:rsidP="00D71D7D">
            <w:pPr>
              <w:spacing w:after="0" w:line="240" w:lineRule="auto"/>
              <w:jc w:val="center"/>
              <w:rPr>
                <w:rFonts w:ascii="Times New Roman" w:eastAsia="Times New Roman" w:hAnsi="Times New Roman" w:cs="Times New Roman"/>
                <w:color w:val="000000"/>
                <w:sz w:val="20"/>
                <w:szCs w:val="20"/>
              </w:rPr>
            </w:pPr>
            <w:r w:rsidRPr="00384C1E">
              <w:rPr>
                <w:rFonts w:ascii="Times New Roman" w:eastAsia="Times New Roman" w:hAnsi="Times New Roman" w:cs="Times New Roman"/>
                <w:color w:val="000000"/>
                <w:sz w:val="20"/>
                <w:szCs w:val="20"/>
              </w:rPr>
              <w:t>415</w:t>
            </w:r>
          </w:p>
        </w:tc>
      </w:tr>
      <w:tr w:rsidR="00384C1E" w:rsidRPr="00384C1E" w:rsidTr="00D71D7D">
        <w:trPr>
          <w:trHeight w:val="364"/>
          <w:jc w:val="center"/>
        </w:trPr>
        <w:tc>
          <w:tcPr>
            <w:tcW w:w="2355" w:type="dxa"/>
            <w:tcBorders>
              <w:top w:val="nil"/>
              <w:left w:val="single" w:sz="4" w:space="0" w:color="auto"/>
              <w:bottom w:val="single" w:sz="4" w:space="0" w:color="auto"/>
              <w:right w:val="single" w:sz="4" w:space="0" w:color="auto"/>
            </w:tcBorders>
            <w:shd w:val="clear" w:color="000000" w:fill="D9D9D9"/>
            <w:vAlign w:val="center"/>
            <w:hideMark/>
          </w:tcPr>
          <w:p w:rsidR="00384C1E" w:rsidRPr="00384C1E" w:rsidRDefault="009335D4" w:rsidP="00D71D7D">
            <w:pPr>
              <w:spacing w:after="0" w:line="240" w:lineRule="auto"/>
              <w:ind w:firstLineChars="100" w:firstLine="200"/>
              <w:rPr>
                <w:rFonts w:ascii="Times New Roman" w:eastAsia="Times New Roman" w:hAnsi="Times New Roman" w:cs="Times New Roman"/>
                <w:sz w:val="20"/>
                <w:szCs w:val="20"/>
              </w:rPr>
            </w:pPr>
            <w:r>
              <w:rPr>
                <w:rFonts w:ascii="Times New Roman" w:eastAsia="Times New Roman" w:hAnsi="Times New Roman" w:cs="Times New Roman"/>
                <w:sz w:val="20"/>
                <w:szCs w:val="20"/>
              </w:rPr>
              <w:t>Younger Youth (14-</w:t>
            </w:r>
            <w:r w:rsidR="00384C1E" w:rsidRPr="00384C1E">
              <w:rPr>
                <w:rFonts w:ascii="Times New Roman" w:eastAsia="Times New Roman" w:hAnsi="Times New Roman" w:cs="Times New Roman"/>
                <w:sz w:val="20"/>
                <w:szCs w:val="20"/>
              </w:rPr>
              <w:t>18)</w:t>
            </w:r>
          </w:p>
        </w:tc>
        <w:tc>
          <w:tcPr>
            <w:tcW w:w="1161" w:type="dxa"/>
            <w:tcBorders>
              <w:top w:val="nil"/>
              <w:left w:val="nil"/>
              <w:bottom w:val="single" w:sz="4" w:space="0" w:color="auto"/>
              <w:right w:val="single" w:sz="4" w:space="0" w:color="auto"/>
            </w:tcBorders>
            <w:shd w:val="clear" w:color="000000" w:fill="D9D9D9"/>
            <w:vAlign w:val="center"/>
            <w:hideMark/>
          </w:tcPr>
          <w:p w:rsidR="00384C1E" w:rsidRPr="00384C1E" w:rsidRDefault="00384C1E" w:rsidP="00D71D7D">
            <w:pPr>
              <w:spacing w:after="0" w:line="240" w:lineRule="auto"/>
              <w:jc w:val="center"/>
              <w:rPr>
                <w:rFonts w:ascii="Times New Roman" w:eastAsia="Times New Roman" w:hAnsi="Times New Roman" w:cs="Times New Roman"/>
                <w:color w:val="000000"/>
                <w:sz w:val="20"/>
                <w:szCs w:val="20"/>
              </w:rPr>
            </w:pPr>
            <w:r w:rsidRPr="00384C1E">
              <w:rPr>
                <w:rFonts w:ascii="Times New Roman" w:eastAsia="Times New Roman" w:hAnsi="Times New Roman" w:cs="Times New Roman"/>
                <w:color w:val="000000"/>
                <w:sz w:val="20"/>
                <w:szCs w:val="20"/>
              </w:rPr>
              <w:t>29</w:t>
            </w:r>
            <w:r w:rsidR="008D743C">
              <w:rPr>
                <w:rFonts w:ascii="Times New Roman" w:eastAsia="Times New Roman" w:hAnsi="Times New Roman" w:cs="Times New Roman"/>
                <w:color w:val="000000"/>
                <w:sz w:val="20"/>
                <w:szCs w:val="20"/>
              </w:rPr>
              <w:t>1</w:t>
            </w:r>
          </w:p>
        </w:tc>
        <w:tc>
          <w:tcPr>
            <w:tcW w:w="1992" w:type="dxa"/>
            <w:tcBorders>
              <w:top w:val="nil"/>
              <w:left w:val="nil"/>
              <w:bottom w:val="single" w:sz="4" w:space="0" w:color="auto"/>
              <w:right w:val="single" w:sz="4" w:space="0" w:color="auto"/>
            </w:tcBorders>
            <w:shd w:val="clear" w:color="000000" w:fill="D9D9D9"/>
            <w:vAlign w:val="center"/>
            <w:hideMark/>
          </w:tcPr>
          <w:p w:rsidR="00384C1E" w:rsidRPr="00384C1E" w:rsidRDefault="00384C1E" w:rsidP="00D71D7D">
            <w:pPr>
              <w:spacing w:after="0" w:line="240" w:lineRule="auto"/>
              <w:jc w:val="center"/>
              <w:rPr>
                <w:rFonts w:ascii="Times New Roman" w:eastAsia="Times New Roman" w:hAnsi="Times New Roman" w:cs="Times New Roman"/>
                <w:color w:val="000000"/>
                <w:sz w:val="20"/>
                <w:szCs w:val="20"/>
              </w:rPr>
            </w:pPr>
            <w:r w:rsidRPr="00384C1E">
              <w:rPr>
                <w:rFonts w:ascii="Times New Roman" w:eastAsia="Times New Roman" w:hAnsi="Times New Roman" w:cs="Times New Roman"/>
                <w:color w:val="000000"/>
                <w:sz w:val="20"/>
                <w:szCs w:val="20"/>
              </w:rPr>
              <w:t>223</w:t>
            </w:r>
          </w:p>
        </w:tc>
      </w:tr>
      <w:tr w:rsidR="00384C1E" w:rsidRPr="00384C1E" w:rsidTr="00D71D7D">
        <w:trPr>
          <w:trHeight w:val="255"/>
          <w:jc w:val="center"/>
        </w:trPr>
        <w:tc>
          <w:tcPr>
            <w:tcW w:w="2355" w:type="dxa"/>
            <w:tcBorders>
              <w:top w:val="nil"/>
              <w:left w:val="single" w:sz="4" w:space="0" w:color="auto"/>
              <w:bottom w:val="single" w:sz="4" w:space="0" w:color="auto"/>
              <w:right w:val="single" w:sz="4" w:space="0" w:color="auto"/>
            </w:tcBorders>
            <w:shd w:val="clear" w:color="000000" w:fill="D9D9D9"/>
            <w:vAlign w:val="center"/>
            <w:hideMark/>
          </w:tcPr>
          <w:p w:rsidR="00384C1E" w:rsidRPr="00384C1E" w:rsidRDefault="00384C1E" w:rsidP="00D71D7D">
            <w:pPr>
              <w:spacing w:after="0" w:line="240" w:lineRule="auto"/>
              <w:ind w:firstLineChars="100" w:firstLine="200"/>
              <w:rPr>
                <w:rFonts w:ascii="Times New Roman" w:eastAsia="Times New Roman" w:hAnsi="Times New Roman" w:cs="Times New Roman"/>
                <w:sz w:val="20"/>
                <w:szCs w:val="20"/>
              </w:rPr>
            </w:pPr>
            <w:r w:rsidRPr="00384C1E">
              <w:rPr>
                <w:rFonts w:ascii="Times New Roman" w:eastAsia="Times New Roman" w:hAnsi="Times New Roman" w:cs="Times New Roman"/>
                <w:sz w:val="20"/>
                <w:szCs w:val="20"/>
              </w:rPr>
              <w:t>Older Youth (19-21)</w:t>
            </w:r>
          </w:p>
        </w:tc>
        <w:tc>
          <w:tcPr>
            <w:tcW w:w="1161" w:type="dxa"/>
            <w:tcBorders>
              <w:top w:val="nil"/>
              <w:left w:val="nil"/>
              <w:bottom w:val="single" w:sz="4" w:space="0" w:color="auto"/>
              <w:right w:val="single" w:sz="4" w:space="0" w:color="auto"/>
            </w:tcBorders>
            <w:shd w:val="clear" w:color="000000" w:fill="D9D9D9"/>
            <w:vAlign w:val="center"/>
            <w:hideMark/>
          </w:tcPr>
          <w:p w:rsidR="00384C1E" w:rsidRPr="00384C1E" w:rsidRDefault="00384C1E" w:rsidP="00D71D7D">
            <w:pPr>
              <w:spacing w:after="0" w:line="240" w:lineRule="auto"/>
              <w:jc w:val="center"/>
              <w:rPr>
                <w:rFonts w:ascii="Times New Roman" w:eastAsia="Times New Roman" w:hAnsi="Times New Roman" w:cs="Times New Roman"/>
                <w:color w:val="000000"/>
                <w:sz w:val="20"/>
                <w:szCs w:val="20"/>
              </w:rPr>
            </w:pPr>
            <w:r w:rsidRPr="00384C1E">
              <w:rPr>
                <w:rFonts w:ascii="Times New Roman" w:eastAsia="Times New Roman" w:hAnsi="Times New Roman" w:cs="Times New Roman"/>
                <w:color w:val="000000"/>
                <w:sz w:val="20"/>
                <w:szCs w:val="20"/>
              </w:rPr>
              <w:t>30</w:t>
            </w:r>
            <w:r w:rsidR="008D743C">
              <w:rPr>
                <w:rFonts w:ascii="Times New Roman" w:eastAsia="Times New Roman" w:hAnsi="Times New Roman" w:cs="Times New Roman"/>
                <w:color w:val="000000"/>
                <w:sz w:val="20"/>
                <w:szCs w:val="20"/>
              </w:rPr>
              <w:t>8</w:t>
            </w:r>
          </w:p>
        </w:tc>
        <w:tc>
          <w:tcPr>
            <w:tcW w:w="1992" w:type="dxa"/>
            <w:tcBorders>
              <w:top w:val="nil"/>
              <w:left w:val="nil"/>
              <w:bottom w:val="single" w:sz="4" w:space="0" w:color="auto"/>
              <w:right w:val="single" w:sz="4" w:space="0" w:color="auto"/>
            </w:tcBorders>
            <w:shd w:val="clear" w:color="000000" w:fill="D9D9D9"/>
            <w:vAlign w:val="center"/>
            <w:hideMark/>
          </w:tcPr>
          <w:p w:rsidR="00384C1E" w:rsidRPr="00384C1E" w:rsidRDefault="00384C1E" w:rsidP="00D71D7D">
            <w:pPr>
              <w:spacing w:after="0" w:line="240" w:lineRule="auto"/>
              <w:jc w:val="center"/>
              <w:rPr>
                <w:rFonts w:ascii="Times New Roman" w:eastAsia="Times New Roman" w:hAnsi="Times New Roman" w:cs="Times New Roman"/>
                <w:color w:val="000000"/>
                <w:sz w:val="20"/>
                <w:szCs w:val="20"/>
              </w:rPr>
            </w:pPr>
            <w:r w:rsidRPr="00384C1E">
              <w:rPr>
                <w:rFonts w:ascii="Times New Roman" w:eastAsia="Times New Roman" w:hAnsi="Times New Roman" w:cs="Times New Roman"/>
                <w:color w:val="000000"/>
                <w:sz w:val="20"/>
                <w:szCs w:val="20"/>
              </w:rPr>
              <w:t>192</w:t>
            </w:r>
          </w:p>
        </w:tc>
      </w:tr>
      <w:tr w:rsidR="00384C1E" w:rsidRPr="00384C1E" w:rsidTr="00D71D7D">
        <w:trPr>
          <w:trHeight w:val="625"/>
          <w:jc w:val="center"/>
        </w:trPr>
        <w:tc>
          <w:tcPr>
            <w:tcW w:w="2355" w:type="dxa"/>
            <w:tcBorders>
              <w:top w:val="nil"/>
              <w:left w:val="single" w:sz="4" w:space="0" w:color="auto"/>
              <w:bottom w:val="single" w:sz="4" w:space="0" w:color="auto"/>
              <w:right w:val="single" w:sz="4" w:space="0" w:color="auto"/>
            </w:tcBorders>
            <w:shd w:val="clear" w:color="auto" w:fill="auto"/>
            <w:vAlign w:val="center"/>
            <w:hideMark/>
          </w:tcPr>
          <w:p w:rsidR="00384C1E" w:rsidRPr="00384C1E" w:rsidRDefault="00384C1E" w:rsidP="00D71D7D">
            <w:pPr>
              <w:spacing w:after="0" w:line="240" w:lineRule="auto"/>
              <w:ind w:firstLineChars="100" w:firstLine="200"/>
              <w:rPr>
                <w:rFonts w:ascii="Times New Roman" w:eastAsia="Times New Roman" w:hAnsi="Times New Roman" w:cs="Times New Roman"/>
                <w:sz w:val="20"/>
                <w:szCs w:val="20"/>
              </w:rPr>
            </w:pPr>
            <w:r w:rsidRPr="00384C1E">
              <w:rPr>
                <w:rFonts w:ascii="Times New Roman" w:eastAsia="Times New Roman" w:hAnsi="Times New Roman" w:cs="Times New Roman"/>
                <w:sz w:val="20"/>
                <w:szCs w:val="20"/>
              </w:rPr>
              <w:t>Out-of-School Youth</w:t>
            </w:r>
          </w:p>
        </w:tc>
        <w:tc>
          <w:tcPr>
            <w:tcW w:w="1161" w:type="dxa"/>
            <w:tcBorders>
              <w:top w:val="nil"/>
              <w:left w:val="nil"/>
              <w:bottom w:val="single" w:sz="4" w:space="0" w:color="auto"/>
              <w:right w:val="single" w:sz="4" w:space="0" w:color="auto"/>
            </w:tcBorders>
            <w:shd w:val="clear" w:color="auto" w:fill="auto"/>
            <w:vAlign w:val="center"/>
            <w:hideMark/>
          </w:tcPr>
          <w:p w:rsidR="00384C1E" w:rsidRPr="00384C1E" w:rsidRDefault="00384C1E" w:rsidP="00D71D7D">
            <w:pPr>
              <w:spacing w:after="0" w:line="240" w:lineRule="auto"/>
              <w:jc w:val="center"/>
              <w:rPr>
                <w:rFonts w:ascii="Times New Roman" w:eastAsia="Times New Roman" w:hAnsi="Times New Roman" w:cs="Times New Roman"/>
                <w:color w:val="000000"/>
                <w:sz w:val="20"/>
                <w:szCs w:val="20"/>
              </w:rPr>
            </w:pPr>
            <w:r w:rsidRPr="00384C1E">
              <w:rPr>
                <w:rFonts w:ascii="Times New Roman" w:eastAsia="Times New Roman" w:hAnsi="Times New Roman" w:cs="Times New Roman"/>
                <w:color w:val="000000"/>
                <w:sz w:val="20"/>
                <w:szCs w:val="20"/>
              </w:rPr>
              <w:t>46</w:t>
            </w:r>
            <w:r w:rsidR="008D743C">
              <w:rPr>
                <w:rFonts w:ascii="Times New Roman" w:eastAsia="Times New Roman" w:hAnsi="Times New Roman" w:cs="Times New Roman"/>
                <w:color w:val="000000"/>
                <w:sz w:val="20"/>
                <w:szCs w:val="20"/>
              </w:rPr>
              <w:t>6</w:t>
            </w:r>
          </w:p>
        </w:tc>
        <w:tc>
          <w:tcPr>
            <w:tcW w:w="1992" w:type="dxa"/>
            <w:tcBorders>
              <w:top w:val="nil"/>
              <w:left w:val="nil"/>
              <w:bottom w:val="single" w:sz="4" w:space="0" w:color="auto"/>
              <w:right w:val="single" w:sz="4" w:space="0" w:color="auto"/>
            </w:tcBorders>
            <w:shd w:val="clear" w:color="auto" w:fill="auto"/>
            <w:vAlign w:val="center"/>
            <w:hideMark/>
          </w:tcPr>
          <w:p w:rsidR="00384C1E" w:rsidRPr="00384C1E" w:rsidRDefault="00384C1E" w:rsidP="00D71D7D">
            <w:pPr>
              <w:spacing w:after="0" w:line="240" w:lineRule="auto"/>
              <w:jc w:val="center"/>
              <w:rPr>
                <w:rFonts w:ascii="Times New Roman" w:eastAsia="Times New Roman" w:hAnsi="Times New Roman" w:cs="Times New Roman"/>
                <w:color w:val="000000"/>
                <w:sz w:val="20"/>
                <w:szCs w:val="20"/>
              </w:rPr>
            </w:pPr>
            <w:r w:rsidRPr="00384C1E">
              <w:rPr>
                <w:rFonts w:ascii="Times New Roman" w:eastAsia="Times New Roman" w:hAnsi="Times New Roman" w:cs="Times New Roman"/>
                <w:color w:val="000000"/>
                <w:sz w:val="20"/>
                <w:szCs w:val="20"/>
              </w:rPr>
              <w:t>285</w:t>
            </w:r>
          </w:p>
        </w:tc>
      </w:tr>
      <w:tr w:rsidR="00384C1E" w:rsidRPr="00384C1E" w:rsidTr="00D71D7D">
        <w:trPr>
          <w:trHeight w:val="814"/>
          <w:jc w:val="center"/>
        </w:trPr>
        <w:tc>
          <w:tcPr>
            <w:tcW w:w="2355" w:type="dxa"/>
            <w:tcBorders>
              <w:top w:val="nil"/>
              <w:left w:val="single" w:sz="4" w:space="0" w:color="auto"/>
              <w:bottom w:val="single" w:sz="4" w:space="0" w:color="auto"/>
              <w:right w:val="single" w:sz="4" w:space="0" w:color="auto"/>
            </w:tcBorders>
            <w:shd w:val="clear" w:color="auto" w:fill="auto"/>
            <w:vAlign w:val="center"/>
            <w:hideMark/>
          </w:tcPr>
          <w:p w:rsidR="00384C1E" w:rsidRPr="00384C1E" w:rsidRDefault="00384C1E" w:rsidP="00D71D7D">
            <w:pPr>
              <w:spacing w:after="0" w:line="240" w:lineRule="auto"/>
              <w:ind w:firstLineChars="100" w:firstLine="200"/>
              <w:rPr>
                <w:rFonts w:ascii="Times New Roman" w:eastAsia="Times New Roman" w:hAnsi="Times New Roman" w:cs="Times New Roman"/>
                <w:sz w:val="20"/>
                <w:szCs w:val="20"/>
              </w:rPr>
            </w:pPr>
            <w:r w:rsidRPr="00384C1E">
              <w:rPr>
                <w:rFonts w:ascii="Times New Roman" w:eastAsia="Times New Roman" w:hAnsi="Times New Roman" w:cs="Times New Roman"/>
                <w:sz w:val="20"/>
                <w:szCs w:val="20"/>
              </w:rPr>
              <w:t>In-School Youth</w:t>
            </w:r>
          </w:p>
        </w:tc>
        <w:tc>
          <w:tcPr>
            <w:tcW w:w="1161" w:type="dxa"/>
            <w:tcBorders>
              <w:top w:val="nil"/>
              <w:left w:val="nil"/>
              <w:bottom w:val="single" w:sz="4" w:space="0" w:color="auto"/>
              <w:right w:val="single" w:sz="4" w:space="0" w:color="auto"/>
            </w:tcBorders>
            <w:shd w:val="clear" w:color="auto" w:fill="auto"/>
            <w:vAlign w:val="center"/>
            <w:hideMark/>
          </w:tcPr>
          <w:p w:rsidR="00384C1E" w:rsidRPr="00384C1E" w:rsidRDefault="00384C1E" w:rsidP="00D71D7D">
            <w:pPr>
              <w:spacing w:after="0" w:line="240" w:lineRule="auto"/>
              <w:jc w:val="center"/>
              <w:rPr>
                <w:rFonts w:ascii="Times New Roman" w:eastAsia="Times New Roman" w:hAnsi="Times New Roman" w:cs="Times New Roman"/>
                <w:color w:val="000000"/>
                <w:sz w:val="20"/>
                <w:szCs w:val="20"/>
              </w:rPr>
            </w:pPr>
            <w:r w:rsidRPr="00384C1E">
              <w:rPr>
                <w:rFonts w:ascii="Times New Roman" w:eastAsia="Times New Roman" w:hAnsi="Times New Roman" w:cs="Times New Roman"/>
                <w:color w:val="000000"/>
                <w:sz w:val="20"/>
                <w:szCs w:val="20"/>
              </w:rPr>
              <w:t>13</w:t>
            </w:r>
            <w:r w:rsidR="008D743C">
              <w:rPr>
                <w:rFonts w:ascii="Times New Roman" w:eastAsia="Times New Roman" w:hAnsi="Times New Roman" w:cs="Times New Roman"/>
                <w:color w:val="000000"/>
                <w:sz w:val="20"/>
                <w:szCs w:val="20"/>
              </w:rPr>
              <w:t>3</w:t>
            </w:r>
          </w:p>
        </w:tc>
        <w:tc>
          <w:tcPr>
            <w:tcW w:w="1992" w:type="dxa"/>
            <w:tcBorders>
              <w:top w:val="nil"/>
              <w:left w:val="nil"/>
              <w:bottom w:val="single" w:sz="4" w:space="0" w:color="auto"/>
              <w:right w:val="single" w:sz="4" w:space="0" w:color="auto"/>
            </w:tcBorders>
            <w:shd w:val="clear" w:color="auto" w:fill="auto"/>
            <w:vAlign w:val="center"/>
            <w:hideMark/>
          </w:tcPr>
          <w:p w:rsidR="00384C1E" w:rsidRPr="00384C1E" w:rsidRDefault="00384C1E" w:rsidP="00D71D7D">
            <w:pPr>
              <w:spacing w:after="0" w:line="240" w:lineRule="auto"/>
              <w:jc w:val="center"/>
              <w:rPr>
                <w:rFonts w:ascii="Times New Roman" w:eastAsia="Times New Roman" w:hAnsi="Times New Roman" w:cs="Times New Roman"/>
                <w:color w:val="000000"/>
                <w:sz w:val="20"/>
                <w:szCs w:val="20"/>
              </w:rPr>
            </w:pPr>
            <w:r w:rsidRPr="00384C1E">
              <w:rPr>
                <w:rFonts w:ascii="Times New Roman" w:eastAsia="Times New Roman" w:hAnsi="Times New Roman" w:cs="Times New Roman"/>
                <w:color w:val="000000"/>
                <w:sz w:val="20"/>
                <w:szCs w:val="20"/>
              </w:rPr>
              <w:t>130</w:t>
            </w:r>
          </w:p>
        </w:tc>
      </w:tr>
    </w:tbl>
    <w:p w:rsidR="000877C7" w:rsidRDefault="000877C7" w:rsidP="0072783C">
      <w:pPr>
        <w:pStyle w:val="NoSpacing"/>
        <w:jc w:val="both"/>
        <w:rPr>
          <w:b/>
          <w:sz w:val="24"/>
          <w:szCs w:val="24"/>
        </w:rPr>
      </w:pPr>
    </w:p>
    <w:p w:rsidR="00781E5F" w:rsidRDefault="00781E5F" w:rsidP="0072783C">
      <w:pPr>
        <w:spacing w:after="0" w:line="240" w:lineRule="auto"/>
        <w:jc w:val="both"/>
        <w:rPr>
          <w:rFonts w:ascii="Times New Roman" w:eastAsia="Times New Roman" w:hAnsi="Times New Roman" w:cs="Times New Roman"/>
          <w:b/>
          <w:bCs/>
          <w:color w:val="000000"/>
          <w:sz w:val="16"/>
          <w:szCs w:val="16"/>
        </w:rPr>
        <w:sectPr w:rsidR="00781E5F" w:rsidSect="00CF1B5C">
          <w:pgSz w:w="15840" w:h="12240" w:orient="landscape"/>
          <w:pgMar w:top="994" w:right="1440" w:bottom="1166" w:left="1440" w:header="720" w:footer="720" w:gutter="0"/>
          <w:cols w:space="720"/>
          <w:docGrid w:linePitch="360"/>
        </w:sectPr>
      </w:pPr>
    </w:p>
    <w:p w:rsidR="00B54A85" w:rsidRPr="00B54A85" w:rsidRDefault="00B54A85" w:rsidP="00B54A85">
      <w:pPr>
        <w:pStyle w:val="NoSpacing"/>
        <w:jc w:val="both"/>
        <w:rPr>
          <w:rFonts w:ascii="Times New Roman" w:eastAsia="Times New Roman" w:hAnsi="Times New Roman" w:cs="Times New Roman"/>
          <w:b/>
          <w:bCs/>
          <w:color w:val="0000FF"/>
          <w:sz w:val="20"/>
          <w:szCs w:val="20"/>
        </w:rPr>
      </w:pPr>
      <w:r w:rsidRPr="00B54A85">
        <w:rPr>
          <w:rFonts w:ascii="Times New Roman" w:eastAsia="Times New Roman" w:hAnsi="Times New Roman" w:cs="Times New Roman"/>
          <w:b/>
          <w:bCs/>
          <w:color w:val="0000FF"/>
          <w:sz w:val="20"/>
          <w:szCs w:val="20"/>
        </w:rPr>
        <w:lastRenderedPageBreak/>
        <w:t>Table N- Cost of Program Activities</w:t>
      </w:r>
    </w:p>
    <w:tbl>
      <w:tblPr>
        <w:tblW w:w="6093" w:type="dxa"/>
        <w:jc w:val="center"/>
        <w:tblLook w:val="04A0" w:firstRow="1" w:lastRow="0" w:firstColumn="1" w:lastColumn="0" w:noHBand="0" w:noVBand="1"/>
        <w:tblCaption w:val="Table N- Cost of Program Activities"/>
        <w:tblDescription w:val="Table N- Cost of Program Activities"/>
      </w:tblPr>
      <w:tblGrid>
        <w:gridCol w:w="2286"/>
        <w:gridCol w:w="1077"/>
        <w:gridCol w:w="1605"/>
        <w:gridCol w:w="1125"/>
      </w:tblGrid>
      <w:tr w:rsidR="00B54A85" w:rsidRPr="00384C1E" w:rsidTr="00AB0C39">
        <w:trPr>
          <w:trHeight w:val="945"/>
          <w:tblHeader/>
          <w:jc w:val="center"/>
        </w:trPr>
        <w:tc>
          <w:tcPr>
            <w:tcW w:w="4968"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B54A85" w:rsidRPr="00384C1E" w:rsidRDefault="00B54A85" w:rsidP="00930BF9">
            <w:pPr>
              <w:spacing w:after="0" w:line="240" w:lineRule="auto"/>
              <w:rPr>
                <w:rFonts w:ascii="Times New Roman" w:eastAsia="Times New Roman" w:hAnsi="Times New Roman" w:cs="Times New Roman"/>
                <w:sz w:val="24"/>
                <w:szCs w:val="24"/>
              </w:rPr>
            </w:pPr>
            <w:r w:rsidRPr="00384C1E">
              <w:rPr>
                <w:rFonts w:ascii="Times New Roman" w:eastAsia="Times New Roman" w:hAnsi="Times New Roman" w:cs="Times New Roman"/>
                <w:sz w:val="24"/>
                <w:szCs w:val="24"/>
              </w:rPr>
              <w:t>Program Activities</w:t>
            </w:r>
          </w:p>
        </w:tc>
        <w:tc>
          <w:tcPr>
            <w:tcW w:w="1125" w:type="dxa"/>
            <w:tcBorders>
              <w:top w:val="single" w:sz="4" w:space="0" w:color="auto"/>
              <w:left w:val="nil"/>
              <w:bottom w:val="single" w:sz="4" w:space="0" w:color="auto"/>
              <w:right w:val="single" w:sz="4" w:space="0" w:color="auto"/>
            </w:tcBorders>
            <w:shd w:val="clear" w:color="auto" w:fill="auto"/>
            <w:hideMark/>
          </w:tcPr>
          <w:p w:rsidR="00B54A85" w:rsidRPr="00384C1E" w:rsidRDefault="00B54A85" w:rsidP="00930BF9">
            <w:pPr>
              <w:spacing w:after="0" w:line="240" w:lineRule="auto"/>
              <w:jc w:val="center"/>
              <w:rPr>
                <w:rFonts w:ascii="Times New Roman" w:eastAsia="Times New Roman" w:hAnsi="Times New Roman" w:cs="Times New Roman"/>
                <w:sz w:val="24"/>
                <w:szCs w:val="24"/>
              </w:rPr>
            </w:pPr>
            <w:r w:rsidRPr="00384C1E">
              <w:rPr>
                <w:rFonts w:ascii="Times New Roman" w:eastAsia="Times New Roman" w:hAnsi="Times New Roman" w:cs="Times New Roman"/>
                <w:sz w:val="24"/>
                <w:szCs w:val="24"/>
              </w:rPr>
              <w:t>Total Federal Spending</w:t>
            </w:r>
          </w:p>
        </w:tc>
      </w:tr>
      <w:tr w:rsidR="00B54A85" w:rsidRPr="00384C1E" w:rsidTr="00930BF9">
        <w:trPr>
          <w:trHeight w:val="315"/>
          <w:jc w:val="center"/>
        </w:trPr>
        <w:tc>
          <w:tcPr>
            <w:tcW w:w="4968" w:type="dxa"/>
            <w:gridSpan w:val="3"/>
            <w:tcBorders>
              <w:top w:val="single" w:sz="4" w:space="0" w:color="auto"/>
              <w:left w:val="single" w:sz="4" w:space="0" w:color="auto"/>
              <w:bottom w:val="single" w:sz="4" w:space="0" w:color="auto"/>
              <w:right w:val="single" w:sz="4" w:space="0" w:color="000000"/>
            </w:tcBorders>
            <w:shd w:val="clear" w:color="auto" w:fill="auto"/>
            <w:hideMark/>
          </w:tcPr>
          <w:p w:rsidR="00B54A85" w:rsidRPr="00384C1E" w:rsidRDefault="00B54A85" w:rsidP="00930BF9">
            <w:pPr>
              <w:spacing w:after="0" w:line="240" w:lineRule="auto"/>
              <w:rPr>
                <w:rFonts w:ascii="Times New Roman" w:eastAsia="Times New Roman" w:hAnsi="Times New Roman" w:cs="Times New Roman"/>
                <w:sz w:val="24"/>
                <w:szCs w:val="24"/>
              </w:rPr>
            </w:pPr>
            <w:r w:rsidRPr="00384C1E">
              <w:rPr>
                <w:rFonts w:ascii="Times New Roman" w:eastAsia="Times New Roman" w:hAnsi="Times New Roman" w:cs="Times New Roman"/>
                <w:sz w:val="24"/>
                <w:szCs w:val="24"/>
              </w:rPr>
              <w:t>Local Adults</w:t>
            </w:r>
          </w:p>
        </w:tc>
        <w:tc>
          <w:tcPr>
            <w:tcW w:w="1125" w:type="dxa"/>
            <w:tcBorders>
              <w:top w:val="nil"/>
              <w:left w:val="nil"/>
              <w:bottom w:val="single" w:sz="4" w:space="0" w:color="auto"/>
              <w:right w:val="single" w:sz="4" w:space="0" w:color="auto"/>
            </w:tcBorders>
            <w:shd w:val="clear" w:color="auto" w:fill="auto"/>
            <w:vAlign w:val="bottom"/>
            <w:hideMark/>
          </w:tcPr>
          <w:p w:rsidR="00B54A85" w:rsidRPr="00384C1E" w:rsidRDefault="00B54A85" w:rsidP="00930BF9">
            <w:pPr>
              <w:spacing w:after="0" w:line="240" w:lineRule="auto"/>
              <w:jc w:val="right"/>
              <w:rPr>
                <w:rFonts w:ascii="Times New Roman" w:eastAsia="Times New Roman" w:hAnsi="Times New Roman" w:cs="Times New Roman"/>
                <w:color w:val="000000"/>
                <w:sz w:val="20"/>
                <w:szCs w:val="20"/>
              </w:rPr>
            </w:pPr>
            <w:r w:rsidRPr="00384C1E">
              <w:rPr>
                <w:rFonts w:ascii="Times New Roman" w:eastAsia="Times New Roman" w:hAnsi="Times New Roman" w:cs="Times New Roman"/>
                <w:color w:val="000000"/>
                <w:sz w:val="20"/>
                <w:szCs w:val="20"/>
              </w:rPr>
              <w:t>$2,666,222</w:t>
            </w:r>
          </w:p>
        </w:tc>
      </w:tr>
      <w:tr w:rsidR="00B54A85" w:rsidRPr="00384C1E" w:rsidTr="00930BF9">
        <w:trPr>
          <w:trHeight w:val="315"/>
          <w:jc w:val="center"/>
        </w:trPr>
        <w:tc>
          <w:tcPr>
            <w:tcW w:w="4968" w:type="dxa"/>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B54A85" w:rsidRPr="00384C1E" w:rsidRDefault="00B54A85" w:rsidP="00930BF9">
            <w:pPr>
              <w:spacing w:after="0" w:line="240" w:lineRule="auto"/>
              <w:rPr>
                <w:rFonts w:ascii="Times New Roman" w:eastAsia="Times New Roman" w:hAnsi="Times New Roman" w:cs="Times New Roman"/>
                <w:sz w:val="24"/>
                <w:szCs w:val="24"/>
              </w:rPr>
            </w:pPr>
            <w:r w:rsidRPr="00384C1E">
              <w:rPr>
                <w:rFonts w:ascii="Times New Roman" w:eastAsia="Times New Roman" w:hAnsi="Times New Roman" w:cs="Times New Roman"/>
                <w:sz w:val="24"/>
                <w:szCs w:val="24"/>
              </w:rPr>
              <w:t>Local Dislocated Workers</w:t>
            </w:r>
          </w:p>
        </w:tc>
        <w:tc>
          <w:tcPr>
            <w:tcW w:w="1125" w:type="dxa"/>
            <w:tcBorders>
              <w:top w:val="nil"/>
              <w:left w:val="nil"/>
              <w:bottom w:val="single" w:sz="4" w:space="0" w:color="auto"/>
              <w:right w:val="single" w:sz="4" w:space="0" w:color="auto"/>
            </w:tcBorders>
            <w:shd w:val="clear" w:color="auto" w:fill="auto"/>
            <w:vAlign w:val="bottom"/>
            <w:hideMark/>
          </w:tcPr>
          <w:p w:rsidR="00B54A85" w:rsidRPr="00384C1E" w:rsidRDefault="00B54A85" w:rsidP="00930BF9">
            <w:pPr>
              <w:spacing w:after="0" w:line="240" w:lineRule="auto"/>
              <w:jc w:val="right"/>
              <w:rPr>
                <w:rFonts w:ascii="Times New Roman" w:eastAsia="Times New Roman" w:hAnsi="Times New Roman" w:cs="Times New Roman"/>
                <w:color w:val="000000"/>
                <w:sz w:val="20"/>
                <w:szCs w:val="20"/>
              </w:rPr>
            </w:pPr>
            <w:r w:rsidRPr="00384C1E">
              <w:rPr>
                <w:rFonts w:ascii="Times New Roman" w:eastAsia="Times New Roman" w:hAnsi="Times New Roman" w:cs="Times New Roman"/>
                <w:color w:val="000000"/>
                <w:sz w:val="20"/>
                <w:szCs w:val="20"/>
              </w:rPr>
              <w:t>$1,830,091</w:t>
            </w:r>
          </w:p>
        </w:tc>
      </w:tr>
      <w:tr w:rsidR="00B54A85" w:rsidRPr="00384C1E" w:rsidTr="00930BF9">
        <w:trPr>
          <w:trHeight w:val="315"/>
          <w:jc w:val="center"/>
        </w:trPr>
        <w:tc>
          <w:tcPr>
            <w:tcW w:w="4968" w:type="dxa"/>
            <w:gridSpan w:val="3"/>
            <w:tcBorders>
              <w:top w:val="nil"/>
              <w:left w:val="single" w:sz="4" w:space="0" w:color="auto"/>
              <w:bottom w:val="single" w:sz="4" w:space="0" w:color="auto"/>
              <w:right w:val="single" w:sz="4" w:space="0" w:color="000000"/>
            </w:tcBorders>
            <w:shd w:val="clear" w:color="auto" w:fill="auto"/>
            <w:hideMark/>
          </w:tcPr>
          <w:p w:rsidR="00B54A85" w:rsidRPr="00384C1E" w:rsidRDefault="00B54A85" w:rsidP="00930BF9">
            <w:pPr>
              <w:spacing w:after="0" w:line="240" w:lineRule="auto"/>
              <w:rPr>
                <w:rFonts w:ascii="Times New Roman" w:eastAsia="Times New Roman" w:hAnsi="Times New Roman" w:cs="Times New Roman"/>
                <w:sz w:val="24"/>
                <w:szCs w:val="24"/>
              </w:rPr>
            </w:pPr>
            <w:r w:rsidRPr="00384C1E">
              <w:rPr>
                <w:rFonts w:ascii="Times New Roman" w:eastAsia="Times New Roman" w:hAnsi="Times New Roman" w:cs="Times New Roman"/>
                <w:sz w:val="24"/>
                <w:szCs w:val="24"/>
              </w:rPr>
              <w:t>Local Youth</w:t>
            </w:r>
          </w:p>
        </w:tc>
        <w:tc>
          <w:tcPr>
            <w:tcW w:w="1125" w:type="dxa"/>
            <w:tcBorders>
              <w:top w:val="nil"/>
              <w:left w:val="nil"/>
              <w:bottom w:val="single" w:sz="4" w:space="0" w:color="auto"/>
              <w:right w:val="single" w:sz="4" w:space="0" w:color="auto"/>
            </w:tcBorders>
            <w:shd w:val="clear" w:color="auto" w:fill="auto"/>
            <w:noWrap/>
            <w:vAlign w:val="bottom"/>
            <w:hideMark/>
          </w:tcPr>
          <w:p w:rsidR="00B54A85" w:rsidRPr="00384C1E" w:rsidRDefault="00B54A85" w:rsidP="00930BF9">
            <w:pPr>
              <w:spacing w:after="0" w:line="240" w:lineRule="auto"/>
              <w:jc w:val="right"/>
              <w:rPr>
                <w:rFonts w:ascii="Times New Roman" w:eastAsia="Times New Roman" w:hAnsi="Times New Roman" w:cs="Times New Roman"/>
                <w:color w:val="000000"/>
                <w:sz w:val="20"/>
                <w:szCs w:val="20"/>
              </w:rPr>
            </w:pPr>
            <w:r w:rsidRPr="00384C1E">
              <w:rPr>
                <w:rFonts w:ascii="Times New Roman" w:eastAsia="Times New Roman" w:hAnsi="Times New Roman" w:cs="Times New Roman"/>
                <w:color w:val="000000"/>
                <w:sz w:val="20"/>
                <w:szCs w:val="20"/>
              </w:rPr>
              <w:t>$2,496,036</w:t>
            </w:r>
          </w:p>
        </w:tc>
      </w:tr>
      <w:tr w:rsidR="00B54A85" w:rsidRPr="00384C1E" w:rsidTr="00930BF9">
        <w:trPr>
          <w:trHeight w:val="315"/>
          <w:jc w:val="center"/>
        </w:trPr>
        <w:tc>
          <w:tcPr>
            <w:tcW w:w="4968" w:type="dxa"/>
            <w:gridSpan w:val="3"/>
            <w:tcBorders>
              <w:top w:val="single" w:sz="4" w:space="0" w:color="auto"/>
              <w:left w:val="single" w:sz="4" w:space="0" w:color="auto"/>
              <w:bottom w:val="single" w:sz="4" w:space="0" w:color="auto"/>
              <w:right w:val="single" w:sz="4" w:space="0" w:color="000000"/>
            </w:tcBorders>
            <w:shd w:val="clear" w:color="auto" w:fill="auto"/>
            <w:hideMark/>
          </w:tcPr>
          <w:p w:rsidR="00B54A85" w:rsidRPr="00384C1E" w:rsidRDefault="00B54A85" w:rsidP="00930BF9">
            <w:pPr>
              <w:spacing w:after="0" w:line="240" w:lineRule="auto"/>
              <w:rPr>
                <w:rFonts w:ascii="Times New Roman" w:eastAsia="Times New Roman" w:hAnsi="Times New Roman" w:cs="Times New Roman"/>
                <w:sz w:val="24"/>
                <w:szCs w:val="24"/>
              </w:rPr>
            </w:pPr>
            <w:r w:rsidRPr="00384C1E">
              <w:rPr>
                <w:rFonts w:ascii="Times New Roman" w:eastAsia="Times New Roman" w:hAnsi="Times New Roman" w:cs="Times New Roman"/>
                <w:sz w:val="24"/>
                <w:szCs w:val="24"/>
              </w:rPr>
              <w:t xml:space="preserve">Rapid Response </w:t>
            </w:r>
            <w:r w:rsidRPr="00384C1E">
              <w:rPr>
                <w:rFonts w:ascii="Times New Roman" w:eastAsia="Times New Roman" w:hAnsi="Times New Roman" w:cs="Times New Roman"/>
                <w:sz w:val="16"/>
                <w:szCs w:val="16"/>
              </w:rPr>
              <w:t>(up to 25%) §134 (a) (2) (b)</w:t>
            </w:r>
          </w:p>
        </w:tc>
        <w:tc>
          <w:tcPr>
            <w:tcW w:w="1125" w:type="dxa"/>
            <w:tcBorders>
              <w:top w:val="nil"/>
              <w:left w:val="nil"/>
              <w:bottom w:val="single" w:sz="4" w:space="0" w:color="auto"/>
              <w:right w:val="single" w:sz="4" w:space="0" w:color="auto"/>
            </w:tcBorders>
            <w:shd w:val="clear" w:color="auto" w:fill="auto"/>
            <w:noWrap/>
            <w:vAlign w:val="bottom"/>
            <w:hideMark/>
          </w:tcPr>
          <w:p w:rsidR="00B54A85" w:rsidRPr="00384C1E" w:rsidRDefault="00B54A85" w:rsidP="00930BF9">
            <w:pPr>
              <w:spacing w:after="0" w:line="240" w:lineRule="auto"/>
              <w:jc w:val="right"/>
              <w:rPr>
                <w:rFonts w:ascii="Times New Roman" w:eastAsia="Times New Roman" w:hAnsi="Times New Roman" w:cs="Times New Roman"/>
                <w:color w:val="000000"/>
                <w:sz w:val="20"/>
                <w:szCs w:val="20"/>
              </w:rPr>
            </w:pPr>
            <w:r w:rsidRPr="00384C1E">
              <w:rPr>
                <w:rFonts w:ascii="Times New Roman" w:eastAsia="Times New Roman" w:hAnsi="Times New Roman" w:cs="Times New Roman"/>
                <w:color w:val="000000"/>
                <w:sz w:val="20"/>
                <w:szCs w:val="20"/>
              </w:rPr>
              <w:t>$848,041</w:t>
            </w:r>
          </w:p>
        </w:tc>
      </w:tr>
      <w:tr w:rsidR="00B54A85" w:rsidRPr="00384C1E" w:rsidTr="00930BF9">
        <w:trPr>
          <w:trHeight w:val="540"/>
          <w:jc w:val="center"/>
        </w:trPr>
        <w:tc>
          <w:tcPr>
            <w:tcW w:w="4968" w:type="dxa"/>
            <w:gridSpan w:val="3"/>
            <w:tcBorders>
              <w:top w:val="nil"/>
              <w:left w:val="single" w:sz="4" w:space="0" w:color="auto"/>
              <w:bottom w:val="single" w:sz="4" w:space="0" w:color="auto"/>
              <w:right w:val="single" w:sz="4" w:space="0" w:color="000000"/>
            </w:tcBorders>
            <w:shd w:val="clear" w:color="auto" w:fill="auto"/>
            <w:hideMark/>
          </w:tcPr>
          <w:p w:rsidR="00B54A85" w:rsidRPr="00384C1E" w:rsidRDefault="00B54A85" w:rsidP="00930BF9">
            <w:pPr>
              <w:spacing w:after="0" w:line="240" w:lineRule="auto"/>
              <w:rPr>
                <w:rFonts w:ascii="Times New Roman" w:eastAsia="Times New Roman" w:hAnsi="Times New Roman" w:cs="Times New Roman"/>
                <w:sz w:val="24"/>
                <w:szCs w:val="24"/>
              </w:rPr>
            </w:pPr>
            <w:r w:rsidRPr="00384C1E">
              <w:rPr>
                <w:rFonts w:ascii="Times New Roman" w:eastAsia="Times New Roman" w:hAnsi="Times New Roman" w:cs="Times New Roman"/>
                <w:sz w:val="24"/>
                <w:szCs w:val="24"/>
              </w:rPr>
              <w:t>Statewide Required Activities</w:t>
            </w:r>
            <w:r w:rsidRPr="00384C1E">
              <w:rPr>
                <w:rFonts w:ascii="Times New Roman" w:eastAsia="Times New Roman" w:hAnsi="Times New Roman" w:cs="Times New Roman"/>
                <w:sz w:val="20"/>
                <w:szCs w:val="20"/>
              </w:rPr>
              <w:t xml:space="preserve"> </w:t>
            </w:r>
            <w:r w:rsidRPr="00384C1E">
              <w:rPr>
                <w:rFonts w:ascii="Times New Roman" w:eastAsia="Times New Roman" w:hAnsi="Times New Roman" w:cs="Times New Roman"/>
                <w:sz w:val="16"/>
                <w:szCs w:val="16"/>
              </w:rPr>
              <w:t>(up to 15%) §134 (a) (2) (b)</w:t>
            </w:r>
          </w:p>
        </w:tc>
        <w:tc>
          <w:tcPr>
            <w:tcW w:w="1125" w:type="dxa"/>
            <w:tcBorders>
              <w:top w:val="nil"/>
              <w:left w:val="nil"/>
              <w:bottom w:val="single" w:sz="4" w:space="0" w:color="auto"/>
              <w:right w:val="single" w:sz="4" w:space="0" w:color="auto"/>
            </w:tcBorders>
            <w:shd w:val="clear" w:color="auto" w:fill="auto"/>
            <w:noWrap/>
            <w:vAlign w:val="bottom"/>
            <w:hideMark/>
          </w:tcPr>
          <w:p w:rsidR="00B54A85" w:rsidRPr="00384C1E" w:rsidRDefault="00B54A85" w:rsidP="00930BF9">
            <w:pPr>
              <w:spacing w:after="0" w:line="240" w:lineRule="auto"/>
              <w:jc w:val="right"/>
              <w:rPr>
                <w:rFonts w:ascii="Times New Roman" w:eastAsia="Times New Roman" w:hAnsi="Times New Roman" w:cs="Times New Roman"/>
                <w:color w:val="000000"/>
                <w:sz w:val="20"/>
                <w:szCs w:val="20"/>
              </w:rPr>
            </w:pPr>
            <w:r w:rsidRPr="00384C1E">
              <w:rPr>
                <w:rFonts w:ascii="Times New Roman" w:eastAsia="Times New Roman" w:hAnsi="Times New Roman" w:cs="Times New Roman"/>
                <w:color w:val="000000"/>
                <w:sz w:val="20"/>
                <w:szCs w:val="20"/>
              </w:rPr>
              <w:t>$463,254</w:t>
            </w:r>
          </w:p>
        </w:tc>
      </w:tr>
      <w:tr w:rsidR="00B54A85" w:rsidRPr="00384C1E" w:rsidTr="00930BF9">
        <w:trPr>
          <w:trHeight w:val="1275"/>
          <w:jc w:val="center"/>
        </w:trPr>
        <w:tc>
          <w:tcPr>
            <w:tcW w:w="2286" w:type="dxa"/>
            <w:tcBorders>
              <w:top w:val="nil"/>
              <w:left w:val="single" w:sz="4" w:space="0" w:color="auto"/>
              <w:bottom w:val="nil"/>
              <w:right w:val="single" w:sz="4" w:space="0" w:color="auto"/>
            </w:tcBorders>
            <w:shd w:val="clear" w:color="auto" w:fill="auto"/>
            <w:hideMark/>
          </w:tcPr>
          <w:p w:rsidR="00B54A85" w:rsidRPr="00384C1E" w:rsidRDefault="00B54A85" w:rsidP="00930BF9">
            <w:pPr>
              <w:spacing w:after="0" w:line="240" w:lineRule="auto"/>
              <w:rPr>
                <w:rFonts w:ascii="Times New Roman" w:eastAsia="Times New Roman" w:hAnsi="Times New Roman" w:cs="Times New Roman"/>
                <w:sz w:val="24"/>
                <w:szCs w:val="24"/>
              </w:rPr>
            </w:pPr>
            <w:r w:rsidRPr="00384C1E">
              <w:rPr>
                <w:rFonts w:ascii="Times New Roman" w:eastAsia="Times New Roman" w:hAnsi="Times New Roman" w:cs="Times New Roman"/>
                <w:sz w:val="24"/>
                <w:szCs w:val="24"/>
              </w:rPr>
              <w:t>Statewide Allowable Activities</w:t>
            </w:r>
            <w:r w:rsidRPr="00384C1E">
              <w:rPr>
                <w:rFonts w:ascii="Times New Roman" w:eastAsia="Times New Roman" w:hAnsi="Times New Roman" w:cs="Times New Roman"/>
                <w:sz w:val="16"/>
                <w:szCs w:val="16"/>
              </w:rPr>
              <w:t xml:space="preserve"> §134 (a) (3)</w:t>
            </w:r>
          </w:p>
        </w:tc>
        <w:tc>
          <w:tcPr>
            <w:tcW w:w="1077"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B54A85" w:rsidRPr="00384C1E" w:rsidRDefault="00B54A85" w:rsidP="00930BF9">
            <w:pPr>
              <w:spacing w:after="0" w:line="240" w:lineRule="auto"/>
              <w:jc w:val="center"/>
              <w:rPr>
                <w:rFonts w:ascii="Times New Roman" w:eastAsia="Times New Roman" w:hAnsi="Times New Roman" w:cs="Times New Roman"/>
                <w:sz w:val="24"/>
                <w:szCs w:val="24"/>
              </w:rPr>
            </w:pPr>
            <w:r w:rsidRPr="00384C1E">
              <w:rPr>
                <w:rFonts w:ascii="Times New Roman" w:eastAsia="Times New Roman" w:hAnsi="Times New Roman" w:cs="Times New Roman"/>
                <w:sz w:val="24"/>
                <w:szCs w:val="24"/>
              </w:rPr>
              <w:t>Program Activity Description</w:t>
            </w:r>
          </w:p>
        </w:tc>
        <w:tc>
          <w:tcPr>
            <w:tcW w:w="1605" w:type="dxa"/>
            <w:tcBorders>
              <w:top w:val="nil"/>
              <w:left w:val="nil"/>
              <w:bottom w:val="single" w:sz="4" w:space="0" w:color="auto"/>
              <w:right w:val="single" w:sz="4" w:space="0" w:color="auto"/>
            </w:tcBorders>
            <w:shd w:val="clear" w:color="auto" w:fill="auto"/>
            <w:hideMark/>
          </w:tcPr>
          <w:p w:rsidR="00B54A85" w:rsidRPr="00384C1E" w:rsidRDefault="00B54A85" w:rsidP="00930BF9">
            <w:pPr>
              <w:spacing w:after="0" w:line="240" w:lineRule="auto"/>
              <w:rPr>
                <w:rFonts w:ascii="Times New Roman" w:eastAsia="Times New Roman" w:hAnsi="Times New Roman" w:cs="Times New Roman"/>
                <w:sz w:val="20"/>
                <w:szCs w:val="20"/>
              </w:rPr>
            </w:pPr>
            <w:r w:rsidRPr="00384C1E">
              <w:rPr>
                <w:rFonts w:ascii="Times New Roman" w:eastAsia="Times New Roman" w:hAnsi="Times New Roman" w:cs="Times New Roman"/>
                <w:sz w:val="20"/>
                <w:szCs w:val="20"/>
              </w:rPr>
              <w:t>3.75% of Adult, Youth, and DW funds for State Activities</w:t>
            </w:r>
          </w:p>
        </w:tc>
        <w:tc>
          <w:tcPr>
            <w:tcW w:w="1125" w:type="dxa"/>
            <w:tcBorders>
              <w:top w:val="nil"/>
              <w:left w:val="nil"/>
              <w:bottom w:val="single" w:sz="4" w:space="0" w:color="auto"/>
              <w:right w:val="single" w:sz="4" w:space="0" w:color="auto"/>
            </w:tcBorders>
            <w:shd w:val="clear" w:color="auto" w:fill="auto"/>
            <w:vAlign w:val="bottom"/>
            <w:hideMark/>
          </w:tcPr>
          <w:p w:rsidR="00B54A85" w:rsidRPr="00384C1E" w:rsidRDefault="00B54A85" w:rsidP="00930BF9">
            <w:pPr>
              <w:spacing w:after="0" w:line="240" w:lineRule="auto"/>
              <w:jc w:val="right"/>
              <w:rPr>
                <w:rFonts w:ascii="Times New Roman" w:eastAsia="Times New Roman" w:hAnsi="Times New Roman" w:cs="Times New Roman"/>
                <w:color w:val="000000"/>
                <w:sz w:val="20"/>
                <w:szCs w:val="20"/>
              </w:rPr>
            </w:pPr>
            <w:r w:rsidRPr="00384C1E">
              <w:rPr>
                <w:rFonts w:ascii="Times New Roman" w:eastAsia="Times New Roman" w:hAnsi="Times New Roman" w:cs="Times New Roman"/>
                <w:color w:val="000000"/>
                <w:sz w:val="20"/>
                <w:szCs w:val="20"/>
              </w:rPr>
              <w:t>$384,545</w:t>
            </w:r>
          </w:p>
        </w:tc>
      </w:tr>
      <w:tr w:rsidR="00B54A85" w:rsidRPr="00384C1E" w:rsidTr="00930BF9">
        <w:trPr>
          <w:trHeight w:val="510"/>
          <w:jc w:val="center"/>
        </w:trPr>
        <w:tc>
          <w:tcPr>
            <w:tcW w:w="2286" w:type="dxa"/>
            <w:tcBorders>
              <w:top w:val="nil"/>
              <w:left w:val="single" w:sz="4" w:space="0" w:color="auto"/>
              <w:bottom w:val="nil"/>
              <w:right w:val="single" w:sz="4" w:space="0" w:color="auto"/>
            </w:tcBorders>
            <w:shd w:val="clear" w:color="auto" w:fill="auto"/>
            <w:noWrap/>
            <w:vAlign w:val="center"/>
            <w:hideMark/>
          </w:tcPr>
          <w:p w:rsidR="00B54A85" w:rsidRPr="00384C1E" w:rsidRDefault="00B54A85" w:rsidP="00930BF9">
            <w:pPr>
              <w:spacing w:after="0" w:line="240" w:lineRule="auto"/>
              <w:rPr>
                <w:rFonts w:ascii="Times New Roman" w:eastAsia="Times New Roman" w:hAnsi="Times New Roman" w:cs="Times New Roman"/>
                <w:sz w:val="20"/>
                <w:szCs w:val="20"/>
              </w:rPr>
            </w:pPr>
            <w:r w:rsidRPr="00384C1E">
              <w:rPr>
                <w:rFonts w:ascii="Times New Roman" w:eastAsia="Times New Roman" w:hAnsi="Times New Roman" w:cs="Times New Roman"/>
                <w:sz w:val="20"/>
                <w:szCs w:val="20"/>
              </w:rPr>
              <w:t> </w:t>
            </w:r>
          </w:p>
        </w:tc>
        <w:tc>
          <w:tcPr>
            <w:tcW w:w="1077" w:type="dxa"/>
            <w:vMerge/>
            <w:tcBorders>
              <w:top w:val="nil"/>
              <w:left w:val="single" w:sz="4" w:space="0" w:color="auto"/>
              <w:bottom w:val="single" w:sz="4" w:space="0" w:color="000000"/>
              <w:right w:val="single" w:sz="4" w:space="0" w:color="auto"/>
            </w:tcBorders>
            <w:vAlign w:val="center"/>
            <w:hideMark/>
          </w:tcPr>
          <w:p w:rsidR="00B54A85" w:rsidRPr="00384C1E" w:rsidRDefault="00B54A85" w:rsidP="00930BF9">
            <w:pPr>
              <w:spacing w:after="0" w:line="240" w:lineRule="auto"/>
              <w:rPr>
                <w:rFonts w:ascii="Times New Roman" w:eastAsia="Times New Roman" w:hAnsi="Times New Roman" w:cs="Times New Roman"/>
                <w:sz w:val="24"/>
                <w:szCs w:val="24"/>
              </w:rPr>
            </w:pPr>
          </w:p>
        </w:tc>
        <w:tc>
          <w:tcPr>
            <w:tcW w:w="1605" w:type="dxa"/>
            <w:tcBorders>
              <w:top w:val="nil"/>
              <w:left w:val="nil"/>
              <w:bottom w:val="single" w:sz="4" w:space="0" w:color="auto"/>
              <w:right w:val="single" w:sz="4" w:space="0" w:color="auto"/>
            </w:tcBorders>
            <w:shd w:val="clear" w:color="auto" w:fill="auto"/>
            <w:hideMark/>
          </w:tcPr>
          <w:p w:rsidR="00B54A85" w:rsidRPr="00384C1E" w:rsidRDefault="00B54A85" w:rsidP="00930BF9">
            <w:pPr>
              <w:spacing w:after="0" w:line="240" w:lineRule="auto"/>
              <w:rPr>
                <w:rFonts w:ascii="Times New Roman" w:eastAsia="Times New Roman" w:hAnsi="Times New Roman" w:cs="Times New Roman"/>
                <w:sz w:val="20"/>
                <w:szCs w:val="20"/>
              </w:rPr>
            </w:pPr>
            <w:r w:rsidRPr="00384C1E">
              <w:rPr>
                <w:rFonts w:ascii="Times New Roman" w:eastAsia="Times New Roman" w:hAnsi="Times New Roman" w:cs="Times New Roman"/>
                <w:sz w:val="20"/>
                <w:szCs w:val="20"/>
              </w:rPr>
              <w:t>TAT (Tech. Assist. Trng.)</w:t>
            </w:r>
          </w:p>
        </w:tc>
        <w:tc>
          <w:tcPr>
            <w:tcW w:w="1125" w:type="dxa"/>
            <w:tcBorders>
              <w:top w:val="nil"/>
              <w:left w:val="nil"/>
              <w:bottom w:val="single" w:sz="4" w:space="0" w:color="auto"/>
              <w:right w:val="single" w:sz="4" w:space="0" w:color="auto"/>
            </w:tcBorders>
            <w:shd w:val="clear" w:color="auto" w:fill="auto"/>
            <w:vAlign w:val="bottom"/>
            <w:hideMark/>
          </w:tcPr>
          <w:p w:rsidR="00B54A85" w:rsidRPr="00384C1E" w:rsidRDefault="00B54A85" w:rsidP="00930BF9">
            <w:pPr>
              <w:spacing w:after="0" w:line="240" w:lineRule="auto"/>
              <w:jc w:val="right"/>
              <w:rPr>
                <w:rFonts w:ascii="Times New Roman" w:eastAsia="Times New Roman" w:hAnsi="Times New Roman" w:cs="Times New Roman"/>
                <w:color w:val="000000"/>
                <w:sz w:val="20"/>
                <w:szCs w:val="20"/>
              </w:rPr>
            </w:pPr>
            <w:r w:rsidRPr="00384C1E">
              <w:rPr>
                <w:rFonts w:ascii="Times New Roman" w:eastAsia="Times New Roman" w:hAnsi="Times New Roman" w:cs="Times New Roman"/>
                <w:color w:val="000000"/>
                <w:sz w:val="20"/>
                <w:szCs w:val="20"/>
              </w:rPr>
              <w:t>$1,534</w:t>
            </w:r>
          </w:p>
        </w:tc>
      </w:tr>
      <w:tr w:rsidR="00B54A85" w:rsidRPr="00384C1E" w:rsidTr="00930BF9">
        <w:trPr>
          <w:trHeight w:val="255"/>
          <w:jc w:val="center"/>
        </w:trPr>
        <w:tc>
          <w:tcPr>
            <w:tcW w:w="2286" w:type="dxa"/>
            <w:tcBorders>
              <w:top w:val="nil"/>
              <w:left w:val="single" w:sz="4" w:space="0" w:color="auto"/>
              <w:bottom w:val="nil"/>
              <w:right w:val="single" w:sz="4" w:space="0" w:color="auto"/>
            </w:tcBorders>
            <w:shd w:val="clear" w:color="auto" w:fill="auto"/>
            <w:hideMark/>
          </w:tcPr>
          <w:p w:rsidR="00B54A85" w:rsidRPr="00384C1E" w:rsidRDefault="00B54A85" w:rsidP="00930BF9">
            <w:pPr>
              <w:spacing w:after="0" w:line="240" w:lineRule="auto"/>
              <w:rPr>
                <w:rFonts w:ascii="Times New Roman" w:eastAsia="Times New Roman" w:hAnsi="Times New Roman" w:cs="Times New Roman"/>
                <w:sz w:val="16"/>
                <w:szCs w:val="16"/>
              </w:rPr>
            </w:pPr>
            <w:r w:rsidRPr="00384C1E">
              <w:rPr>
                <w:rFonts w:ascii="Times New Roman" w:eastAsia="Times New Roman" w:hAnsi="Times New Roman" w:cs="Times New Roman"/>
                <w:sz w:val="16"/>
                <w:szCs w:val="16"/>
              </w:rPr>
              <w:t> </w:t>
            </w:r>
          </w:p>
        </w:tc>
        <w:tc>
          <w:tcPr>
            <w:tcW w:w="1077" w:type="dxa"/>
            <w:vMerge/>
            <w:tcBorders>
              <w:top w:val="nil"/>
              <w:left w:val="single" w:sz="4" w:space="0" w:color="auto"/>
              <w:bottom w:val="single" w:sz="4" w:space="0" w:color="000000"/>
              <w:right w:val="single" w:sz="4" w:space="0" w:color="auto"/>
            </w:tcBorders>
            <w:vAlign w:val="center"/>
            <w:hideMark/>
          </w:tcPr>
          <w:p w:rsidR="00B54A85" w:rsidRPr="00384C1E" w:rsidRDefault="00B54A85" w:rsidP="00930BF9">
            <w:pPr>
              <w:spacing w:after="0" w:line="240" w:lineRule="auto"/>
              <w:rPr>
                <w:rFonts w:ascii="Times New Roman" w:eastAsia="Times New Roman" w:hAnsi="Times New Roman" w:cs="Times New Roman"/>
                <w:sz w:val="24"/>
                <w:szCs w:val="24"/>
              </w:rPr>
            </w:pPr>
          </w:p>
        </w:tc>
        <w:tc>
          <w:tcPr>
            <w:tcW w:w="1605" w:type="dxa"/>
            <w:tcBorders>
              <w:top w:val="nil"/>
              <w:left w:val="nil"/>
              <w:bottom w:val="single" w:sz="4" w:space="0" w:color="auto"/>
              <w:right w:val="single" w:sz="4" w:space="0" w:color="auto"/>
            </w:tcBorders>
            <w:shd w:val="clear" w:color="auto" w:fill="auto"/>
            <w:hideMark/>
          </w:tcPr>
          <w:p w:rsidR="00B54A85" w:rsidRPr="00384C1E" w:rsidRDefault="00B54A85" w:rsidP="00930BF9">
            <w:pPr>
              <w:spacing w:after="0" w:line="240" w:lineRule="auto"/>
              <w:rPr>
                <w:rFonts w:ascii="Times New Roman" w:eastAsia="Times New Roman" w:hAnsi="Times New Roman" w:cs="Times New Roman"/>
                <w:sz w:val="20"/>
                <w:szCs w:val="20"/>
              </w:rPr>
            </w:pPr>
            <w:r w:rsidRPr="00384C1E">
              <w:rPr>
                <w:rFonts w:ascii="Times New Roman" w:eastAsia="Times New Roman" w:hAnsi="Times New Roman" w:cs="Times New Roman"/>
                <w:sz w:val="20"/>
                <w:szCs w:val="20"/>
              </w:rPr>
              <w:t> </w:t>
            </w:r>
          </w:p>
        </w:tc>
        <w:tc>
          <w:tcPr>
            <w:tcW w:w="1125" w:type="dxa"/>
            <w:tcBorders>
              <w:top w:val="nil"/>
              <w:left w:val="nil"/>
              <w:bottom w:val="single" w:sz="4" w:space="0" w:color="auto"/>
              <w:right w:val="single" w:sz="4" w:space="0" w:color="auto"/>
            </w:tcBorders>
            <w:shd w:val="clear" w:color="auto" w:fill="auto"/>
            <w:hideMark/>
          </w:tcPr>
          <w:p w:rsidR="00B54A85" w:rsidRPr="00384C1E" w:rsidRDefault="00B54A85" w:rsidP="00930BF9">
            <w:pPr>
              <w:spacing w:after="0" w:line="240" w:lineRule="auto"/>
              <w:jc w:val="right"/>
              <w:rPr>
                <w:rFonts w:ascii="Times New Roman" w:eastAsia="Times New Roman" w:hAnsi="Times New Roman" w:cs="Times New Roman"/>
                <w:color w:val="000000"/>
                <w:sz w:val="20"/>
                <w:szCs w:val="20"/>
              </w:rPr>
            </w:pPr>
            <w:r w:rsidRPr="00384C1E">
              <w:rPr>
                <w:rFonts w:ascii="Times New Roman" w:eastAsia="Times New Roman" w:hAnsi="Times New Roman" w:cs="Times New Roman"/>
                <w:color w:val="000000"/>
                <w:sz w:val="20"/>
                <w:szCs w:val="20"/>
              </w:rPr>
              <w:t> </w:t>
            </w:r>
          </w:p>
        </w:tc>
      </w:tr>
      <w:tr w:rsidR="00B54A85" w:rsidRPr="00384C1E" w:rsidTr="00930BF9">
        <w:trPr>
          <w:trHeight w:val="255"/>
          <w:jc w:val="center"/>
        </w:trPr>
        <w:tc>
          <w:tcPr>
            <w:tcW w:w="2286" w:type="dxa"/>
            <w:tcBorders>
              <w:top w:val="nil"/>
              <w:left w:val="single" w:sz="4" w:space="0" w:color="auto"/>
              <w:bottom w:val="nil"/>
              <w:right w:val="single" w:sz="4" w:space="0" w:color="auto"/>
            </w:tcBorders>
            <w:shd w:val="clear" w:color="auto" w:fill="auto"/>
            <w:hideMark/>
          </w:tcPr>
          <w:p w:rsidR="00B54A85" w:rsidRPr="00384C1E" w:rsidRDefault="00B54A85" w:rsidP="00930BF9">
            <w:pPr>
              <w:spacing w:after="0" w:line="240" w:lineRule="auto"/>
              <w:rPr>
                <w:rFonts w:ascii="Times New Roman" w:eastAsia="Times New Roman" w:hAnsi="Times New Roman" w:cs="Times New Roman"/>
                <w:sz w:val="20"/>
                <w:szCs w:val="20"/>
              </w:rPr>
            </w:pPr>
            <w:r w:rsidRPr="00384C1E">
              <w:rPr>
                <w:rFonts w:ascii="Times New Roman" w:eastAsia="Times New Roman" w:hAnsi="Times New Roman" w:cs="Times New Roman"/>
                <w:sz w:val="20"/>
                <w:szCs w:val="20"/>
              </w:rPr>
              <w:t> </w:t>
            </w:r>
          </w:p>
        </w:tc>
        <w:tc>
          <w:tcPr>
            <w:tcW w:w="1077" w:type="dxa"/>
            <w:vMerge/>
            <w:tcBorders>
              <w:top w:val="nil"/>
              <w:left w:val="single" w:sz="4" w:space="0" w:color="auto"/>
              <w:bottom w:val="single" w:sz="4" w:space="0" w:color="000000"/>
              <w:right w:val="single" w:sz="4" w:space="0" w:color="auto"/>
            </w:tcBorders>
            <w:vAlign w:val="center"/>
            <w:hideMark/>
          </w:tcPr>
          <w:p w:rsidR="00B54A85" w:rsidRPr="00384C1E" w:rsidRDefault="00B54A85" w:rsidP="00930BF9">
            <w:pPr>
              <w:spacing w:after="0" w:line="240" w:lineRule="auto"/>
              <w:rPr>
                <w:rFonts w:ascii="Times New Roman" w:eastAsia="Times New Roman" w:hAnsi="Times New Roman" w:cs="Times New Roman"/>
                <w:sz w:val="24"/>
                <w:szCs w:val="24"/>
              </w:rPr>
            </w:pPr>
          </w:p>
        </w:tc>
        <w:tc>
          <w:tcPr>
            <w:tcW w:w="1605" w:type="dxa"/>
            <w:tcBorders>
              <w:top w:val="nil"/>
              <w:left w:val="nil"/>
              <w:bottom w:val="single" w:sz="4" w:space="0" w:color="auto"/>
              <w:right w:val="single" w:sz="4" w:space="0" w:color="auto"/>
            </w:tcBorders>
            <w:shd w:val="clear" w:color="auto" w:fill="auto"/>
            <w:hideMark/>
          </w:tcPr>
          <w:p w:rsidR="00B54A85" w:rsidRPr="00384C1E" w:rsidRDefault="00B54A85" w:rsidP="00930BF9">
            <w:pPr>
              <w:spacing w:after="0" w:line="240" w:lineRule="auto"/>
              <w:rPr>
                <w:rFonts w:ascii="Times New Roman" w:eastAsia="Times New Roman" w:hAnsi="Times New Roman" w:cs="Times New Roman"/>
                <w:sz w:val="20"/>
                <w:szCs w:val="20"/>
              </w:rPr>
            </w:pPr>
            <w:r w:rsidRPr="00384C1E">
              <w:rPr>
                <w:rFonts w:ascii="Times New Roman" w:eastAsia="Times New Roman" w:hAnsi="Times New Roman" w:cs="Times New Roman"/>
                <w:sz w:val="20"/>
                <w:szCs w:val="20"/>
              </w:rPr>
              <w:t> </w:t>
            </w:r>
          </w:p>
        </w:tc>
        <w:tc>
          <w:tcPr>
            <w:tcW w:w="1125" w:type="dxa"/>
            <w:tcBorders>
              <w:top w:val="nil"/>
              <w:left w:val="nil"/>
              <w:bottom w:val="single" w:sz="4" w:space="0" w:color="auto"/>
              <w:right w:val="single" w:sz="4" w:space="0" w:color="auto"/>
            </w:tcBorders>
            <w:shd w:val="clear" w:color="auto" w:fill="auto"/>
            <w:hideMark/>
          </w:tcPr>
          <w:p w:rsidR="00B54A85" w:rsidRPr="00384C1E" w:rsidRDefault="00B54A85" w:rsidP="00930BF9">
            <w:pPr>
              <w:spacing w:after="0" w:line="240" w:lineRule="auto"/>
              <w:jc w:val="right"/>
              <w:rPr>
                <w:rFonts w:ascii="Times New Roman" w:eastAsia="Times New Roman" w:hAnsi="Times New Roman" w:cs="Times New Roman"/>
                <w:color w:val="000000"/>
                <w:sz w:val="20"/>
                <w:szCs w:val="20"/>
              </w:rPr>
            </w:pPr>
            <w:r w:rsidRPr="00384C1E">
              <w:rPr>
                <w:rFonts w:ascii="Times New Roman" w:eastAsia="Times New Roman" w:hAnsi="Times New Roman" w:cs="Times New Roman"/>
                <w:color w:val="000000"/>
                <w:sz w:val="20"/>
                <w:szCs w:val="20"/>
              </w:rPr>
              <w:t> </w:t>
            </w:r>
          </w:p>
        </w:tc>
      </w:tr>
      <w:tr w:rsidR="00B54A85" w:rsidRPr="00384C1E" w:rsidTr="00930BF9">
        <w:trPr>
          <w:trHeight w:val="255"/>
          <w:jc w:val="center"/>
        </w:trPr>
        <w:tc>
          <w:tcPr>
            <w:tcW w:w="2286" w:type="dxa"/>
            <w:tcBorders>
              <w:top w:val="nil"/>
              <w:left w:val="single" w:sz="4" w:space="0" w:color="auto"/>
              <w:bottom w:val="nil"/>
              <w:right w:val="single" w:sz="4" w:space="0" w:color="auto"/>
            </w:tcBorders>
            <w:shd w:val="clear" w:color="auto" w:fill="auto"/>
            <w:hideMark/>
          </w:tcPr>
          <w:p w:rsidR="00B54A85" w:rsidRPr="00384C1E" w:rsidRDefault="00B54A85" w:rsidP="00930BF9">
            <w:pPr>
              <w:spacing w:after="0" w:line="240" w:lineRule="auto"/>
              <w:rPr>
                <w:rFonts w:ascii="Times New Roman" w:eastAsia="Times New Roman" w:hAnsi="Times New Roman" w:cs="Times New Roman"/>
                <w:sz w:val="20"/>
                <w:szCs w:val="20"/>
              </w:rPr>
            </w:pPr>
            <w:r w:rsidRPr="00384C1E">
              <w:rPr>
                <w:rFonts w:ascii="Times New Roman" w:eastAsia="Times New Roman" w:hAnsi="Times New Roman" w:cs="Times New Roman"/>
                <w:sz w:val="20"/>
                <w:szCs w:val="20"/>
              </w:rPr>
              <w:t> </w:t>
            </w:r>
          </w:p>
        </w:tc>
        <w:tc>
          <w:tcPr>
            <w:tcW w:w="1077" w:type="dxa"/>
            <w:vMerge/>
            <w:tcBorders>
              <w:top w:val="nil"/>
              <w:left w:val="single" w:sz="4" w:space="0" w:color="auto"/>
              <w:bottom w:val="single" w:sz="4" w:space="0" w:color="000000"/>
              <w:right w:val="single" w:sz="4" w:space="0" w:color="auto"/>
            </w:tcBorders>
            <w:vAlign w:val="center"/>
            <w:hideMark/>
          </w:tcPr>
          <w:p w:rsidR="00B54A85" w:rsidRPr="00384C1E" w:rsidRDefault="00B54A85" w:rsidP="00930BF9">
            <w:pPr>
              <w:spacing w:after="0" w:line="240" w:lineRule="auto"/>
              <w:rPr>
                <w:rFonts w:ascii="Times New Roman" w:eastAsia="Times New Roman" w:hAnsi="Times New Roman" w:cs="Times New Roman"/>
                <w:sz w:val="24"/>
                <w:szCs w:val="24"/>
              </w:rPr>
            </w:pPr>
          </w:p>
        </w:tc>
        <w:tc>
          <w:tcPr>
            <w:tcW w:w="1605" w:type="dxa"/>
            <w:tcBorders>
              <w:top w:val="nil"/>
              <w:left w:val="nil"/>
              <w:bottom w:val="single" w:sz="4" w:space="0" w:color="auto"/>
              <w:right w:val="single" w:sz="4" w:space="0" w:color="auto"/>
            </w:tcBorders>
            <w:shd w:val="clear" w:color="auto" w:fill="auto"/>
            <w:hideMark/>
          </w:tcPr>
          <w:p w:rsidR="00B54A85" w:rsidRPr="00384C1E" w:rsidRDefault="00B54A85" w:rsidP="00930BF9">
            <w:pPr>
              <w:spacing w:after="0" w:line="240" w:lineRule="auto"/>
              <w:rPr>
                <w:rFonts w:ascii="Times New Roman" w:eastAsia="Times New Roman" w:hAnsi="Times New Roman" w:cs="Times New Roman"/>
                <w:sz w:val="20"/>
                <w:szCs w:val="20"/>
              </w:rPr>
            </w:pPr>
            <w:r w:rsidRPr="00384C1E">
              <w:rPr>
                <w:rFonts w:ascii="Times New Roman" w:eastAsia="Times New Roman" w:hAnsi="Times New Roman" w:cs="Times New Roman"/>
                <w:sz w:val="20"/>
                <w:szCs w:val="20"/>
              </w:rPr>
              <w:t> </w:t>
            </w:r>
          </w:p>
        </w:tc>
        <w:tc>
          <w:tcPr>
            <w:tcW w:w="1125" w:type="dxa"/>
            <w:tcBorders>
              <w:top w:val="nil"/>
              <w:left w:val="nil"/>
              <w:bottom w:val="single" w:sz="4" w:space="0" w:color="auto"/>
              <w:right w:val="single" w:sz="4" w:space="0" w:color="auto"/>
            </w:tcBorders>
            <w:shd w:val="clear" w:color="auto" w:fill="auto"/>
            <w:hideMark/>
          </w:tcPr>
          <w:p w:rsidR="00B54A85" w:rsidRPr="00384C1E" w:rsidRDefault="00B54A85" w:rsidP="00930BF9">
            <w:pPr>
              <w:spacing w:after="0" w:line="240" w:lineRule="auto"/>
              <w:jc w:val="right"/>
              <w:rPr>
                <w:rFonts w:ascii="Times New Roman" w:eastAsia="Times New Roman" w:hAnsi="Times New Roman" w:cs="Times New Roman"/>
                <w:color w:val="000000"/>
                <w:sz w:val="20"/>
                <w:szCs w:val="20"/>
              </w:rPr>
            </w:pPr>
            <w:r w:rsidRPr="00384C1E">
              <w:rPr>
                <w:rFonts w:ascii="Times New Roman" w:eastAsia="Times New Roman" w:hAnsi="Times New Roman" w:cs="Times New Roman"/>
                <w:color w:val="000000"/>
                <w:sz w:val="20"/>
                <w:szCs w:val="20"/>
              </w:rPr>
              <w:t> </w:t>
            </w:r>
          </w:p>
        </w:tc>
      </w:tr>
      <w:tr w:rsidR="00B54A85" w:rsidRPr="00384C1E" w:rsidTr="00930BF9">
        <w:trPr>
          <w:trHeight w:val="255"/>
          <w:jc w:val="center"/>
        </w:trPr>
        <w:tc>
          <w:tcPr>
            <w:tcW w:w="2286" w:type="dxa"/>
            <w:tcBorders>
              <w:top w:val="nil"/>
              <w:left w:val="single" w:sz="4" w:space="0" w:color="auto"/>
              <w:bottom w:val="nil"/>
              <w:right w:val="single" w:sz="4" w:space="0" w:color="auto"/>
            </w:tcBorders>
            <w:shd w:val="clear" w:color="auto" w:fill="auto"/>
            <w:hideMark/>
          </w:tcPr>
          <w:p w:rsidR="00B54A85" w:rsidRPr="00384C1E" w:rsidRDefault="00B54A85" w:rsidP="00930BF9">
            <w:pPr>
              <w:spacing w:after="0" w:line="240" w:lineRule="auto"/>
              <w:rPr>
                <w:rFonts w:ascii="Times New Roman" w:eastAsia="Times New Roman" w:hAnsi="Times New Roman" w:cs="Times New Roman"/>
                <w:sz w:val="20"/>
                <w:szCs w:val="20"/>
              </w:rPr>
            </w:pPr>
            <w:r w:rsidRPr="00384C1E">
              <w:rPr>
                <w:rFonts w:ascii="Times New Roman" w:eastAsia="Times New Roman" w:hAnsi="Times New Roman" w:cs="Times New Roman"/>
                <w:sz w:val="20"/>
                <w:szCs w:val="20"/>
              </w:rPr>
              <w:t> </w:t>
            </w:r>
          </w:p>
        </w:tc>
        <w:tc>
          <w:tcPr>
            <w:tcW w:w="1077" w:type="dxa"/>
            <w:vMerge/>
            <w:tcBorders>
              <w:top w:val="nil"/>
              <w:left w:val="single" w:sz="4" w:space="0" w:color="auto"/>
              <w:bottom w:val="single" w:sz="4" w:space="0" w:color="000000"/>
              <w:right w:val="single" w:sz="4" w:space="0" w:color="auto"/>
            </w:tcBorders>
            <w:vAlign w:val="center"/>
            <w:hideMark/>
          </w:tcPr>
          <w:p w:rsidR="00B54A85" w:rsidRPr="00384C1E" w:rsidRDefault="00B54A85" w:rsidP="00930BF9">
            <w:pPr>
              <w:spacing w:after="0" w:line="240" w:lineRule="auto"/>
              <w:rPr>
                <w:rFonts w:ascii="Times New Roman" w:eastAsia="Times New Roman" w:hAnsi="Times New Roman" w:cs="Times New Roman"/>
                <w:sz w:val="24"/>
                <w:szCs w:val="24"/>
              </w:rPr>
            </w:pPr>
          </w:p>
        </w:tc>
        <w:tc>
          <w:tcPr>
            <w:tcW w:w="1605" w:type="dxa"/>
            <w:tcBorders>
              <w:top w:val="nil"/>
              <w:left w:val="nil"/>
              <w:bottom w:val="single" w:sz="4" w:space="0" w:color="auto"/>
              <w:right w:val="single" w:sz="4" w:space="0" w:color="auto"/>
            </w:tcBorders>
            <w:shd w:val="clear" w:color="auto" w:fill="auto"/>
            <w:hideMark/>
          </w:tcPr>
          <w:p w:rsidR="00B54A85" w:rsidRPr="00384C1E" w:rsidRDefault="00B54A85" w:rsidP="00930BF9">
            <w:pPr>
              <w:spacing w:after="0" w:line="240" w:lineRule="auto"/>
              <w:rPr>
                <w:rFonts w:ascii="Times New Roman" w:eastAsia="Times New Roman" w:hAnsi="Times New Roman" w:cs="Times New Roman"/>
                <w:sz w:val="20"/>
                <w:szCs w:val="20"/>
              </w:rPr>
            </w:pPr>
            <w:r w:rsidRPr="00384C1E">
              <w:rPr>
                <w:rFonts w:ascii="Times New Roman" w:eastAsia="Times New Roman" w:hAnsi="Times New Roman" w:cs="Times New Roman"/>
                <w:sz w:val="20"/>
                <w:szCs w:val="20"/>
              </w:rPr>
              <w:t> </w:t>
            </w:r>
          </w:p>
        </w:tc>
        <w:tc>
          <w:tcPr>
            <w:tcW w:w="1125" w:type="dxa"/>
            <w:tcBorders>
              <w:top w:val="nil"/>
              <w:left w:val="nil"/>
              <w:bottom w:val="single" w:sz="4" w:space="0" w:color="auto"/>
              <w:right w:val="single" w:sz="4" w:space="0" w:color="auto"/>
            </w:tcBorders>
            <w:shd w:val="clear" w:color="auto" w:fill="auto"/>
            <w:hideMark/>
          </w:tcPr>
          <w:p w:rsidR="00B54A85" w:rsidRPr="00384C1E" w:rsidRDefault="00B54A85" w:rsidP="00930BF9">
            <w:pPr>
              <w:spacing w:after="0" w:line="240" w:lineRule="auto"/>
              <w:jc w:val="right"/>
              <w:rPr>
                <w:rFonts w:ascii="Times New Roman" w:eastAsia="Times New Roman" w:hAnsi="Times New Roman" w:cs="Times New Roman"/>
                <w:color w:val="000000"/>
                <w:sz w:val="20"/>
                <w:szCs w:val="20"/>
              </w:rPr>
            </w:pPr>
            <w:r w:rsidRPr="00384C1E">
              <w:rPr>
                <w:rFonts w:ascii="Times New Roman" w:eastAsia="Times New Roman" w:hAnsi="Times New Roman" w:cs="Times New Roman"/>
                <w:color w:val="000000"/>
                <w:sz w:val="20"/>
                <w:szCs w:val="20"/>
              </w:rPr>
              <w:t> </w:t>
            </w:r>
          </w:p>
        </w:tc>
      </w:tr>
      <w:tr w:rsidR="00B54A85" w:rsidRPr="00384C1E" w:rsidTr="00930BF9">
        <w:trPr>
          <w:trHeight w:val="255"/>
          <w:jc w:val="center"/>
        </w:trPr>
        <w:tc>
          <w:tcPr>
            <w:tcW w:w="2286" w:type="dxa"/>
            <w:tcBorders>
              <w:top w:val="nil"/>
              <w:left w:val="single" w:sz="4" w:space="0" w:color="auto"/>
              <w:bottom w:val="nil"/>
              <w:right w:val="single" w:sz="4" w:space="0" w:color="auto"/>
            </w:tcBorders>
            <w:shd w:val="clear" w:color="auto" w:fill="auto"/>
            <w:hideMark/>
          </w:tcPr>
          <w:p w:rsidR="00B54A85" w:rsidRPr="00384C1E" w:rsidRDefault="00B54A85" w:rsidP="00930BF9">
            <w:pPr>
              <w:spacing w:after="0" w:line="240" w:lineRule="auto"/>
              <w:rPr>
                <w:rFonts w:ascii="Times New Roman" w:eastAsia="Times New Roman" w:hAnsi="Times New Roman" w:cs="Times New Roman"/>
                <w:sz w:val="20"/>
                <w:szCs w:val="20"/>
              </w:rPr>
            </w:pPr>
            <w:r w:rsidRPr="00384C1E">
              <w:rPr>
                <w:rFonts w:ascii="Times New Roman" w:eastAsia="Times New Roman" w:hAnsi="Times New Roman" w:cs="Times New Roman"/>
                <w:sz w:val="20"/>
                <w:szCs w:val="20"/>
              </w:rPr>
              <w:t> </w:t>
            </w:r>
          </w:p>
        </w:tc>
        <w:tc>
          <w:tcPr>
            <w:tcW w:w="1077" w:type="dxa"/>
            <w:vMerge/>
            <w:tcBorders>
              <w:top w:val="nil"/>
              <w:left w:val="single" w:sz="4" w:space="0" w:color="auto"/>
              <w:bottom w:val="single" w:sz="4" w:space="0" w:color="000000"/>
              <w:right w:val="single" w:sz="4" w:space="0" w:color="auto"/>
            </w:tcBorders>
            <w:vAlign w:val="center"/>
            <w:hideMark/>
          </w:tcPr>
          <w:p w:rsidR="00B54A85" w:rsidRPr="00384C1E" w:rsidRDefault="00B54A85" w:rsidP="00930BF9">
            <w:pPr>
              <w:spacing w:after="0" w:line="240" w:lineRule="auto"/>
              <w:rPr>
                <w:rFonts w:ascii="Times New Roman" w:eastAsia="Times New Roman" w:hAnsi="Times New Roman" w:cs="Times New Roman"/>
                <w:sz w:val="24"/>
                <w:szCs w:val="24"/>
              </w:rPr>
            </w:pPr>
          </w:p>
        </w:tc>
        <w:tc>
          <w:tcPr>
            <w:tcW w:w="1605" w:type="dxa"/>
            <w:tcBorders>
              <w:top w:val="nil"/>
              <w:left w:val="nil"/>
              <w:bottom w:val="single" w:sz="4" w:space="0" w:color="auto"/>
              <w:right w:val="single" w:sz="4" w:space="0" w:color="auto"/>
            </w:tcBorders>
            <w:shd w:val="clear" w:color="auto" w:fill="auto"/>
            <w:hideMark/>
          </w:tcPr>
          <w:p w:rsidR="00B54A85" w:rsidRPr="00384C1E" w:rsidRDefault="00B54A85" w:rsidP="00930BF9">
            <w:pPr>
              <w:spacing w:after="0" w:line="240" w:lineRule="auto"/>
              <w:rPr>
                <w:rFonts w:ascii="Times New Roman" w:eastAsia="Times New Roman" w:hAnsi="Times New Roman" w:cs="Times New Roman"/>
                <w:sz w:val="20"/>
                <w:szCs w:val="20"/>
              </w:rPr>
            </w:pPr>
            <w:r w:rsidRPr="00384C1E">
              <w:rPr>
                <w:rFonts w:ascii="Times New Roman" w:eastAsia="Times New Roman" w:hAnsi="Times New Roman" w:cs="Times New Roman"/>
                <w:sz w:val="20"/>
                <w:szCs w:val="20"/>
              </w:rPr>
              <w:t> </w:t>
            </w:r>
          </w:p>
        </w:tc>
        <w:tc>
          <w:tcPr>
            <w:tcW w:w="1125" w:type="dxa"/>
            <w:tcBorders>
              <w:top w:val="nil"/>
              <w:left w:val="nil"/>
              <w:bottom w:val="single" w:sz="4" w:space="0" w:color="auto"/>
              <w:right w:val="single" w:sz="4" w:space="0" w:color="auto"/>
            </w:tcBorders>
            <w:shd w:val="clear" w:color="auto" w:fill="auto"/>
            <w:hideMark/>
          </w:tcPr>
          <w:p w:rsidR="00B54A85" w:rsidRPr="00384C1E" w:rsidRDefault="00B54A85" w:rsidP="00930BF9">
            <w:pPr>
              <w:spacing w:after="0" w:line="240" w:lineRule="auto"/>
              <w:jc w:val="right"/>
              <w:rPr>
                <w:rFonts w:ascii="Times New Roman" w:eastAsia="Times New Roman" w:hAnsi="Times New Roman" w:cs="Times New Roman"/>
                <w:color w:val="000000"/>
                <w:sz w:val="20"/>
                <w:szCs w:val="20"/>
              </w:rPr>
            </w:pPr>
            <w:r w:rsidRPr="00384C1E">
              <w:rPr>
                <w:rFonts w:ascii="Times New Roman" w:eastAsia="Times New Roman" w:hAnsi="Times New Roman" w:cs="Times New Roman"/>
                <w:color w:val="000000"/>
                <w:sz w:val="20"/>
                <w:szCs w:val="20"/>
              </w:rPr>
              <w:t> </w:t>
            </w:r>
          </w:p>
        </w:tc>
      </w:tr>
      <w:tr w:rsidR="00B54A85" w:rsidRPr="00384C1E" w:rsidTr="00930BF9">
        <w:trPr>
          <w:trHeight w:val="255"/>
          <w:jc w:val="center"/>
        </w:trPr>
        <w:tc>
          <w:tcPr>
            <w:tcW w:w="2286" w:type="dxa"/>
            <w:tcBorders>
              <w:top w:val="nil"/>
              <w:left w:val="single" w:sz="4" w:space="0" w:color="auto"/>
              <w:bottom w:val="nil"/>
              <w:right w:val="single" w:sz="4" w:space="0" w:color="auto"/>
            </w:tcBorders>
            <w:shd w:val="clear" w:color="auto" w:fill="auto"/>
            <w:hideMark/>
          </w:tcPr>
          <w:p w:rsidR="00B54A85" w:rsidRPr="00384C1E" w:rsidRDefault="00B54A85" w:rsidP="00930BF9">
            <w:pPr>
              <w:spacing w:after="0" w:line="240" w:lineRule="auto"/>
              <w:rPr>
                <w:rFonts w:ascii="Times New Roman" w:eastAsia="Times New Roman" w:hAnsi="Times New Roman" w:cs="Times New Roman"/>
                <w:sz w:val="20"/>
                <w:szCs w:val="20"/>
              </w:rPr>
            </w:pPr>
            <w:r w:rsidRPr="00384C1E">
              <w:rPr>
                <w:rFonts w:ascii="Times New Roman" w:eastAsia="Times New Roman" w:hAnsi="Times New Roman" w:cs="Times New Roman"/>
                <w:sz w:val="20"/>
                <w:szCs w:val="20"/>
              </w:rPr>
              <w:t> </w:t>
            </w:r>
          </w:p>
        </w:tc>
        <w:tc>
          <w:tcPr>
            <w:tcW w:w="1077" w:type="dxa"/>
            <w:vMerge/>
            <w:tcBorders>
              <w:top w:val="nil"/>
              <w:left w:val="single" w:sz="4" w:space="0" w:color="auto"/>
              <w:bottom w:val="single" w:sz="4" w:space="0" w:color="000000"/>
              <w:right w:val="single" w:sz="4" w:space="0" w:color="auto"/>
            </w:tcBorders>
            <w:vAlign w:val="center"/>
            <w:hideMark/>
          </w:tcPr>
          <w:p w:rsidR="00B54A85" w:rsidRPr="00384C1E" w:rsidRDefault="00B54A85" w:rsidP="00930BF9">
            <w:pPr>
              <w:spacing w:after="0" w:line="240" w:lineRule="auto"/>
              <w:rPr>
                <w:rFonts w:ascii="Times New Roman" w:eastAsia="Times New Roman" w:hAnsi="Times New Roman" w:cs="Times New Roman"/>
                <w:sz w:val="24"/>
                <w:szCs w:val="24"/>
              </w:rPr>
            </w:pPr>
          </w:p>
        </w:tc>
        <w:tc>
          <w:tcPr>
            <w:tcW w:w="1605" w:type="dxa"/>
            <w:tcBorders>
              <w:top w:val="nil"/>
              <w:left w:val="nil"/>
              <w:bottom w:val="single" w:sz="4" w:space="0" w:color="auto"/>
              <w:right w:val="single" w:sz="4" w:space="0" w:color="auto"/>
            </w:tcBorders>
            <w:shd w:val="clear" w:color="auto" w:fill="auto"/>
            <w:hideMark/>
          </w:tcPr>
          <w:p w:rsidR="00B54A85" w:rsidRPr="00384C1E" w:rsidRDefault="00B54A85" w:rsidP="00930BF9">
            <w:pPr>
              <w:spacing w:after="0" w:line="240" w:lineRule="auto"/>
              <w:rPr>
                <w:rFonts w:ascii="Times New Roman" w:eastAsia="Times New Roman" w:hAnsi="Times New Roman" w:cs="Times New Roman"/>
                <w:sz w:val="20"/>
                <w:szCs w:val="20"/>
              </w:rPr>
            </w:pPr>
            <w:r w:rsidRPr="00384C1E">
              <w:rPr>
                <w:rFonts w:ascii="Times New Roman" w:eastAsia="Times New Roman" w:hAnsi="Times New Roman" w:cs="Times New Roman"/>
                <w:sz w:val="20"/>
                <w:szCs w:val="20"/>
              </w:rPr>
              <w:t> </w:t>
            </w:r>
          </w:p>
        </w:tc>
        <w:tc>
          <w:tcPr>
            <w:tcW w:w="1125" w:type="dxa"/>
            <w:tcBorders>
              <w:top w:val="nil"/>
              <w:left w:val="nil"/>
              <w:bottom w:val="single" w:sz="4" w:space="0" w:color="auto"/>
              <w:right w:val="single" w:sz="4" w:space="0" w:color="auto"/>
            </w:tcBorders>
            <w:shd w:val="clear" w:color="auto" w:fill="auto"/>
            <w:hideMark/>
          </w:tcPr>
          <w:p w:rsidR="00B54A85" w:rsidRPr="00384C1E" w:rsidRDefault="00B54A85" w:rsidP="00930BF9">
            <w:pPr>
              <w:spacing w:after="0" w:line="240" w:lineRule="auto"/>
              <w:jc w:val="right"/>
              <w:rPr>
                <w:rFonts w:ascii="Times New Roman" w:eastAsia="Times New Roman" w:hAnsi="Times New Roman" w:cs="Times New Roman"/>
                <w:color w:val="000000"/>
                <w:sz w:val="20"/>
                <w:szCs w:val="20"/>
              </w:rPr>
            </w:pPr>
            <w:r w:rsidRPr="00384C1E">
              <w:rPr>
                <w:rFonts w:ascii="Times New Roman" w:eastAsia="Times New Roman" w:hAnsi="Times New Roman" w:cs="Times New Roman"/>
                <w:color w:val="000000"/>
                <w:sz w:val="20"/>
                <w:szCs w:val="20"/>
              </w:rPr>
              <w:t> </w:t>
            </w:r>
          </w:p>
        </w:tc>
      </w:tr>
      <w:tr w:rsidR="00B54A85" w:rsidRPr="00384C1E" w:rsidTr="00930BF9">
        <w:trPr>
          <w:trHeight w:val="255"/>
          <w:jc w:val="center"/>
        </w:trPr>
        <w:tc>
          <w:tcPr>
            <w:tcW w:w="2286" w:type="dxa"/>
            <w:tcBorders>
              <w:top w:val="nil"/>
              <w:left w:val="single" w:sz="4" w:space="0" w:color="auto"/>
              <w:bottom w:val="nil"/>
              <w:right w:val="single" w:sz="4" w:space="0" w:color="auto"/>
            </w:tcBorders>
            <w:shd w:val="clear" w:color="auto" w:fill="auto"/>
            <w:hideMark/>
          </w:tcPr>
          <w:p w:rsidR="00B54A85" w:rsidRPr="00384C1E" w:rsidRDefault="00B54A85" w:rsidP="00930BF9">
            <w:pPr>
              <w:spacing w:after="0" w:line="240" w:lineRule="auto"/>
              <w:rPr>
                <w:rFonts w:ascii="Times New Roman" w:eastAsia="Times New Roman" w:hAnsi="Times New Roman" w:cs="Times New Roman"/>
                <w:sz w:val="20"/>
                <w:szCs w:val="20"/>
              </w:rPr>
            </w:pPr>
            <w:r w:rsidRPr="00384C1E">
              <w:rPr>
                <w:rFonts w:ascii="Times New Roman" w:eastAsia="Times New Roman" w:hAnsi="Times New Roman" w:cs="Times New Roman"/>
                <w:sz w:val="20"/>
                <w:szCs w:val="20"/>
              </w:rPr>
              <w:t> </w:t>
            </w:r>
          </w:p>
        </w:tc>
        <w:tc>
          <w:tcPr>
            <w:tcW w:w="1077" w:type="dxa"/>
            <w:vMerge/>
            <w:tcBorders>
              <w:top w:val="nil"/>
              <w:left w:val="single" w:sz="4" w:space="0" w:color="auto"/>
              <w:bottom w:val="single" w:sz="4" w:space="0" w:color="000000"/>
              <w:right w:val="single" w:sz="4" w:space="0" w:color="auto"/>
            </w:tcBorders>
            <w:vAlign w:val="center"/>
            <w:hideMark/>
          </w:tcPr>
          <w:p w:rsidR="00B54A85" w:rsidRPr="00384C1E" w:rsidRDefault="00B54A85" w:rsidP="00930BF9">
            <w:pPr>
              <w:spacing w:after="0" w:line="240" w:lineRule="auto"/>
              <w:rPr>
                <w:rFonts w:ascii="Times New Roman" w:eastAsia="Times New Roman" w:hAnsi="Times New Roman" w:cs="Times New Roman"/>
                <w:sz w:val="24"/>
                <w:szCs w:val="24"/>
              </w:rPr>
            </w:pPr>
          </w:p>
        </w:tc>
        <w:tc>
          <w:tcPr>
            <w:tcW w:w="1605" w:type="dxa"/>
            <w:tcBorders>
              <w:top w:val="nil"/>
              <w:left w:val="nil"/>
              <w:bottom w:val="single" w:sz="4" w:space="0" w:color="auto"/>
              <w:right w:val="single" w:sz="4" w:space="0" w:color="auto"/>
            </w:tcBorders>
            <w:shd w:val="clear" w:color="auto" w:fill="auto"/>
            <w:hideMark/>
          </w:tcPr>
          <w:p w:rsidR="00B54A85" w:rsidRPr="00384C1E" w:rsidRDefault="00B54A85" w:rsidP="00930BF9">
            <w:pPr>
              <w:spacing w:after="0" w:line="240" w:lineRule="auto"/>
              <w:rPr>
                <w:rFonts w:ascii="Times New Roman" w:eastAsia="Times New Roman" w:hAnsi="Times New Roman" w:cs="Times New Roman"/>
                <w:sz w:val="20"/>
                <w:szCs w:val="20"/>
              </w:rPr>
            </w:pPr>
            <w:r w:rsidRPr="00384C1E">
              <w:rPr>
                <w:rFonts w:ascii="Times New Roman" w:eastAsia="Times New Roman" w:hAnsi="Times New Roman" w:cs="Times New Roman"/>
                <w:sz w:val="20"/>
                <w:szCs w:val="20"/>
              </w:rPr>
              <w:t> </w:t>
            </w:r>
          </w:p>
        </w:tc>
        <w:tc>
          <w:tcPr>
            <w:tcW w:w="1125" w:type="dxa"/>
            <w:tcBorders>
              <w:top w:val="nil"/>
              <w:left w:val="nil"/>
              <w:bottom w:val="single" w:sz="4" w:space="0" w:color="auto"/>
              <w:right w:val="single" w:sz="4" w:space="0" w:color="auto"/>
            </w:tcBorders>
            <w:shd w:val="clear" w:color="auto" w:fill="auto"/>
            <w:hideMark/>
          </w:tcPr>
          <w:p w:rsidR="00B54A85" w:rsidRPr="00384C1E" w:rsidRDefault="00B54A85" w:rsidP="00930BF9">
            <w:pPr>
              <w:spacing w:after="0" w:line="240" w:lineRule="auto"/>
              <w:jc w:val="right"/>
              <w:rPr>
                <w:rFonts w:ascii="Times New Roman" w:eastAsia="Times New Roman" w:hAnsi="Times New Roman" w:cs="Times New Roman"/>
                <w:color w:val="000000"/>
                <w:sz w:val="20"/>
                <w:szCs w:val="20"/>
              </w:rPr>
            </w:pPr>
            <w:r w:rsidRPr="00384C1E">
              <w:rPr>
                <w:rFonts w:ascii="Times New Roman" w:eastAsia="Times New Roman" w:hAnsi="Times New Roman" w:cs="Times New Roman"/>
                <w:color w:val="000000"/>
                <w:sz w:val="20"/>
                <w:szCs w:val="20"/>
              </w:rPr>
              <w:t> </w:t>
            </w:r>
          </w:p>
        </w:tc>
      </w:tr>
      <w:tr w:rsidR="00B54A85" w:rsidRPr="00384C1E" w:rsidTr="00930BF9">
        <w:trPr>
          <w:trHeight w:val="255"/>
          <w:jc w:val="center"/>
        </w:trPr>
        <w:tc>
          <w:tcPr>
            <w:tcW w:w="2286" w:type="dxa"/>
            <w:tcBorders>
              <w:top w:val="nil"/>
              <w:left w:val="single" w:sz="4" w:space="0" w:color="auto"/>
              <w:bottom w:val="nil"/>
              <w:right w:val="single" w:sz="4" w:space="0" w:color="auto"/>
            </w:tcBorders>
            <w:shd w:val="clear" w:color="auto" w:fill="auto"/>
            <w:hideMark/>
          </w:tcPr>
          <w:p w:rsidR="00B54A85" w:rsidRPr="00384C1E" w:rsidRDefault="00B54A85" w:rsidP="00930BF9">
            <w:pPr>
              <w:spacing w:after="0" w:line="240" w:lineRule="auto"/>
              <w:rPr>
                <w:rFonts w:ascii="Times New Roman" w:eastAsia="Times New Roman" w:hAnsi="Times New Roman" w:cs="Times New Roman"/>
                <w:sz w:val="20"/>
                <w:szCs w:val="20"/>
              </w:rPr>
            </w:pPr>
            <w:r w:rsidRPr="00384C1E">
              <w:rPr>
                <w:rFonts w:ascii="Times New Roman" w:eastAsia="Times New Roman" w:hAnsi="Times New Roman" w:cs="Times New Roman"/>
                <w:sz w:val="20"/>
                <w:szCs w:val="20"/>
              </w:rPr>
              <w:t> </w:t>
            </w:r>
          </w:p>
        </w:tc>
        <w:tc>
          <w:tcPr>
            <w:tcW w:w="1077" w:type="dxa"/>
            <w:vMerge/>
            <w:tcBorders>
              <w:top w:val="nil"/>
              <w:left w:val="single" w:sz="4" w:space="0" w:color="auto"/>
              <w:bottom w:val="single" w:sz="4" w:space="0" w:color="000000"/>
              <w:right w:val="single" w:sz="4" w:space="0" w:color="auto"/>
            </w:tcBorders>
            <w:vAlign w:val="center"/>
            <w:hideMark/>
          </w:tcPr>
          <w:p w:rsidR="00B54A85" w:rsidRPr="00384C1E" w:rsidRDefault="00B54A85" w:rsidP="00930BF9">
            <w:pPr>
              <w:spacing w:after="0" w:line="240" w:lineRule="auto"/>
              <w:rPr>
                <w:rFonts w:ascii="Times New Roman" w:eastAsia="Times New Roman" w:hAnsi="Times New Roman" w:cs="Times New Roman"/>
                <w:sz w:val="24"/>
                <w:szCs w:val="24"/>
              </w:rPr>
            </w:pPr>
          </w:p>
        </w:tc>
        <w:tc>
          <w:tcPr>
            <w:tcW w:w="1605" w:type="dxa"/>
            <w:tcBorders>
              <w:top w:val="nil"/>
              <w:left w:val="nil"/>
              <w:bottom w:val="single" w:sz="4" w:space="0" w:color="auto"/>
              <w:right w:val="single" w:sz="4" w:space="0" w:color="auto"/>
            </w:tcBorders>
            <w:shd w:val="clear" w:color="auto" w:fill="auto"/>
            <w:hideMark/>
          </w:tcPr>
          <w:p w:rsidR="00B54A85" w:rsidRPr="00384C1E" w:rsidRDefault="00B54A85" w:rsidP="00930BF9">
            <w:pPr>
              <w:spacing w:after="0" w:line="240" w:lineRule="auto"/>
              <w:rPr>
                <w:rFonts w:ascii="Times New Roman" w:eastAsia="Times New Roman" w:hAnsi="Times New Roman" w:cs="Times New Roman"/>
                <w:sz w:val="20"/>
                <w:szCs w:val="20"/>
              </w:rPr>
            </w:pPr>
            <w:r w:rsidRPr="00384C1E">
              <w:rPr>
                <w:rFonts w:ascii="Times New Roman" w:eastAsia="Times New Roman" w:hAnsi="Times New Roman" w:cs="Times New Roman"/>
                <w:sz w:val="20"/>
                <w:szCs w:val="20"/>
              </w:rPr>
              <w:t> </w:t>
            </w:r>
          </w:p>
        </w:tc>
        <w:tc>
          <w:tcPr>
            <w:tcW w:w="1125" w:type="dxa"/>
            <w:tcBorders>
              <w:top w:val="nil"/>
              <w:left w:val="nil"/>
              <w:bottom w:val="single" w:sz="4" w:space="0" w:color="auto"/>
              <w:right w:val="single" w:sz="4" w:space="0" w:color="auto"/>
            </w:tcBorders>
            <w:shd w:val="clear" w:color="auto" w:fill="auto"/>
            <w:hideMark/>
          </w:tcPr>
          <w:p w:rsidR="00B54A85" w:rsidRPr="00384C1E" w:rsidRDefault="00B54A85" w:rsidP="00930BF9">
            <w:pPr>
              <w:spacing w:after="0" w:line="240" w:lineRule="auto"/>
              <w:jc w:val="right"/>
              <w:rPr>
                <w:rFonts w:ascii="Times New Roman" w:eastAsia="Times New Roman" w:hAnsi="Times New Roman" w:cs="Times New Roman"/>
                <w:color w:val="000000"/>
                <w:sz w:val="20"/>
                <w:szCs w:val="20"/>
              </w:rPr>
            </w:pPr>
            <w:r w:rsidRPr="00384C1E">
              <w:rPr>
                <w:rFonts w:ascii="Times New Roman" w:eastAsia="Times New Roman" w:hAnsi="Times New Roman" w:cs="Times New Roman"/>
                <w:color w:val="000000"/>
                <w:sz w:val="20"/>
                <w:szCs w:val="20"/>
              </w:rPr>
              <w:t> </w:t>
            </w:r>
          </w:p>
        </w:tc>
      </w:tr>
      <w:tr w:rsidR="00B54A85" w:rsidRPr="00384C1E" w:rsidTr="00930BF9">
        <w:trPr>
          <w:trHeight w:val="255"/>
          <w:jc w:val="center"/>
        </w:trPr>
        <w:tc>
          <w:tcPr>
            <w:tcW w:w="2286" w:type="dxa"/>
            <w:tcBorders>
              <w:top w:val="nil"/>
              <w:left w:val="single" w:sz="4" w:space="0" w:color="auto"/>
              <w:bottom w:val="single" w:sz="4" w:space="0" w:color="auto"/>
              <w:right w:val="single" w:sz="4" w:space="0" w:color="auto"/>
            </w:tcBorders>
            <w:shd w:val="clear" w:color="auto" w:fill="auto"/>
            <w:hideMark/>
          </w:tcPr>
          <w:p w:rsidR="00B54A85" w:rsidRPr="00384C1E" w:rsidRDefault="00B54A85" w:rsidP="00930BF9">
            <w:pPr>
              <w:spacing w:after="0" w:line="240" w:lineRule="auto"/>
              <w:rPr>
                <w:rFonts w:ascii="Times New Roman" w:eastAsia="Times New Roman" w:hAnsi="Times New Roman" w:cs="Times New Roman"/>
                <w:sz w:val="20"/>
                <w:szCs w:val="20"/>
              </w:rPr>
            </w:pPr>
            <w:r w:rsidRPr="00384C1E">
              <w:rPr>
                <w:rFonts w:ascii="Times New Roman" w:eastAsia="Times New Roman" w:hAnsi="Times New Roman" w:cs="Times New Roman"/>
                <w:sz w:val="20"/>
                <w:szCs w:val="20"/>
              </w:rPr>
              <w:t> </w:t>
            </w:r>
          </w:p>
        </w:tc>
        <w:tc>
          <w:tcPr>
            <w:tcW w:w="1077" w:type="dxa"/>
            <w:vMerge/>
            <w:tcBorders>
              <w:top w:val="nil"/>
              <w:left w:val="single" w:sz="4" w:space="0" w:color="auto"/>
              <w:bottom w:val="single" w:sz="4" w:space="0" w:color="000000"/>
              <w:right w:val="single" w:sz="4" w:space="0" w:color="auto"/>
            </w:tcBorders>
            <w:vAlign w:val="center"/>
            <w:hideMark/>
          </w:tcPr>
          <w:p w:rsidR="00B54A85" w:rsidRPr="00384C1E" w:rsidRDefault="00B54A85" w:rsidP="00930BF9">
            <w:pPr>
              <w:spacing w:after="0" w:line="240" w:lineRule="auto"/>
              <w:rPr>
                <w:rFonts w:ascii="Times New Roman" w:eastAsia="Times New Roman" w:hAnsi="Times New Roman" w:cs="Times New Roman"/>
                <w:sz w:val="24"/>
                <w:szCs w:val="24"/>
              </w:rPr>
            </w:pPr>
          </w:p>
        </w:tc>
        <w:tc>
          <w:tcPr>
            <w:tcW w:w="1605" w:type="dxa"/>
            <w:tcBorders>
              <w:top w:val="nil"/>
              <w:left w:val="nil"/>
              <w:bottom w:val="single" w:sz="4" w:space="0" w:color="auto"/>
              <w:right w:val="single" w:sz="4" w:space="0" w:color="auto"/>
            </w:tcBorders>
            <w:shd w:val="clear" w:color="auto" w:fill="auto"/>
            <w:hideMark/>
          </w:tcPr>
          <w:p w:rsidR="00B54A85" w:rsidRPr="00384C1E" w:rsidRDefault="00B54A85" w:rsidP="00930BF9">
            <w:pPr>
              <w:spacing w:after="0" w:line="240" w:lineRule="auto"/>
              <w:rPr>
                <w:rFonts w:ascii="Times New Roman" w:eastAsia="Times New Roman" w:hAnsi="Times New Roman" w:cs="Times New Roman"/>
                <w:sz w:val="20"/>
                <w:szCs w:val="20"/>
              </w:rPr>
            </w:pPr>
            <w:r w:rsidRPr="00384C1E">
              <w:rPr>
                <w:rFonts w:ascii="Times New Roman" w:eastAsia="Times New Roman" w:hAnsi="Times New Roman" w:cs="Times New Roman"/>
                <w:sz w:val="20"/>
                <w:szCs w:val="20"/>
              </w:rPr>
              <w:t> </w:t>
            </w:r>
          </w:p>
        </w:tc>
        <w:tc>
          <w:tcPr>
            <w:tcW w:w="1125" w:type="dxa"/>
            <w:tcBorders>
              <w:top w:val="nil"/>
              <w:left w:val="nil"/>
              <w:bottom w:val="single" w:sz="4" w:space="0" w:color="auto"/>
              <w:right w:val="single" w:sz="4" w:space="0" w:color="auto"/>
            </w:tcBorders>
            <w:shd w:val="clear" w:color="auto" w:fill="auto"/>
            <w:hideMark/>
          </w:tcPr>
          <w:p w:rsidR="00B54A85" w:rsidRPr="00384C1E" w:rsidRDefault="00B54A85" w:rsidP="00930BF9">
            <w:pPr>
              <w:spacing w:after="0" w:line="240" w:lineRule="auto"/>
              <w:jc w:val="right"/>
              <w:rPr>
                <w:rFonts w:ascii="Times New Roman" w:eastAsia="Times New Roman" w:hAnsi="Times New Roman" w:cs="Times New Roman"/>
                <w:color w:val="000000"/>
                <w:sz w:val="20"/>
                <w:szCs w:val="20"/>
              </w:rPr>
            </w:pPr>
            <w:r w:rsidRPr="00384C1E">
              <w:rPr>
                <w:rFonts w:ascii="Times New Roman" w:eastAsia="Times New Roman" w:hAnsi="Times New Roman" w:cs="Times New Roman"/>
                <w:color w:val="000000"/>
                <w:sz w:val="20"/>
                <w:szCs w:val="20"/>
              </w:rPr>
              <w:t> </w:t>
            </w:r>
          </w:p>
        </w:tc>
      </w:tr>
      <w:tr w:rsidR="00B54A85" w:rsidRPr="00384C1E" w:rsidTr="00930BF9">
        <w:trPr>
          <w:trHeight w:val="315"/>
          <w:jc w:val="center"/>
        </w:trPr>
        <w:tc>
          <w:tcPr>
            <w:tcW w:w="4968" w:type="dxa"/>
            <w:gridSpan w:val="3"/>
            <w:tcBorders>
              <w:top w:val="single" w:sz="4" w:space="0" w:color="auto"/>
              <w:left w:val="single" w:sz="4" w:space="0" w:color="auto"/>
              <w:bottom w:val="nil"/>
              <w:right w:val="single" w:sz="4" w:space="0" w:color="000000"/>
            </w:tcBorders>
            <w:shd w:val="clear" w:color="auto" w:fill="auto"/>
            <w:hideMark/>
          </w:tcPr>
          <w:p w:rsidR="00B54A85" w:rsidRPr="00384C1E" w:rsidRDefault="00B54A85" w:rsidP="00930BF9">
            <w:pPr>
              <w:spacing w:after="0" w:line="240" w:lineRule="auto"/>
              <w:jc w:val="center"/>
              <w:rPr>
                <w:rFonts w:ascii="Times New Roman" w:eastAsia="Times New Roman" w:hAnsi="Times New Roman" w:cs="Times New Roman"/>
                <w:sz w:val="24"/>
                <w:szCs w:val="24"/>
              </w:rPr>
            </w:pPr>
            <w:r w:rsidRPr="00384C1E">
              <w:rPr>
                <w:rFonts w:ascii="Times New Roman" w:eastAsia="Times New Roman" w:hAnsi="Times New Roman" w:cs="Times New Roman"/>
                <w:sz w:val="24"/>
                <w:szCs w:val="24"/>
              </w:rPr>
              <w:t> </w:t>
            </w:r>
          </w:p>
        </w:tc>
        <w:tc>
          <w:tcPr>
            <w:tcW w:w="1125" w:type="dxa"/>
            <w:vMerge w:val="restart"/>
            <w:tcBorders>
              <w:top w:val="nil"/>
              <w:left w:val="single" w:sz="4" w:space="0" w:color="auto"/>
              <w:bottom w:val="single" w:sz="4" w:space="0" w:color="000000"/>
              <w:right w:val="single" w:sz="4" w:space="0" w:color="auto"/>
            </w:tcBorders>
            <w:shd w:val="clear" w:color="auto" w:fill="auto"/>
            <w:vAlign w:val="bottom"/>
            <w:hideMark/>
          </w:tcPr>
          <w:p w:rsidR="00B54A85" w:rsidRPr="00384C1E" w:rsidRDefault="00B54A85" w:rsidP="00930BF9">
            <w:pPr>
              <w:spacing w:after="0" w:line="240" w:lineRule="auto"/>
              <w:jc w:val="right"/>
              <w:rPr>
                <w:rFonts w:ascii="Times New Roman" w:eastAsia="Times New Roman" w:hAnsi="Times New Roman" w:cs="Times New Roman"/>
                <w:color w:val="000000"/>
                <w:sz w:val="20"/>
                <w:szCs w:val="20"/>
              </w:rPr>
            </w:pPr>
            <w:r w:rsidRPr="00384C1E">
              <w:rPr>
                <w:rFonts w:ascii="Times New Roman" w:eastAsia="Times New Roman" w:hAnsi="Times New Roman" w:cs="Times New Roman"/>
                <w:color w:val="000000"/>
                <w:sz w:val="20"/>
                <w:szCs w:val="20"/>
              </w:rPr>
              <w:t>$8,689,722</w:t>
            </w:r>
          </w:p>
        </w:tc>
      </w:tr>
      <w:tr w:rsidR="00B54A85" w:rsidRPr="00384C1E" w:rsidTr="00930BF9">
        <w:trPr>
          <w:trHeight w:val="315"/>
          <w:jc w:val="center"/>
        </w:trPr>
        <w:tc>
          <w:tcPr>
            <w:tcW w:w="4968" w:type="dxa"/>
            <w:gridSpan w:val="3"/>
            <w:tcBorders>
              <w:top w:val="nil"/>
              <w:left w:val="single" w:sz="4" w:space="0" w:color="auto"/>
              <w:bottom w:val="single" w:sz="4" w:space="0" w:color="auto"/>
              <w:right w:val="single" w:sz="4" w:space="0" w:color="000000"/>
            </w:tcBorders>
            <w:shd w:val="clear" w:color="auto" w:fill="auto"/>
            <w:hideMark/>
          </w:tcPr>
          <w:p w:rsidR="00B54A85" w:rsidRPr="00384C1E" w:rsidRDefault="00B54A85" w:rsidP="00930BF9">
            <w:pPr>
              <w:spacing w:after="0" w:line="240" w:lineRule="auto"/>
              <w:jc w:val="center"/>
              <w:rPr>
                <w:rFonts w:ascii="Times New Roman" w:eastAsia="Times New Roman" w:hAnsi="Times New Roman" w:cs="Times New Roman"/>
                <w:sz w:val="24"/>
                <w:szCs w:val="24"/>
              </w:rPr>
            </w:pPr>
            <w:r w:rsidRPr="00384C1E">
              <w:rPr>
                <w:rFonts w:ascii="Times New Roman" w:eastAsia="Times New Roman" w:hAnsi="Times New Roman" w:cs="Times New Roman"/>
                <w:sz w:val="24"/>
                <w:szCs w:val="24"/>
              </w:rPr>
              <w:t>Total of All Federal Spending Listed Above</w:t>
            </w:r>
          </w:p>
        </w:tc>
        <w:tc>
          <w:tcPr>
            <w:tcW w:w="1125" w:type="dxa"/>
            <w:vMerge/>
            <w:tcBorders>
              <w:top w:val="nil"/>
              <w:left w:val="single" w:sz="4" w:space="0" w:color="auto"/>
              <w:bottom w:val="single" w:sz="4" w:space="0" w:color="000000"/>
              <w:right w:val="single" w:sz="4" w:space="0" w:color="auto"/>
            </w:tcBorders>
            <w:vAlign w:val="center"/>
            <w:hideMark/>
          </w:tcPr>
          <w:p w:rsidR="00B54A85" w:rsidRPr="00384C1E" w:rsidRDefault="00B54A85" w:rsidP="00930BF9">
            <w:pPr>
              <w:spacing w:after="0" w:line="240" w:lineRule="auto"/>
              <w:rPr>
                <w:rFonts w:ascii="Times New Roman" w:eastAsia="Times New Roman" w:hAnsi="Times New Roman" w:cs="Times New Roman"/>
                <w:color w:val="000000"/>
                <w:sz w:val="20"/>
                <w:szCs w:val="20"/>
              </w:rPr>
            </w:pPr>
          </w:p>
        </w:tc>
      </w:tr>
    </w:tbl>
    <w:p w:rsidR="00781E5F" w:rsidRDefault="00781E5F" w:rsidP="0072783C">
      <w:pPr>
        <w:pStyle w:val="NoSpacing"/>
        <w:jc w:val="both"/>
        <w:rPr>
          <w:b/>
          <w:sz w:val="24"/>
          <w:szCs w:val="24"/>
        </w:rPr>
      </w:pPr>
    </w:p>
    <w:p w:rsidR="00B54A85" w:rsidRDefault="00B54A85" w:rsidP="0072783C">
      <w:pPr>
        <w:pStyle w:val="NoSpacing"/>
        <w:jc w:val="both"/>
        <w:rPr>
          <w:b/>
          <w:sz w:val="24"/>
          <w:szCs w:val="24"/>
        </w:rPr>
      </w:pPr>
    </w:p>
    <w:p w:rsidR="00B54A85" w:rsidRDefault="00B54A85" w:rsidP="0072783C">
      <w:pPr>
        <w:pStyle w:val="NoSpacing"/>
        <w:jc w:val="both"/>
        <w:rPr>
          <w:b/>
          <w:sz w:val="24"/>
          <w:szCs w:val="24"/>
        </w:rPr>
        <w:sectPr w:rsidR="00B54A85" w:rsidSect="00FD5F2E">
          <w:pgSz w:w="12240" w:h="15840"/>
          <w:pgMar w:top="1440" w:right="1166" w:bottom="1440" w:left="994" w:header="720" w:footer="720" w:gutter="0"/>
          <w:cols w:space="720"/>
          <w:docGrid w:linePitch="360"/>
        </w:sectPr>
      </w:pPr>
    </w:p>
    <w:p w:rsidR="00CF46FD" w:rsidRDefault="00CF46FD" w:rsidP="0072783C">
      <w:pPr>
        <w:pStyle w:val="NoSpacing"/>
        <w:jc w:val="both"/>
        <w:rPr>
          <w:sz w:val="24"/>
          <w:szCs w:val="24"/>
        </w:rPr>
      </w:pPr>
    </w:p>
    <w:p w:rsidR="003821C4" w:rsidRDefault="00104C34">
      <w:r>
        <w:rPr>
          <w:rFonts w:ascii="Times New Roman" w:eastAsia="Times New Roman" w:hAnsi="Times New Roman" w:cs="Times New Roman"/>
          <w:b/>
          <w:bCs/>
          <w:color w:val="0000FF"/>
          <w:sz w:val="20"/>
          <w:szCs w:val="20"/>
        </w:rPr>
        <w:t>Table O</w:t>
      </w:r>
      <w:r w:rsidRPr="00F50D64">
        <w:rPr>
          <w:rFonts w:ascii="Times New Roman" w:eastAsia="Times New Roman" w:hAnsi="Times New Roman" w:cs="Times New Roman"/>
          <w:b/>
          <w:bCs/>
          <w:color w:val="0000FF"/>
          <w:sz w:val="20"/>
          <w:szCs w:val="20"/>
        </w:rPr>
        <w:t xml:space="preserve"> (formulas to fill statewide data)</w:t>
      </w:r>
    </w:p>
    <w:tbl>
      <w:tblPr>
        <w:tblW w:w="8668" w:type="dxa"/>
        <w:jc w:val="center"/>
        <w:tblLook w:val="04A0" w:firstRow="1" w:lastRow="0" w:firstColumn="1" w:lastColumn="0" w:noHBand="0" w:noVBand="1"/>
        <w:tblCaption w:val="Table O  (formulas to fill statewide data)"/>
        <w:tblDescription w:val="Table O  (formulas to fill statewide data)"/>
      </w:tblPr>
      <w:tblGrid>
        <w:gridCol w:w="2234"/>
        <w:gridCol w:w="1282"/>
        <w:gridCol w:w="102"/>
        <w:gridCol w:w="1234"/>
        <w:gridCol w:w="1033"/>
        <w:gridCol w:w="1100"/>
        <w:gridCol w:w="1683"/>
      </w:tblGrid>
      <w:tr w:rsidR="00B703BE" w:rsidRPr="00B703BE" w:rsidTr="003821C4">
        <w:trPr>
          <w:trHeight w:val="315"/>
          <w:tblHeader/>
          <w:jc w:val="center"/>
        </w:trPr>
        <w:tc>
          <w:tcPr>
            <w:tcW w:w="3618" w:type="dxa"/>
            <w:gridSpan w:val="3"/>
            <w:tcBorders>
              <w:top w:val="nil"/>
              <w:left w:val="nil"/>
              <w:bottom w:val="nil"/>
              <w:right w:val="nil"/>
            </w:tcBorders>
            <w:shd w:val="clear" w:color="auto" w:fill="auto"/>
            <w:noWrap/>
            <w:vAlign w:val="bottom"/>
            <w:hideMark/>
          </w:tcPr>
          <w:p w:rsidR="00B703BE" w:rsidRPr="00F50D64" w:rsidRDefault="00B703BE" w:rsidP="003821C4">
            <w:pPr>
              <w:spacing w:after="0" w:line="240" w:lineRule="auto"/>
              <w:ind w:right="-108"/>
              <w:rPr>
                <w:rFonts w:ascii="Times New Roman" w:eastAsia="Times New Roman" w:hAnsi="Times New Roman" w:cs="Times New Roman"/>
                <w:b/>
                <w:bCs/>
                <w:color w:val="0000FF"/>
                <w:sz w:val="20"/>
                <w:szCs w:val="20"/>
              </w:rPr>
            </w:pPr>
          </w:p>
        </w:tc>
        <w:tc>
          <w:tcPr>
            <w:tcW w:w="1234" w:type="dxa"/>
            <w:tcBorders>
              <w:top w:val="nil"/>
              <w:left w:val="nil"/>
              <w:bottom w:val="nil"/>
              <w:right w:val="nil"/>
            </w:tcBorders>
            <w:shd w:val="clear" w:color="auto" w:fill="auto"/>
            <w:noWrap/>
            <w:vAlign w:val="bottom"/>
            <w:hideMark/>
          </w:tcPr>
          <w:p w:rsidR="00B703BE" w:rsidRPr="00F50D64" w:rsidRDefault="00B703BE" w:rsidP="003821C4">
            <w:pPr>
              <w:spacing w:after="0" w:line="240" w:lineRule="auto"/>
              <w:jc w:val="center"/>
              <w:rPr>
                <w:rFonts w:ascii="Times New Roman" w:eastAsia="Times New Roman" w:hAnsi="Times New Roman" w:cs="Times New Roman"/>
                <w:b/>
                <w:bCs/>
                <w:color w:val="0000FF"/>
                <w:sz w:val="20"/>
                <w:szCs w:val="20"/>
              </w:rPr>
            </w:pPr>
            <w:r w:rsidRPr="00F50D64">
              <w:rPr>
                <w:rFonts w:ascii="Times New Roman" w:eastAsia="Times New Roman" w:hAnsi="Times New Roman" w:cs="Times New Roman"/>
                <w:b/>
                <w:bCs/>
                <w:color w:val="0000FF"/>
                <w:sz w:val="20"/>
                <w:szCs w:val="20"/>
              </w:rPr>
              <w:t>Statewide</w:t>
            </w:r>
          </w:p>
        </w:tc>
        <w:tc>
          <w:tcPr>
            <w:tcW w:w="3816" w:type="dxa"/>
            <w:gridSpan w:val="3"/>
            <w:tcBorders>
              <w:top w:val="nil"/>
              <w:left w:val="nil"/>
              <w:bottom w:val="nil"/>
              <w:right w:val="nil"/>
            </w:tcBorders>
            <w:shd w:val="clear" w:color="auto" w:fill="auto"/>
            <w:noWrap/>
            <w:vAlign w:val="bottom"/>
            <w:hideMark/>
          </w:tcPr>
          <w:p w:rsidR="00B703BE" w:rsidRPr="00B703BE" w:rsidRDefault="00B703BE" w:rsidP="003821C4">
            <w:pPr>
              <w:spacing w:after="0" w:line="240" w:lineRule="auto"/>
              <w:rPr>
                <w:rFonts w:ascii="Times New Roman" w:eastAsia="Times New Roman" w:hAnsi="Times New Roman" w:cs="Times New Roman"/>
                <w:color w:val="000000"/>
                <w:sz w:val="16"/>
                <w:szCs w:val="16"/>
              </w:rPr>
            </w:pPr>
            <w:r w:rsidRPr="00B703BE">
              <w:rPr>
                <w:rFonts w:ascii="Times New Roman" w:eastAsia="Times New Roman" w:hAnsi="Times New Roman" w:cs="Times New Roman"/>
                <w:color w:val="000000"/>
                <w:sz w:val="16"/>
                <w:szCs w:val="16"/>
              </w:rPr>
              <w:t>Note: Tables B, E,</w:t>
            </w:r>
            <w:r w:rsidR="00EF0A26">
              <w:rPr>
                <w:rFonts w:ascii="Times New Roman" w:eastAsia="Times New Roman" w:hAnsi="Times New Roman" w:cs="Times New Roman"/>
                <w:color w:val="000000"/>
                <w:sz w:val="16"/>
                <w:szCs w:val="16"/>
              </w:rPr>
              <w:t xml:space="preserve"> H.1 &amp; M used to populate table</w:t>
            </w:r>
          </w:p>
        </w:tc>
      </w:tr>
      <w:tr w:rsidR="00B703BE" w:rsidRPr="00B703BE" w:rsidTr="003821C4">
        <w:trPr>
          <w:trHeight w:val="255"/>
          <w:jc w:val="center"/>
        </w:trPr>
        <w:tc>
          <w:tcPr>
            <w:tcW w:w="223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703BE" w:rsidRPr="00B703BE" w:rsidRDefault="00B703BE" w:rsidP="003821C4">
            <w:pPr>
              <w:spacing w:after="0" w:line="240" w:lineRule="auto"/>
              <w:rPr>
                <w:rFonts w:ascii="Times New Roman" w:eastAsia="Times New Roman" w:hAnsi="Times New Roman" w:cs="Times New Roman"/>
                <w:sz w:val="20"/>
                <w:szCs w:val="20"/>
              </w:rPr>
            </w:pPr>
            <w:r w:rsidRPr="00B703BE">
              <w:rPr>
                <w:rFonts w:ascii="Times New Roman" w:eastAsia="Times New Roman" w:hAnsi="Times New Roman" w:cs="Times New Roman"/>
                <w:sz w:val="20"/>
                <w:szCs w:val="20"/>
              </w:rPr>
              <w:t> </w:t>
            </w:r>
          </w:p>
        </w:tc>
        <w:tc>
          <w:tcPr>
            <w:tcW w:w="1384" w:type="dxa"/>
            <w:gridSpan w:val="2"/>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703BE" w:rsidRPr="00B703BE" w:rsidRDefault="00B703BE" w:rsidP="003821C4">
            <w:pPr>
              <w:spacing w:after="0" w:line="240" w:lineRule="auto"/>
              <w:jc w:val="center"/>
              <w:rPr>
                <w:rFonts w:ascii="Times New Roman" w:eastAsia="Times New Roman" w:hAnsi="Times New Roman" w:cs="Times New Roman"/>
                <w:sz w:val="20"/>
                <w:szCs w:val="20"/>
              </w:rPr>
            </w:pPr>
            <w:r w:rsidRPr="00B703BE">
              <w:rPr>
                <w:rFonts w:ascii="Times New Roman" w:eastAsia="Times New Roman" w:hAnsi="Times New Roman" w:cs="Times New Roman"/>
                <w:sz w:val="20"/>
                <w:szCs w:val="20"/>
              </w:rPr>
              <w:t>Total Participants Served</w:t>
            </w:r>
          </w:p>
        </w:tc>
        <w:tc>
          <w:tcPr>
            <w:tcW w:w="2267" w:type="dxa"/>
            <w:gridSpan w:val="2"/>
            <w:tcBorders>
              <w:top w:val="single" w:sz="4" w:space="0" w:color="auto"/>
              <w:left w:val="nil"/>
              <w:bottom w:val="single" w:sz="4" w:space="0" w:color="auto"/>
              <w:right w:val="single" w:sz="4" w:space="0" w:color="000000"/>
            </w:tcBorders>
            <w:shd w:val="clear" w:color="auto" w:fill="auto"/>
            <w:vAlign w:val="center"/>
            <w:hideMark/>
          </w:tcPr>
          <w:p w:rsidR="00B703BE" w:rsidRPr="00B703BE" w:rsidRDefault="00B703BE" w:rsidP="003821C4">
            <w:pPr>
              <w:spacing w:after="0" w:line="240" w:lineRule="auto"/>
              <w:rPr>
                <w:rFonts w:ascii="Times New Roman" w:eastAsia="Times New Roman" w:hAnsi="Times New Roman" w:cs="Times New Roman"/>
                <w:sz w:val="20"/>
                <w:szCs w:val="20"/>
              </w:rPr>
            </w:pPr>
            <w:r w:rsidRPr="00B703BE">
              <w:rPr>
                <w:rFonts w:ascii="Times New Roman" w:eastAsia="Times New Roman" w:hAnsi="Times New Roman" w:cs="Times New Roman"/>
                <w:sz w:val="20"/>
                <w:szCs w:val="20"/>
              </w:rPr>
              <w:t>Adults</w:t>
            </w:r>
          </w:p>
        </w:tc>
        <w:tc>
          <w:tcPr>
            <w:tcW w:w="2783" w:type="dxa"/>
            <w:gridSpan w:val="2"/>
            <w:tcBorders>
              <w:top w:val="single" w:sz="4" w:space="0" w:color="auto"/>
              <w:left w:val="nil"/>
              <w:bottom w:val="single" w:sz="4" w:space="0" w:color="auto"/>
              <w:right w:val="single" w:sz="4" w:space="0" w:color="000000"/>
            </w:tcBorders>
            <w:shd w:val="clear" w:color="auto" w:fill="auto"/>
            <w:vAlign w:val="center"/>
            <w:hideMark/>
          </w:tcPr>
          <w:p w:rsidR="00B703BE" w:rsidRPr="00B703BE" w:rsidRDefault="00B703BE" w:rsidP="003821C4">
            <w:pPr>
              <w:spacing w:after="0" w:line="240" w:lineRule="auto"/>
              <w:jc w:val="center"/>
              <w:rPr>
                <w:rFonts w:ascii="Times New Roman" w:eastAsia="Times New Roman" w:hAnsi="Times New Roman" w:cs="Times New Roman"/>
                <w:sz w:val="20"/>
                <w:szCs w:val="20"/>
              </w:rPr>
            </w:pPr>
            <w:r w:rsidRPr="00B703BE">
              <w:rPr>
                <w:rFonts w:ascii="Times New Roman" w:eastAsia="Times New Roman" w:hAnsi="Times New Roman" w:cs="Times New Roman"/>
                <w:sz w:val="20"/>
                <w:szCs w:val="20"/>
              </w:rPr>
              <w:t>98</w:t>
            </w:r>
            <w:r w:rsidR="007641BC">
              <w:rPr>
                <w:rFonts w:ascii="Times New Roman" w:eastAsia="Times New Roman" w:hAnsi="Times New Roman" w:cs="Times New Roman"/>
                <w:sz w:val="20"/>
                <w:szCs w:val="20"/>
              </w:rPr>
              <w:t>7</w:t>
            </w:r>
          </w:p>
        </w:tc>
      </w:tr>
      <w:tr w:rsidR="00B703BE" w:rsidRPr="00B703BE" w:rsidTr="003821C4">
        <w:trPr>
          <w:trHeight w:val="255"/>
          <w:jc w:val="center"/>
        </w:trPr>
        <w:tc>
          <w:tcPr>
            <w:tcW w:w="2234" w:type="dxa"/>
            <w:vMerge/>
            <w:tcBorders>
              <w:top w:val="single" w:sz="4" w:space="0" w:color="auto"/>
              <w:left w:val="single" w:sz="4" w:space="0" w:color="auto"/>
              <w:bottom w:val="single" w:sz="4" w:space="0" w:color="000000"/>
              <w:right w:val="single" w:sz="4" w:space="0" w:color="auto"/>
            </w:tcBorders>
            <w:vAlign w:val="center"/>
            <w:hideMark/>
          </w:tcPr>
          <w:p w:rsidR="00B703BE" w:rsidRPr="00B703BE" w:rsidRDefault="00B703BE" w:rsidP="003821C4">
            <w:pPr>
              <w:spacing w:after="0" w:line="240" w:lineRule="auto"/>
              <w:rPr>
                <w:rFonts w:ascii="Times New Roman" w:eastAsia="Times New Roman" w:hAnsi="Times New Roman" w:cs="Times New Roman"/>
                <w:sz w:val="20"/>
                <w:szCs w:val="20"/>
              </w:rPr>
            </w:pPr>
          </w:p>
        </w:tc>
        <w:tc>
          <w:tcPr>
            <w:tcW w:w="1384" w:type="dxa"/>
            <w:gridSpan w:val="2"/>
            <w:vMerge/>
            <w:tcBorders>
              <w:top w:val="single" w:sz="4" w:space="0" w:color="auto"/>
              <w:left w:val="single" w:sz="4" w:space="0" w:color="auto"/>
              <w:bottom w:val="single" w:sz="4" w:space="0" w:color="000000"/>
              <w:right w:val="single" w:sz="4" w:space="0" w:color="auto"/>
            </w:tcBorders>
            <w:vAlign w:val="center"/>
            <w:hideMark/>
          </w:tcPr>
          <w:p w:rsidR="00B703BE" w:rsidRPr="00B703BE" w:rsidRDefault="00B703BE" w:rsidP="003821C4">
            <w:pPr>
              <w:spacing w:after="0" w:line="240" w:lineRule="auto"/>
              <w:rPr>
                <w:rFonts w:ascii="Times New Roman" w:eastAsia="Times New Roman" w:hAnsi="Times New Roman" w:cs="Times New Roman"/>
                <w:sz w:val="20"/>
                <w:szCs w:val="20"/>
              </w:rPr>
            </w:pPr>
          </w:p>
        </w:tc>
        <w:tc>
          <w:tcPr>
            <w:tcW w:w="2267" w:type="dxa"/>
            <w:gridSpan w:val="2"/>
            <w:tcBorders>
              <w:top w:val="single" w:sz="4" w:space="0" w:color="auto"/>
              <w:left w:val="nil"/>
              <w:bottom w:val="single" w:sz="4" w:space="0" w:color="auto"/>
              <w:right w:val="single" w:sz="4" w:space="0" w:color="000000"/>
            </w:tcBorders>
            <w:shd w:val="clear" w:color="auto" w:fill="auto"/>
            <w:vAlign w:val="center"/>
            <w:hideMark/>
          </w:tcPr>
          <w:p w:rsidR="00B703BE" w:rsidRPr="00B703BE" w:rsidRDefault="00B703BE" w:rsidP="003821C4">
            <w:pPr>
              <w:spacing w:after="0" w:line="240" w:lineRule="auto"/>
              <w:rPr>
                <w:rFonts w:ascii="Times New Roman" w:eastAsia="Times New Roman" w:hAnsi="Times New Roman" w:cs="Times New Roman"/>
                <w:sz w:val="20"/>
                <w:szCs w:val="20"/>
              </w:rPr>
            </w:pPr>
            <w:r w:rsidRPr="00B703BE">
              <w:rPr>
                <w:rFonts w:ascii="Times New Roman" w:eastAsia="Times New Roman" w:hAnsi="Times New Roman" w:cs="Times New Roman"/>
                <w:sz w:val="20"/>
                <w:szCs w:val="20"/>
              </w:rPr>
              <w:t>Dislocated Workers</w:t>
            </w:r>
          </w:p>
        </w:tc>
        <w:tc>
          <w:tcPr>
            <w:tcW w:w="2783" w:type="dxa"/>
            <w:gridSpan w:val="2"/>
            <w:tcBorders>
              <w:top w:val="single" w:sz="4" w:space="0" w:color="auto"/>
              <w:left w:val="nil"/>
              <w:bottom w:val="single" w:sz="4" w:space="0" w:color="auto"/>
              <w:right w:val="single" w:sz="4" w:space="0" w:color="000000"/>
            </w:tcBorders>
            <w:shd w:val="clear" w:color="auto" w:fill="auto"/>
            <w:vAlign w:val="center"/>
            <w:hideMark/>
          </w:tcPr>
          <w:p w:rsidR="00B703BE" w:rsidRPr="00B703BE" w:rsidRDefault="00B703BE" w:rsidP="003821C4">
            <w:pPr>
              <w:spacing w:after="0" w:line="240" w:lineRule="auto"/>
              <w:jc w:val="center"/>
              <w:rPr>
                <w:rFonts w:ascii="Times New Roman" w:eastAsia="Times New Roman" w:hAnsi="Times New Roman" w:cs="Times New Roman"/>
                <w:sz w:val="20"/>
                <w:szCs w:val="20"/>
              </w:rPr>
            </w:pPr>
            <w:r w:rsidRPr="00B703BE">
              <w:rPr>
                <w:rFonts w:ascii="Times New Roman" w:eastAsia="Times New Roman" w:hAnsi="Times New Roman" w:cs="Times New Roman"/>
                <w:sz w:val="20"/>
                <w:szCs w:val="20"/>
              </w:rPr>
              <w:t>546</w:t>
            </w:r>
          </w:p>
        </w:tc>
      </w:tr>
      <w:tr w:rsidR="00B703BE" w:rsidRPr="00B703BE" w:rsidTr="003821C4">
        <w:trPr>
          <w:trHeight w:val="255"/>
          <w:jc w:val="center"/>
        </w:trPr>
        <w:tc>
          <w:tcPr>
            <w:tcW w:w="2234" w:type="dxa"/>
            <w:vMerge/>
            <w:tcBorders>
              <w:top w:val="single" w:sz="4" w:space="0" w:color="auto"/>
              <w:left w:val="single" w:sz="4" w:space="0" w:color="auto"/>
              <w:bottom w:val="single" w:sz="4" w:space="0" w:color="000000"/>
              <w:right w:val="single" w:sz="4" w:space="0" w:color="auto"/>
            </w:tcBorders>
            <w:vAlign w:val="center"/>
            <w:hideMark/>
          </w:tcPr>
          <w:p w:rsidR="00B703BE" w:rsidRPr="00B703BE" w:rsidRDefault="00B703BE" w:rsidP="003821C4">
            <w:pPr>
              <w:spacing w:after="0" w:line="240" w:lineRule="auto"/>
              <w:rPr>
                <w:rFonts w:ascii="Times New Roman" w:eastAsia="Times New Roman" w:hAnsi="Times New Roman" w:cs="Times New Roman"/>
                <w:sz w:val="20"/>
                <w:szCs w:val="20"/>
              </w:rPr>
            </w:pPr>
          </w:p>
        </w:tc>
        <w:tc>
          <w:tcPr>
            <w:tcW w:w="1384" w:type="dxa"/>
            <w:gridSpan w:val="2"/>
            <w:vMerge/>
            <w:tcBorders>
              <w:top w:val="single" w:sz="4" w:space="0" w:color="auto"/>
              <w:left w:val="single" w:sz="4" w:space="0" w:color="auto"/>
              <w:bottom w:val="single" w:sz="4" w:space="0" w:color="000000"/>
              <w:right w:val="single" w:sz="4" w:space="0" w:color="auto"/>
            </w:tcBorders>
            <w:vAlign w:val="center"/>
            <w:hideMark/>
          </w:tcPr>
          <w:p w:rsidR="00B703BE" w:rsidRPr="00B703BE" w:rsidRDefault="00B703BE" w:rsidP="003821C4">
            <w:pPr>
              <w:spacing w:after="0" w:line="240" w:lineRule="auto"/>
              <w:rPr>
                <w:rFonts w:ascii="Times New Roman" w:eastAsia="Times New Roman" w:hAnsi="Times New Roman" w:cs="Times New Roman"/>
                <w:sz w:val="20"/>
                <w:szCs w:val="20"/>
              </w:rPr>
            </w:pPr>
          </w:p>
        </w:tc>
        <w:tc>
          <w:tcPr>
            <w:tcW w:w="2267" w:type="dxa"/>
            <w:gridSpan w:val="2"/>
            <w:tcBorders>
              <w:top w:val="single" w:sz="4" w:space="0" w:color="auto"/>
              <w:left w:val="nil"/>
              <w:bottom w:val="single" w:sz="4" w:space="0" w:color="auto"/>
              <w:right w:val="single" w:sz="4" w:space="0" w:color="000000"/>
            </w:tcBorders>
            <w:shd w:val="clear" w:color="auto" w:fill="auto"/>
            <w:vAlign w:val="center"/>
            <w:hideMark/>
          </w:tcPr>
          <w:p w:rsidR="00B703BE" w:rsidRPr="00B703BE" w:rsidRDefault="00B703BE" w:rsidP="003821C4">
            <w:pPr>
              <w:spacing w:after="0" w:line="240" w:lineRule="auto"/>
              <w:rPr>
                <w:rFonts w:ascii="Times New Roman" w:eastAsia="Times New Roman" w:hAnsi="Times New Roman" w:cs="Times New Roman"/>
                <w:sz w:val="20"/>
                <w:szCs w:val="20"/>
              </w:rPr>
            </w:pPr>
            <w:r w:rsidRPr="00B703BE">
              <w:rPr>
                <w:rFonts w:ascii="Times New Roman" w:eastAsia="Times New Roman" w:hAnsi="Times New Roman" w:cs="Times New Roman"/>
                <w:sz w:val="20"/>
                <w:szCs w:val="20"/>
              </w:rPr>
              <w:t>Older Youth (19-21)</w:t>
            </w:r>
          </w:p>
        </w:tc>
        <w:tc>
          <w:tcPr>
            <w:tcW w:w="2783" w:type="dxa"/>
            <w:gridSpan w:val="2"/>
            <w:tcBorders>
              <w:top w:val="single" w:sz="4" w:space="0" w:color="auto"/>
              <w:left w:val="nil"/>
              <w:bottom w:val="single" w:sz="4" w:space="0" w:color="auto"/>
              <w:right w:val="single" w:sz="4" w:space="0" w:color="000000"/>
            </w:tcBorders>
            <w:shd w:val="clear" w:color="auto" w:fill="auto"/>
            <w:vAlign w:val="center"/>
            <w:hideMark/>
          </w:tcPr>
          <w:p w:rsidR="00B703BE" w:rsidRPr="00B703BE" w:rsidRDefault="00B703BE" w:rsidP="003821C4">
            <w:pPr>
              <w:spacing w:after="0" w:line="240" w:lineRule="auto"/>
              <w:jc w:val="center"/>
              <w:rPr>
                <w:rFonts w:ascii="Times New Roman" w:eastAsia="Times New Roman" w:hAnsi="Times New Roman" w:cs="Times New Roman"/>
                <w:sz w:val="20"/>
                <w:szCs w:val="20"/>
              </w:rPr>
            </w:pPr>
            <w:r w:rsidRPr="00B703BE">
              <w:rPr>
                <w:rFonts w:ascii="Times New Roman" w:eastAsia="Times New Roman" w:hAnsi="Times New Roman" w:cs="Times New Roman"/>
                <w:sz w:val="20"/>
                <w:szCs w:val="20"/>
              </w:rPr>
              <w:t>30</w:t>
            </w:r>
            <w:r w:rsidR="007641BC">
              <w:rPr>
                <w:rFonts w:ascii="Times New Roman" w:eastAsia="Times New Roman" w:hAnsi="Times New Roman" w:cs="Times New Roman"/>
                <w:sz w:val="20"/>
                <w:szCs w:val="20"/>
              </w:rPr>
              <w:t>8</w:t>
            </w:r>
          </w:p>
        </w:tc>
      </w:tr>
      <w:tr w:rsidR="00B703BE" w:rsidRPr="00B703BE" w:rsidTr="003821C4">
        <w:trPr>
          <w:trHeight w:val="255"/>
          <w:jc w:val="center"/>
        </w:trPr>
        <w:tc>
          <w:tcPr>
            <w:tcW w:w="2234" w:type="dxa"/>
            <w:vMerge/>
            <w:tcBorders>
              <w:top w:val="single" w:sz="4" w:space="0" w:color="auto"/>
              <w:left w:val="single" w:sz="4" w:space="0" w:color="auto"/>
              <w:bottom w:val="single" w:sz="4" w:space="0" w:color="000000"/>
              <w:right w:val="single" w:sz="4" w:space="0" w:color="auto"/>
            </w:tcBorders>
            <w:vAlign w:val="center"/>
            <w:hideMark/>
          </w:tcPr>
          <w:p w:rsidR="00B703BE" w:rsidRPr="00B703BE" w:rsidRDefault="00B703BE" w:rsidP="003821C4">
            <w:pPr>
              <w:spacing w:after="0" w:line="240" w:lineRule="auto"/>
              <w:rPr>
                <w:rFonts w:ascii="Times New Roman" w:eastAsia="Times New Roman" w:hAnsi="Times New Roman" w:cs="Times New Roman"/>
                <w:sz w:val="20"/>
                <w:szCs w:val="20"/>
              </w:rPr>
            </w:pPr>
          </w:p>
        </w:tc>
        <w:tc>
          <w:tcPr>
            <w:tcW w:w="1384" w:type="dxa"/>
            <w:gridSpan w:val="2"/>
            <w:vMerge/>
            <w:tcBorders>
              <w:top w:val="single" w:sz="4" w:space="0" w:color="auto"/>
              <w:left w:val="single" w:sz="4" w:space="0" w:color="auto"/>
              <w:bottom w:val="single" w:sz="4" w:space="0" w:color="000000"/>
              <w:right w:val="single" w:sz="4" w:space="0" w:color="auto"/>
            </w:tcBorders>
            <w:vAlign w:val="center"/>
            <w:hideMark/>
          </w:tcPr>
          <w:p w:rsidR="00B703BE" w:rsidRPr="00B703BE" w:rsidRDefault="00B703BE" w:rsidP="003821C4">
            <w:pPr>
              <w:spacing w:after="0" w:line="240" w:lineRule="auto"/>
              <w:rPr>
                <w:rFonts w:ascii="Times New Roman" w:eastAsia="Times New Roman" w:hAnsi="Times New Roman" w:cs="Times New Roman"/>
                <w:sz w:val="20"/>
                <w:szCs w:val="20"/>
              </w:rPr>
            </w:pPr>
          </w:p>
        </w:tc>
        <w:tc>
          <w:tcPr>
            <w:tcW w:w="2267" w:type="dxa"/>
            <w:gridSpan w:val="2"/>
            <w:tcBorders>
              <w:top w:val="single" w:sz="4" w:space="0" w:color="auto"/>
              <w:left w:val="nil"/>
              <w:bottom w:val="single" w:sz="4" w:space="0" w:color="auto"/>
              <w:right w:val="single" w:sz="4" w:space="0" w:color="000000"/>
            </w:tcBorders>
            <w:shd w:val="clear" w:color="auto" w:fill="auto"/>
            <w:vAlign w:val="center"/>
            <w:hideMark/>
          </w:tcPr>
          <w:p w:rsidR="00B703BE" w:rsidRPr="00B703BE" w:rsidRDefault="00B703BE" w:rsidP="003821C4">
            <w:pPr>
              <w:spacing w:after="0" w:line="240" w:lineRule="auto"/>
              <w:rPr>
                <w:rFonts w:ascii="Times New Roman" w:eastAsia="Times New Roman" w:hAnsi="Times New Roman" w:cs="Times New Roman"/>
                <w:sz w:val="20"/>
                <w:szCs w:val="20"/>
              </w:rPr>
            </w:pPr>
            <w:r w:rsidRPr="00B703BE">
              <w:rPr>
                <w:rFonts w:ascii="Times New Roman" w:eastAsia="Times New Roman" w:hAnsi="Times New Roman" w:cs="Times New Roman"/>
                <w:sz w:val="20"/>
                <w:szCs w:val="20"/>
              </w:rPr>
              <w:t>Younger Youth (14-18)</w:t>
            </w:r>
          </w:p>
        </w:tc>
        <w:tc>
          <w:tcPr>
            <w:tcW w:w="2783" w:type="dxa"/>
            <w:gridSpan w:val="2"/>
            <w:tcBorders>
              <w:top w:val="single" w:sz="4" w:space="0" w:color="auto"/>
              <w:left w:val="nil"/>
              <w:bottom w:val="single" w:sz="4" w:space="0" w:color="auto"/>
              <w:right w:val="single" w:sz="4" w:space="0" w:color="000000"/>
            </w:tcBorders>
            <w:shd w:val="clear" w:color="auto" w:fill="auto"/>
            <w:vAlign w:val="center"/>
            <w:hideMark/>
          </w:tcPr>
          <w:p w:rsidR="00B703BE" w:rsidRPr="00B703BE" w:rsidRDefault="00B703BE" w:rsidP="003821C4">
            <w:pPr>
              <w:spacing w:after="0" w:line="240" w:lineRule="auto"/>
              <w:jc w:val="center"/>
              <w:rPr>
                <w:rFonts w:ascii="Times New Roman" w:eastAsia="Times New Roman" w:hAnsi="Times New Roman" w:cs="Times New Roman"/>
                <w:sz w:val="20"/>
                <w:szCs w:val="20"/>
              </w:rPr>
            </w:pPr>
            <w:r w:rsidRPr="00B703BE">
              <w:rPr>
                <w:rFonts w:ascii="Times New Roman" w:eastAsia="Times New Roman" w:hAnsi="Times New Roman" w:cs="Times New Roman"/>
                <w:sz w:val="20"/>
                <w:szCs w:val="20"/>
              </w:rPr>
              <w:t>29</w:t>
            </w:r>
            <w:r w:rsidR="007641BC">
              <w:rPr>
                <w:rFonts w:ascii="Times New Roman" w:eastAsia="Times New Roman" w:hAnsi="Times New Roman" w:cs="Times New Roman"/>
                <w:sz w:val="20"/>
                <w:szCs w:val="20"/>
              </w:rPr>
              <w:t>1</w:t>
            </w:r>
          </w:p>
        </w:tc>
      </w:tr>
      <w:tr w:rsidR="00B703BE" w:rsidRPr="00B703BE" w:rsidTr="003821C4">
        <w:trPr>
          <w:trHeight w:val="255"/>
          <w:jc w:val="center"/>
        </w:trPr>
        <w:tc>
          <w:tcPr>
            <w:tcW w:w="2234" w:type="dxa"/>
            <w:vMerge w:val="restart"/>
            <w:tcBorders>
              <w:top w:val="nil"/>
              <w:left w:val="single" w:sz="4" w:space="0" w:color="auto"/>
              <w:bottom w:val="single" w:sz="4" w:space="0" w:color="000000"/>
              <w:right w:val="single" w:sz="4" w:space="0" w:color="auto"/>
            </w:tcBorders>
            <w:shd w:val="clear" w:color="auto" w:fill="auto"/>
            <w:vAlign w:val="center"/>
            <w:hideMark/>
          </w:tcPr>
          <w:p w:rsidR="00B703BE" w:rsidRPr="00B703BE" w:rsidRDefault="00B703BE" w:rsidP="003821C4">
            <w:pPr>
              <w:spacing w:after="0" w:line="240" w:lineRule="auto"/>
              <w:rPr>
                <w:rFonts w:ascii="Times New Roman" w:eastAsia="Times New Roman" w:hAnsi="Times New Roman" w:cs="Times New Roman"/>
                <w:sz w:val="20"/>
                <w:szCs w:val="20"/>
              </w:rPr>
            </w:pPr>
            <w:r w:rsidRPr="00B703BE">
              <w:rPr>
                <w:rFonts w:ascii="Times New Roman" w:eastAsia="Times New Roman" w:hAnsi="Times New Roman" w:cs="Times New Roman"/>
                <w:sz w:val="20"/>
                <w:szCs w:val="20"/>
              </w:rPr>
              <w:t> </w:t>
            </w:r>
          </w:p>
        </w:tc>
        <w:tc>
          <w:tcPr>
            <w:tcW w:w="1384" w:type="dxa"/>
            <w:gridSpan w:val="2"/>
            <w:tcBorders>
              <w:top w:val="nil"/>
              <w:left w:val="nil"/>
              <w:bottom w:val="nil"/>
              <w:right w:val="single" w:sz="4" w:space="0" w:color="auto"/>
            </w:tcBorders>
            <w:shd w:val="clear" w:color="auto" w:fill="auto"/>
            <w:vAlign w:val="center"/>
            <w:hideMark/>
          </w:tcPr>
          <w:p w:rsidR="00B703BE" w:rsidRPr="00B703BE" w:rsidRDefault="00B703BE" w:rsidP="003821C4">
            <w:pPr>
              <w:spacing w:after="0" w:line="240" w:lineRule="auto"/>
              <w:rPr>
                <w:rFonts w:ascii="Times New Roman" w:eastAsia="Times New Roman" w:hAnsi="Times New Roman" w:cs="Times New Roman"/>
                <w:sz w:val="20"/>
                <w:szCs w:val="20"/>
              </w:rPr>
            </w:pPr>
            <w:r w:rsidRPr="00B703BE">
              <w:rPr>
                <w:rFonts w:ascii="Times New Roman" w:eastAsia="Times New Roman" w:hAnsi="Times New Roman" w:cs="Times New Roman"/>
                <w:sz w:val="20"/>
                <w:szCs w:val="20"/>
              </w:rPr>
              <w:t> </w:t>
            </w:r>
          </w:p>
        </w:tc>
        <w:tc>
          <w:tcPr>
            <w:tcW w:w="2267" w:type="dxa"/>
            <w:gridSpan w:val="2"/>
            <w:tcBorders>
              <w:top w:val="single" w:sz="4" w:space="0" w:color="auto"/>
              <w:left w:val="nil"/>
              <w:bottom w:val="single" w:sz="4" w:space="0" w:color="auto"/>
              <w:right w:val="single" w:sz="4" w:space="0" w:color="000000"/>
            </w:tcBorders>
            <w:shd w:val="clear" w:color="auto" w:fill="auto"/>
            <w:vAlign w:val="center"/>
            <w:hideMark/>
          </w:tcPr>
          <w:p w:rsidR="00B703BE" w:rsidRPr="00B703BE" w:rsidRDefault="00B703BE" w:rsidP="003821C4">
            <w:pPr>
              <w:spacing w:after="0" w:line="240" w:lineRule="auto"/>
              <w:rPr>
                <w:rFonts w:ascii="Times New Roman" w:eastAsia="Times New Roman" w:hAnsi="Times New Roman" w:cs="Times New Roman"/>
                <w:sz w:val="20"/>
                <w:szCs w:val="20"/>
              </w:rPr>
            </w:pPr>
            <w:r w:rsidRPr="00B703BE">
              <w:rPr>
                <w:rFonts w:ascii="Times New Roman" w:eastAsia="Times New Roman" w:hAnsi="Times New Roman" w:cs="Times New Roman"/>
                <w:sz w:val="20"/>
                <w:szCs w:val="20"/>
              </w:rPr>
              <w:t>Adults</w:t>
            </w:r>
          </w:p>
        </w:tc>
        <w:tc>
          <w:tcPr>
            <w:tcW w:w="2783" w:type="dxa"/>
            <w:gridSpan w:val="2"/>
            <w:tcBorders>
              <w:top w:val="single" w:sz="4" w:space="0" w:color="auto"/>
              <w:left w:val="nil"/>
              <w:bottom w:val="single" w:sz="4" w:space="0" w:color="auto"/>
              <w:right w:val="single" w:sz="4" w:space="0" w:color="000000"/>
            </w:tcBorders>
            <w:shd w:val="clear" w:color="auto" w:fill="auto"/>
            <w:vAlign w:val="center"/>
            <w:hideMark/>
          </w:tcPr>
          <w:p w:rsidR="00B703BE" w:rsidRPr="00B703BE" w:rsidRDefault="00B703BE" w:rsidP="003821C4">
            <w:pPr>
              <w:spacing w:after="0" w:line="240" w:lineRule="auto"/>
              <w:jc w:val="center"/>
              <w:rPr>
                <w:rFonts w:ascii="Times New Roman" w:eastAsia="Times New Roman" w:hAnsi="Times New Roman" w:cs="Times New Roman"/>
                <w:sz w:val="20"/>
                <w:szCs w:val="20"/>
              </w:rPr>
            </w:pPr>
            <w:r w:rsidRPr="00B703BE">
              <w:rPr>
                <w:rFonts w:ascii="Times New Roman" w:eastAsia="Times New Roman" w:hAnsi="Times New Roman" w:cs="Times New Roman"/>
                <w:sz w:val="20"/>
                <w:szCs w:val="20"/>
              </w:rPr>
              <w:t>56</w:t>
            </w:r>
            <w:r w:rsidR="007641BC">
              <w:rPr>
                <w:rFonts w:ascii="Times New Roman" w:eastAsia="Times New Roman" w:hAnsi="Times New Roman" w:cs="Times New Roman"/>
                <w:sz w:val="20"/>
                <w:szCs w:val="20"/>
              </w:rPr>
              <w:t>5</w:t>
            </w:r>
          </w:p>
        </w:tc>
      </w:tr>
      <w:tr w:rsidR="00B703BE" w:rsidRPr="00B703BE" w:rsidTr="003821C4">
        <w:trPr>
          <w:trHeight w:val="255"/>
          <w:jc w:val="center"/>
        </w:trPr>
        <w:tc>
          <w:tcPr>
            <w:tcW w:w="2234" w:type="dxa"/>
            <w:vMerge/>
            <w:tcBorders>
              <w:top w:val="nil"/>
              <w:left w:val="single" w:sz="4" w:space="0" w:color="auto"/>
              <w:bottom w:val="single" w:sz="4" w:space="0" w:color="000000"/>
              <w:right w:val="single" w:sz="4" w:space="0" w:color="auto"/>
            </w:tcBorders>
            <w:vAlign w:val="center"/>
            <w:hideMark/>
          </w:tcPr>
          <w:p w:rsidR="00B703BE" w:rsidRPr="00B703BE" w:rsidRDefault="00B703BE" w:rsidP="003821C4">
            <w:pPr>
              <w:spacing w:after="0" w:line="240" w:lineRule="auto"/>
              <w:rPr>
                <w:rFonts w:ascii="Times New Roman" w:eastAsia="Times New Roman" w:hAnsi="Times New Roman" w:cs="Times New Roman"/>
                <w:sz w:val="20"/>
                <w:szCs w:val="20"/>
              </w:rPr>
            </w:pPr>
          </w:p>
        </w:tc>
        <w:tc>
          <w:tcPr>
            <w:tcW w:w="1384" w:type="dxa"/>
            <w:gridSpan w:val="2"/>
            <w:tcBorders>
              <w:top w:val="nil"/>
              <w:left w:val="nil"/>
              <w:bottom w:val="nil"/>
              <w:right w:val="single" w:sz="4" w:space="0" w:color="auto"/>
            </w:tcBorders>
            <w:shd w:val="clear" w:color="auto" w:fill="auto"/>
            <w:vAlign w:val="center"/>
            <w:hideMark/>
          </w:tcPr>
          <w:p w:rsidR="00B703BE" w:rsidRPr="00B703BE" w:rsidRDefault="00B703BE" w:rsidP="003821C4">
            <w:pPr>
              <w:spacing w:after="0" w:line="240" w:lineRule="auto"/>
              <w:rPr>
                <w:rFonts w:ascii="Times New Roman" w:eastAsia="Times New Roman" w:hAnsi="Times New Roman" w:cs="Times New Roman"/>
                <w:sz w:val="20"/>
                <w:szCs w:val="20"/>
              </w:rPr>
            </w:pPr>
            <w:r w:rsidRPr="00B703BE">
              <w:rPr>
                <w:rFonts w:ascii="Times New Roman" w:eastAsia="Times New Roman" w:hAnsi="Times New Roman" w:cs="Times New Roman"/>
                <w:sz w:val="20"/>
                <w:szCs w:val="20"/>
              </w:rPr>
              <w:t> </w:t>
            </w:r>
          </w:p>
        </w:tc>
        <w:tc>
          <w:tcPr>
            <w:tcW w:w="2267" w:type="dxa"/>
            <w:gridSpan w:val="2"/>
            <w:tcBorders>
              <w:top w:val="single" w:sz="4" w:space="0" w:color="auto"/>
              <w:left w:val="nil"/>
              <w:bottom w:val="single" w:sz="4" w:space="0" w:color="auto"/>
              <w:right w:val="single" w:sz="4" w:space="0" w:color="000000"/>
            </w:tcBorders>
            <w:shd w:val="clear" w:color="auto" w:fill="auto"/>
            <w:vAlign w:val="center"/>
            <w:hideMark/>
          </w:tcPr>
          <w:p w:rsidR="00B703BE" w:rsidRPr="00B703BE" w:rsidRDefault="00B703BE" w:rsidP="003821C4">
            <w:pPr>
              <w:spacing w:after="0" w:line="240" w:lineRule="auto"/>
              <w:rPr>
                <w:rFonts w:ascii="Times New Roman" w:eastAsia="Times New Roman" w:hAnsi="Times New Roman" w:cs="Times New Roman"/>
                <w:sz w:val="20"/>
                <w:szCs w:val="20"/>
              </w:rPr>
            </w:pPr>
            <w:r w:rsidRPr="00B703BE">
              <w:rPr>
                <w:rFonts w:ascii="Times New Roman" w:eastAsia="Times New Roman" w:hAnsi="Times New Roman" w:cs="Times New Roman"/>
                <w:sz w:val="20"/>
                <w:szCs w:val="20"/>
              </w:rPr>
              <w:t>Dislocated Workers</w:t>
            </w:r>
          </w:p>
        </w:tc>
        <w:tc>
          <w:tcPr>
            <w:tcW w:w="2783" w:type="dxa"/>
            <w:gridSpan w:val="2"/>
            <w:tcBorders>
              <w:top w:val="single" w:sz="4" w:space="0" w:color="auto"/>
              <w:left w:val="nil"/>
              <w:bottom w:val="single" w:sz="4" w:space="0" w:color="auto"/>
              <w:right w:val="single" w:sz="4" w:space="0" w:color="000000"/>
            </w:tcBorders>
            <w:shd w:val="clear" w:color="auto" w:fill="auto"/>
            <w:vAlign w:val="center"/>
            <w:hideMark/>
          </w:tcPr>
          <w:p w:rsidR="00B703BE" w:rsidRPr="00B703BE" w:rsidRDefault="00B703BE" w:rsidP="003821C4">
            <w:pPr>
              <w:spacing w:after="0" w:line="240" w:lineRule="auto"/>
              <w:jc w:val="center"/>
              <w:rPr>
                <w:rFonts w:ascii="Times New Roman" w:eastAsia="Times New Roman" w:hAnsi="Times New Roman" w:cs="Times New Roman"/>
                <w:sz w:val="20"/>
                <w:szCs w:val="20"/>
              </w:rPr>
            </w:pPr>
            <w:r w:rsidRPr="00B703BE">
              <w:rPr>
                <w:rFonts w:ascii="Times New Roman" w:eastAsia="Times New Roman" w:hAnsi="Times New Roman" w:cs="Times New Roman"/>
                <w:sz w:val="20"/>
                <w:szCs w:val="20"/>
              </w:rPr>
              <w:t>365</w:t>
            </w:r>
          </w:p>
        </w:tc>
      </w:tr>
      <w:tr w:rsidR="00B703BE" w:rsidRPr="00B703BE" w:rsidTr="003821C4">
        <w:trPr>
          <w:trHeight w:val="255"/>
          <w:jc w:val="center"/>
        </w:trPr>
        <w:tc>
          <w:tcPr>
            <w:tcW w:w="2234" w:type="dxa"/>
            <w:vMerge/>
            <w:tcBorders>
              <w:top w:val="nil"/>
              <w:left w:val="single" w:sz="4" w:space="0" w:color="auto"/>
              <w:bottom w:val="single" w:sz="4" w:space="0" w:color="000000"/>
              <w:right w:val="single" w:sz="4" w:space="0" w:color="auto"/>
            </w:tcBorders>
            <w:vAlign w:val="center"/>
            <w:hideMark/>
          </w:tcPr>
          <w:p w:rsidR="00B703BE" w:rsidRPr="00B703BE" w:rsidRDefault="00B703BE" w:rsidP="003821C4">
            <w:pPr>
              <w:spacing w:after="0" w:line="240" w:lineRule="auto"/>
              <w:rPr>
                <w:rFonts w:ascii="Times New Roman" w:eastAsia="Times New Roman" w:hAnsi="Times New Roman" w:cs="Times New Roman"/>
                <w:sz w:val="20"/>
                <w:szCs w:val="20"/>
              </w:rPr>
            </w:pPr>
          </w:p>
        </w:tc>
        <w:tc>
          <w:tcPr>
            <w:tcW w:w="1384" w:type="dxa"/>
            <w:gridSpan w:val="2"/>
            <w:tcBorders>
              <w:top w:val="nil"/>
              <w:left w:val="nil"/>
              <w:bottom w:val="nil"/>
              <w:right w:val="single" w:sz="4" w:space="0" w:color="auto"/>
            </w:tcBorders>
            <w:shd w:val="clear" w:color="auto" w:fill="auto"/>
            <w:vAlign w:val="center"/>
            <w:hideMark/>
          </w:tcPr>
          <w:p w:rsidR="00B703BE" w:rsidRPr="00B703BE" w:rsidRDefault="00B703BE" w:rsidP="003821C4">
            <w:pPr>
              <w:spacing w:after="0" w:line="240" w:lineRule="auto"/>
              <w:rPr>
                <w:rFonts w:ascii="Times New Roman" w:eastAsia="Times New Roman" w:hAnsi="Times New Roman" w:cs="Times New Roman"/>
                <w:sz w:val="20"/>
                <w:szCs w:val="20"/>
              </w:rPr>
            </w:pPr>
            <w:r w:rsidRPr="00B703BE">
              <w:rPr>
                <w:rFonts w:ascii="Times New Roman" w:eastAsia="Times New Roman" w:hAnsi="Times New Roman" w:cs="Times New Roman"/>
                <w:sz w:val="20"/>
                <w:szCs w:val="20"/>
              </w:rPr>
              <w:t>Total Exiters</w:t>
            </w:r>
          </w:p>
        </w:tc>
        <w:tc>
          <w:tcPr>
            <w:tcW w:w="2267" w:type="dxa"/>
            <w:gridSpan w:val="2"/>
            <w:tcBorders>
              <w:top w:val="single" w:sz="4" w:space="0" w:color="auto"/>
              <w:left w:val="nil"/>
              <w:bottom w:val="single" w:sz="4" w:space="0" w:color="auto"/>
              <w:right w:val="single" w:sz="4" w:space="0" w:color="000000"/>
            </w:tcBorders>
            <w:shd w:val="clear" w:color="auto" w:fill="auto"/>
            <w:vAlign w:val="center"/>
            <w:hideMark/>
          </w:tcPr>
          <w:p w:rsidR="00B703BE" w:rsidRPr="00B703BE" w:rsidRDefault="00B703BE" w:rsidP="003821C4">
            <w:pPr>
              <w:spacing w:after="0" w:line="240" w:lineRule="auto"/>
              <w:rPr>
                <w:rFonts w:ascii="Times New Roman" w:eastAsia="Times New Roman" w:hAnsi="Times New Roman" w:cs="Times New Roman"/>
                <w:sz w:val="20"/>
                <w:szCs w:val="20"/>
              </w:rPr>
            </w:pPr>
            <w:r w:rsidRPr="00B703BE">
              <w:rPr>
                <w:rFonts w:ascii="Times New Roman" w:eastAsia="Times New Roman" w:hAnsi="Times New Roman" w:cs="Times New Roman"/>
                <w:sz w:val="20"/>
                <w:szCs w:val="20"/>
              </w:rPr>
              <w:t>Older Youth (19-21)</w:t>
            </w:r>
          </w:p>
        </w:tc>
        <w:tc>
          <w:tcPr>
            <w:tcW w:w="2783" w:type="dxa"/>
            <w:gridSpan w:val="2"/>
            <w:tcBorders>
              <w:top w:val="single" w:sz="4" w:space="0" w:color="auto"/>
              <w:left w:val="nil"/>
              <w:bottom w:val="single" w:sz="4" w:space="0" w:color="auto"/>
              <w:right w:val="single" w:sz="4" w:space="0" w:color="000000"/>
            </w:tcBorders>
            <w:shd w:val="clear" w:color="auto" w:fill="auto"/>
            <w:vAlign w:val="center"/>
            <w:hideMark/>
          </w:tcPr>
          <w:p w:rsidR="00B703BE" w:rsidRPr="00B703BE" w:rsidRDefault="00B703BE" w:rsidP="003821C4">
            <w:pPr>
              <w:spacing w:after="0" w:line="240" w:lineRule="auto"/>
              <w:jc w:val="center"/>
              <w:rPr>
                <w:rFonts w:ascii="Times New Roman" w:eastAsia="Times New Roman" w:hAnsi="Times New Roman" w:cs="Times New Roman"/>
                <w:sz w:val="20"/>
                <w:szCs w:val="20"/>
              </w:rPr>
            </w:pPr>
            <w:r w:rsidRPr="00B703BE">
              <w:rPr>
                <w:rFonts w:ascii="Times New Roman" w:eastAsia="Times New Roman" w:hAnsi="Times New Roman" w:cs="Times New Roman"/>
                <w:sz w:val="20"/>
                <w:szCs w:val="20"/>
              </w:rPr>
              <w:t>192</w:t>
            </w:r>
          </w:p>
        </w:tc>
      </w:tr>
      <w:tr w:rsidR="00B703BE" w:rsidRPr="00B703BE" w:rsidTr="003821C4">
        <w:trPr>
          <w:trHeight w:val="255"/>
          <w:jc w:val="center"/>
        </w:trPr>
        <w:tc>
          <w:tcPr>
            <w:tcW w:w="2234" w:type="dxa"/>
            <w:vMerge/>
            <w:tcBorders>
              <w:top w:val="nil"/>
              <w:left w:val="single" w:sz="4" w:space="0" w:color="auto"/>
              <w:bottom w:val="single" w:sz="4" w:space="0" w:color="000000"/>
              <w:right w:val="single" w:sz="4" w:space="0" w:color="auto"/>
            </w:tcBorders>
            <w:vAlign w:val="center"/>
            <w:hideMark/>
          </w:tcPr>
          <w:p w:rsidR="00B703BE" w:rsidRPr="00B703BE" w:rsidRDefault="00B703BE" w:rsidP="003821C4">
            <w:pPr>
              <w:spacing w:after="0" w:line="240" w:lineRule="auto"/>
              <w:rPr>
                <w:rFonts w:ascii="Times New Roman" w:eastAsia="Times New Roman" w:hAnsi="Times New Roman" w:cs="Times New Roman"/>
                <w:sz w:val="20"/>
                <w:szCs w:val="20"/>
              </w:rPr>
            </w:pPr>
          </w:p>
        </w:tc>
        <w:tc>
          <w:tcPr>
            <w:tcW w:w="1384" w:type="dxa"/>
            <w:gridSpan w:val="2"/>
            <w:tcBorders>
              <w:top w:val="nil"/>
              <w:left w:val="nil"/>
              <w:bottom w:val="single" w:sz="4" w:space="0" w:color="auto"/>
              <w:right w:val="single" w:sz="4" w:space="0" w:color="auto"/>
            </w:tcBorders>
            <w:shd w:val="clear" w:color="auto" w:fill="auto"/>
            <w:vAlign w:val="center"/>
            <w:hideMark/>
          </w:tcPr>
          <w:p w:rsidR="00B703BE" w:rsidRPr="00B703BE" w:rsidRDefault="00B703BE" w:rsidP="003821C4">
            <w:pPr>
              <w:spacing w:after="0" w:line="240" w:lineRule="auto"/>
              <w:rPr>
                <w:rFonts w:ascii="Times New Roman" w:eastAsia="Times New Roman" w:hAnsi="Times New Roman" w:cs="Times New Roman"/>
                <w:sz w:val="20"/>
                <w:szCs w:val="20"/>
              </w:rPr>
            </w:pPr>
            <w:r w:rsidRPr="00B703BE">
              <w:rPr>
                <w:rFonts w:ascii="Times New Roman" w:eastAsia="Times New Roman" w:hAnsi="Times New Roman" w:cs="Times New Roman"/>
                <w:sz w:val="20"/>
                <w:szCs w:val="20"/>
              </w:rPr>
              <w:t> </w:t>
            </w:r>
          </w:p>
        </w:tc>
        <w:tc>
          <w:tcPr>
            <w:tcW w:w="2267" w:type="dxa"/>
            <w:gridSpan w:val="2"/>
            <w:tcBorders>
              <w:top w:val="single" w:sz="4" w:space="0" w:color="auto"/>
              <w:left w:val="nil"/>
              <w:bottom w:val="single" w:sz="4" w:space="0" w:color="auto"/>
              <w:right w:val="single" w:sz="4" w:space="0" w:color="000000"/>
            </w:tcBorders>
            <w:shd w:val="clear" w:color="auto" w:fill="auto"/>
            <w:vAlign w:val="center"/>
            <w:hideMark/>
          </w:tcPr>
          <w:p w:rsidR="00B703BE" w:rsidRPr="00B703BE" w:rsidRDefault="00B703BE" w:rsidP="003821C4">
            <w:pPr>
              <w:spacing w:after="0" w:line="240" w:lineRule="auto"/>
              <w:rPr>
                <w:rFonts w:ascii="Times New Roman" w:eastAsia="Times New Roman" w:hAnsi="Times New Roman" w:cs="Times New Roman"/>
                <w:sz w:val="20"/>
                <w:szCs w:val="20"/>
              </w:rPr>
            </w:pPr>
            <w:r w:rsidRPr="00B703BE">
              <w:rPr>
                <w:rFonts w:ascii="Times New Roman" w:eastAsia="Times New Roman" w:hAnsi="Times New Roman" w:cs="Times New Roman"/>
                <w:sz w:val="20"/>
                <w:szCs w:val="20"/>
              </w:rPr>
              <w:t>Younger Youth (14-18)</w:t>
            </w:r>
          </w:p>
        </w:tc>
        <w:tc>
          <w:tcPr>
            <w:tcW w:w="2783" w:type="dxa"/>
            <w:gridSpan w:val="2"/>
            <w:tcBorders>
              <w:top w:val="single" w:sz="4" w:space="0" w:color="auto"/>
              <w:left w:val="nil"/>
              <w:bottom w:val="single" w:sz="4" w:space="0" w:color="auto"/>
              <w:right w:val="single" w:sz="4" w:space="0" w:color="000000"/>
            </w:tcBorders>
            <w:shd w:val="clear" w:color="auto" w:fill="auto"/>
            <w:vAlign w:val="center"/>
            <w:hideMark/>
          </w:tcPr>
          <w:p w:rsidR="00B703BE" w:rsidRPr="00B703BE" w:rsidRDefault="00B703BE" w:rsidP="003821C4">
            <w:pPr>
              <w:spacing w:after="0" w:line="240" w:lineRule="auto"/>
              <w:jc w:val="center"/>
              <w:rPr>
                <w:rFonts w:ascii="Times New Roman" w:eastAsia="Times New Roman" w:hAnsi="Times New Roman" w:cs="Times New Roman"/>
                <w:sz w:val="20"/>
                <w:szCs w:val="20"/>
              </w:rPr>
            </w:pPr>
            <w:r w:rsidRPr="00B703BE">
              <w:rPr>
                <w:rFonts w:ascii="Times New Roman" w:eastAsia="Times New Roman" w:hAnsi="Times New Roman" w:cs="Times New Roman"/>
                <w:sz w:val="20"/>
                <w:szCs w:val="20"/>
              </w:rPr>
              <w:t>223</w:t>
            </w:r>
          </w:p>
        </w:tc>
      </w:tr>
      <w:tr w:rsidR="00B703BE" w:rsidRPr="00B703BE" w:rsidTr="003821C4">
        <w:trPr>
          <w:trHeight w:val="255"/>
          <w:jc w:val="center"/>
        </w:trPr>
        <w:tc>
          <w:tcPr>
            <w:tcW w:w="2234" w:type="dxa"/>
            <w:vMerge w:val="restart"/>
            <w:tcBorders>
              <w:top w:val="nil"/>
              <w:left w:val="single" w:sz="4" w:space="0" w:color="auto"/>
              <w:bottom w:val="single" w:sz="4" w:space="0" w:color="000000"/>
              <w:right w:val="single" w:sz="4" w:space="0" w:color="auto"/>
            </w:tcBorders>
            <w:shd w:val="clear" w:color="auto" w:fill="auto"/>
            <w:vAlign w:val="center"/>
            <w:hideMark/>
          </w:tcPr>
          <w:p w:rsidR="00B703BE" w:rsidRPr="00B703BE" w:rsidRDefault="00B703BE" w:rsidP="003821C4">
            <w:pPr>
              <w:spacing w:after="0" w:line="240" w:lineRule="auto"/>
              <w:rPr>
                <w:rFonts w:ascii="Times New Roman" w:eastAsia="Times New Roman" w:hAnsi="Times New Roman" w:cs="Times New Roman"/>
                <w:sz w:val="20"/>
                <w:szCs w:val="20"/>
              </w:rPr>
            </w:pPr>
            <w:r w:rsidRPr="00B703BE">
              <w:rPr>
                <w:rFonts w:ascii="Times New Roman" w:eastAsia="Times New Roman" w:hAnsi="Times New Roman" w:cs="Times New Roman"/>
                <w:sz w:val="20"/>
                <w:szCs w:val="20"/>
              </w:rPr>
              <w:t> </w:t>
            </w:r>
          </w:p>
        </w:tc>
        <w:tc>
          <w:tcPr>
            <w:tcW w:w="1384"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rsidR="00B703BE" w:rsidRPr="00B703BE" w:rsidRDefault="00B703BE" w:rsidP="003821C4">
            <w:pPr>
              <w:spacing w:after="0" w:line="240" w:lineRule="auto"/>
              <w:rPr>
                <w:rFonts w:ascii="Times New Roman" w:eastAsia="Times New Roman" w:hAnsi="Times New Roman" w:cs="Times New Roman"/>
                <w:sz w:val="20"/>
                <w:szCs w:val="20"/>
              </w:rPr>
            </w:pPr>
            <w:r w:rsidRPr="00B703BE">
              <w:rPr>
                <w:rFonts w:ascii="Times New Roman" w:eastAsia="Times New Roman" w:hAnsi="Times New Roman" w:cs="Times New Roman"/>
                <w:sz w:val="20"/>
                <w:szCs w:val="20"/>
              </w:rPr>
              <w:t> </w:t>
            </w:r>
          </w:p>
        </w:tc>
        <w:tc>
          <w:tcPr>
            <w:tcW w:w="2267" w:type="dxa"/>
            <w:gridSpan w:val="2"/>
            <w:tcBorders>
              <w:top w:val="single" w:sz="4" w:space="0" w:color="auto"/>
              <w:left w:val="nil"/>
              <w:bottom w:val="nil"/>
              <w:right w:val="single" w:sz="4" w:space="0" w:color="000000"/>
            </w:tcBorders>
            <w:shd w:val="clear" w:color="auto" w:fill="auto"/>
            <w:vAlign w:val="center"/>
            <w:hideMark/>
          </w:tcPr>
          <w:p w:rsidR="00B703BE" w:rsidRPr="00B703BE" w:rsidRDefault="00B703BE" w:rsidP="003821C4">
            <w:pPr>
              <w:spacing w:after="0" w:line="240" w:lineRule="auto"/>
              <w:jc w:val="center"/>
              <w:rPr>
                <w:rFonts w:ascii="Times New Roman" w:eastAsia="Times New Roman" w:hAnsi="Times New Roman" w:cs="Times New Roman"/>
                <w:sz w:val="20"/>
                <w:szCs w:val="20"/>
              </w:rPr>
            </w:pPr>
            <w:r w:rsidRPr="00B703BE">
              <w:rPr>
                <w:rFonts w:ascii="Times New Roman" w:eastAsia="Times New Roman" w:hAnsi="Times New Roman" w:cs="Times New Roman"/>
                <w:sz w:val="20"/>
                <w:szCs w:val="20"/>
              </w:rPr>
              <w:t>Negotiated</w:t>
            </w:r>
          </w:p>
        </w:tc>
        <w:tc>
          <w:tcPr>
            <w:tcW w:w="2783" w:type="dxa"/>
            <w:gridSpan w:val="2"/>
            <w:tcBorders>
              <w:top w:val="single" w:sz="4" w:space="0" w:color="auto"/>
              <w:left w:val="nil"/>
              <w:bottom w:val="nil"/>
              <w:right w:val="single" w:sz="4" w:space="0" w:color="000000"/>
            </w:tcBorders>
            <w:shd w:val="clear" w:color="auto" w:fill="auto"/>
            <w:vAlign w:val="center"/>
            <w:hideMark/>
          </w:tcPr>
          <w:p w:rsidR="00B703BE" w:rsidRPr="00B703BE" w:rsidRDefault="00B703BE" w:rsidP="003821C4">
            <w:pPr>
              <w:spacing w:after="0" w:line="240" w:lineRule="auto"/>
              <w:jc w:val="center"/>
              <w:rPr>
                <w:rFonts w:ascii="Times New Roman" w:eastAsia="Times New Roman" w:hAnsi="Times New Roman" w:cs="Times New Roman"/>
                <w:sz w:val="20"/>
                <w:szCs w:val="20"/>
              </w:rPr>
            </w:pPr>
            <w:r w:rsidRPr="00B703BE">
              <w:rPr>
                <w:rFonts w:ascii="Times New Roman" w:eastAsia="Times New Roman" w:hAnsi="Times New Roman" w:cs="Times New Roman"/>
                <w:sz w:val="20"/>
                <w:szCs w:val="20"/>
              </w:rPr>
              <w:t>Actual</w:t>
            </w:r>
          </w:p>
        </w:tc>
      </w:tr>
      <w:tr w:rsidR="00B703BE" w:rsidRPr="00B703BE" w:rsidTr="003821C4">
        <w:trPr>
          <w:trHeight w:val="255"/>
          <w:jc w:val="center"/>
        </w:trPr>
        <w:tc>
          <w:tcPr>
            <w:tcW w:w="2234" w:type="dxa"/>
            <w:vMerge/>
            <w:tcBorders>
              <w:top w:val="nil"/>
              <w:left w:val="single" w:sz="4" w:space="0" w:color="auto"/>
              <w:bottom w:val="single" w:sz="4" w:space="0" w:color="000000"/>
              <w:right w:val="single" w:sz="4" w:space="0" w:color="auto"/>
            </w:tcBorders>
            <w:vAlign w:val="center"/>
            <w:hideMark/>
          </w:tcPr>
          <w:p w:rsidR="00B703BE" w:rsidRPr="00B703BE" w:rsidRDefault="00B703BE" w:rsidP="003821C4">
            <w:pPr>
              <w:spacing w:after="0" w:line="240" w:lineRule="auto"/>
              <w:rPr>
                <w:rFonts w:ascii="Times New Roman" w:eastAsia="Times New Roman" w:hAnsi="Times New Roman" w:cs="Times New Roman"/>
                <w:sz w:val="20"/>
                <w:szCs w:val="20"/>
              </w:rPr>
            </w:pPr>
          </w:p>
        </w:tc>
        <w:tc>
          <w:tcPr>
            <w:tcW w:w="1384" w:type="dxa"/>
            <w:gridSpan w:val="2"/>
            <w:vMerge/>
            <w:tcBorders>
              <w:top w:val="nil"/>
              <w:left w:val="single" w:sz="4" w:space="0" w:color="auto"/>
              <w:bottom w:val="single" w:sz="4" w:space="0" w:color="000000"/>
              <w:right w:val="single" w:sz="4" w:space="0" w:color="auto"/>
            </w:tcBorders>
            <w:vAlign w:val="center"/>
            <w:hideMark/>
          </w:tcPr>
          <w:p w:rsidR="00B703BE" w:rsidRPr="00B703BE" w:rsidRDefault="00B703BE" w:rsidP="003821C4">
            <w:pPr>
              <w:spacing w:after="0" w:line="240" w:lineRule="auto"/>
              <w:rPr>
                <w:rFonts w:ascii="Times New Roman" w:eastAsia="Times New Roman" w:hAnsi="Times New Roman" w:cs="Times New Roman"/>
                <w:sz w:val="20"/>
                <w:szCs w:val="20"/>
              </w:rPr>
            </w:pPr>
          </w:p>
        </w:tc>
        <w:tc>
          <w:tcPr>
            <w:tcW w:w="2267" w:type="dxa"/>
            <w:gridSpan w:val="2"/>
            <w:tcBorders>
              <w:top w:val="nil"/>
              <w:left w:val="nil"/>
              <w:bottom w:val="single" w:sz="4" w:space="0" w:color="auto"/>
              <w:right w:val="single" w:sz="4" w:space="0" w:color="000000"/>
            </w:tcBorders>
            <w:shd w:val="clear" w:color="auto" w:fill="auto"/>
            <w:vAlign w:val="center"/>
            <w:hideMark/>
          </w:tcPr>
          <w:p w:rsidR="00B703BE" w:rsidRPr="00B703BE" w:rsidRDefault="00B703BE" w:rsidP="003821C4">
            <w:pPr>
              <w:spacing w:after="0" w:line="240" w:lineRule="auto"/>
              <w:jc w:val="center"/>
              <w:rPr>
                <w:rFonts w:ascii="Times New Roman" w:eastAsia="Times New Roman" w:hAnsi="Times New Roman" w:cs="Times New Roman"/>
                <w:sz w:val="20"/>
                <w:szCs w:val="20"/>
              </w:rPr>
            </w:pPr>
            <w:r w:rsidRPr="00B703BE">
              <w:rPr>
                <w:rFonts w:ascii="Times New Roman" w:eastAsia="Times New Roman" w:hAnsi="Times New Roman" w:cs="Times New Roman"/>
                <w:sz w:val="20"/>
                <w:szCs w:val="20"/>
              </w:rPr>
              <w:t>Performance Level</w:t>
            </w:r>
          </w:p>
        </w:tc>
        <w:tc>
          <w:tcPr>
            <w:tcW w:w="2783" w:type="dxa"/>
            <w:gridSpan w:val="2"/>
            <w:tcBorders>
              <w:top w:val="nil"/>
              <w:left w:val="nil"/>
              <w:bottom w:val="single" w:sz="4" w:space="0" w:color="auto"/>
              <w:right w:val="single" w:sz="4" w:space="0" w:color="000000"/>
            </w:tcBorders>
            <w:shd w:val="clear" w:color="auto" w:fill="auto"/>
            <w:vAlign w:val="center"/>
            <w:hideMark/>
          </w:tcPr>
          <w:p w:rsidR="00B703BE" w:rsidRPr="00B703BE" w:rsidRDefault="00B703BE" w:rsidP="003821C4">
            <w:pPr>
              <w:spacing w:after="0" w:line="240" w:lineRule="auto"/>
              <w:jc w:val="center"/>
              <w:rPr>
                <w:rFonts w:ascii="Times New Roman" w:eastAsia="Times New Roman" w:hAnsi="Times New Roman" w:cs="Times New Roman"/>
                <w:sz w:val="20"/>
                <w:szCs w:val="20"/>
              </w:rPr>
            </w:pPr>
            <w:r w:rsidRPr="00B703BE">
              <w:rPr>
                <w:rFonts w:ascii="Times New Roman" w:eastAsia="Times New Roman" w:hAnsi="Times New Roman" w:cs="Times New Roman"/>
                <w:sz w:val="20"/>
                <w:szCs w:val="20"/>
              </w:rPr>
              <w:t>Performance Level</w:t>
            </w:r>
          </w:p>
        </w:tc>
      </w:tr>
      <w:tr w:rsidR="00B703BE" w:rsidRPr="00B703BE" w:rsidTr="003821C4">
        <w:trPr>
          <w:trHeight w:val="255"/>
          <w:jc w:val="center"/>
        </w:trPr>
        <w:tc>
          <w:tcPr>
            <w:tcW w:w="2234" w:type="dxa"/>
            <w:vMerge w:val="restart"/>
            <w:tcBorders>
              <w:top w:val="nil"/>
              <w:left w:val="single" w:sz="4" w:space="0" w:color="auto"/>
              <w:bottom w:val="single" w:sz="4" w:space="0" w:color="000000"/>
              <w:right w:val="single" w:sz="4" w:space="0" w:color="auto"/>
            </w:tcBorders>
            <w:shd w:val="clear" w:color="auto" w:fill="auto"/>
            <w:vAlign w:val="center"/>
            <w:hideMark/>
          </w:tcPr>
          <w:p w:rsidR="00B703BE" w:rsidRPr="00B703BE" w:rsidRDefault="00B703BE" w:rsidP="003821C4">
            <w:pPr>
              <w:spacing w:after="0" w:line="240" w:lineRule="auto"/>
              <w:jc w:val="center"/>
              <w:rPr>
                <w:rFonts w:ascii="Times New Roman" w:eastAsia="Times New Roman" w:hAnsi="Times New Roman" w:cs="Times New Roman"/>
                <w:sz w:val="20"/>
                <w:szCs w:val="20"/>
              </w:rPr>
            </w:pPr>
            <w:r w:rsidRPr="00B703BE">
              <w:rPr>
                <w:rFonts w:ascii="Times New Roman" w:eastAsia="Times New Roman" w:hAnsi="Times New Roman" w:cs="Times New Roman"/>
                <w:sz w:val="20"/>
                <w:szCs w:val="20"/>
              </w:rPr>
              <w:t>Entered Employment Rate</w:t>
            </w:r>
          </w:p>
        </w:tc>
        <w:tc>
          <w:tcPr>
            <w:tcW w:w="1384" w:type="dxa"/>
            <w:gridSpan w:val="2"/>
            <w:tcBorders>
              <w:top w:val="nil"/>
              <w:left w:val="nil"/>
              <w:bottom w:val="single" w:sz="4" w:space="0" w:color="auto"/>
              <w:right w:val="single" w:sz="4" w:space="0" w:color="auto"/>
            </w:tcBorders>
            <w:shd w:val="clear" w:color="auto" w:fill="auto"/>
            <w:vAlign w:val="center"/>
            <w:hideMark/>
          </w:tcPr>
          <w:p w:rsidR="00B703BE" w:rsidRPr="00B703BE" w:rsidRDefault="00B703BE" w:rsidP="003821C4">
            <w:pPr>
              <w:spacing w:after="0" w:line="240" w:lineRule="auto"/>
              <w:rPr>
                <w:rFonts w:ascii="Times New Roman" w:eastAsia="Times New Roman" w:hAnsi="Times New Roman" w:cs="Times New Roman"/>
                <w:sz w:val="20"/>
                <w:szCs w:val="20"/>
              </w:rPr>
            </w:pPr>
            <w:r w:rsidRPr="00B703BE">
              <w:rPr>
                <w:rFonts w:ascii="Times New Roman" w:eastAsia="Times New Roman" w:hAnsi="Times New Roman" w:cs="Times New Roman"/>
                <w:sz w:val="20"/>
                <w:szCs w:val="20"/>
              </w:rPr>
              <w:t>Adults</w:t>
            </w:r>
          </w:p>
        </w:tc>
        <w:tc>
          <w:tcPr>
            <w:tcW w:w="2267" w:type="dxa"/>
            <w:gridSpan w:val="2"/>
            <w:tcBorders>
              <w:top w:val="single" w:sz="4" w:space="0" w:color="auto"/>
              <w:left w:val="nil"/>
              <w:bottom w:val="single" w:sz="4" w:space="0" w:color="auto"/>
              <w:right w:val="single" w:sz="4" w:space="0" w:color="000000"/>
            </w:tcBorders>
            <w:shd w:val="clear" w:color="auto" w:fill="auto"/>
            <w:vAlign w:val="center"/>
            <w:hideMark/>
          </w:tcPr>
          <w:p w:rsidR="00B703BE" w:rsidRPr="00B703BE" w:rsidRDefault="00B703BE" w:rsidP="003821C4">
            <w:pPr>
              <w:spacing w:after="0" w:line="240" w:lineRule="auto"/>
              <w:jc w:val="center"/>
              <w:rPr>
                <w:rFonts w:ascii="Times New Roman" w:eastAsia="Times New Roman" w:hAnsi="Times New Roman" w:cs="Times New Roman"/>
                <w:color w:val="000000"/>
                <w:sz w:val="20"/>
                <w:szCs w:val="20"/>
              </w:rPr>
            </w:pPr>
            <w:r w:rsidRPr="00B703BE">
              <w:rPr>
                <w:rFonts w:ascii="Times New Roman" w:eastAsia="Times New Roman" w:hAnsi="Times New Roman" w:cs="Times New Roman"/>
                <w:color w:val="000000"/>
                <w:sz w:val="20"/>
                <w:szCs w:val="20"/>
              </w:rPr>
              <w:t>84.0%</w:t>
            </w:r>
          </w:p>
        </w:tc>
        <w:tc>
          <w:tcPr>
            <w:tcW w:w="2783" w:type="dxa"/>
            <w:gridSpan w:val="2"/>
            <w:tcBorders>
              <w:top w:val="single" w:sz="4" w:space="0" w:color="auto"/>
              <w:left w:val="nil"/>
              <w:bottom w:val="single" w:sz="4" w:space="0" w:color="auto"/>
              <w:right w:val="single" w:sz="4" w:space="0" w:color="000000"/>
            </w:tcBorders>
            <w:shd w:val="clear" w:color="auto" w:fill="auto"/>
            <w:vAlign w:val="center"/>
            <w:hideMark/>
          </w:tcPr>
          <w:p w:rsidR="00B703BE" w:rsidRPr="00B703BE" w:rsidRDefault="00B703BE" w:rsidP="003821C4">
            <w:pPr>
              <w:spacing w:after="0" w:line="240" w:lineRule="auto"/>
              <w:jc w:val="center"/>
              <w:rPr>
                <w:rFonts w:ascii="Times New Roman" w:eastAsia="Times New Roman" w:hAnsi="Times New Roman" w:cs="Times New Roman"/>
                <w:sz w:val="20"/>
                <w:szCs w:val="20"/>
              </w:rPr>
            </w:pPr>
            <w:r w:rsidRPr="00B703BE">
              <w:rPr>
                <w:rFonts w:ascii="Times New Roman" w:eastAsia="Times New Roman" w:hAnsi="Times New Roman" w:cs="Times New Roman"/>
                <w:sz w:val="20"/>
                <w:szCs w:val="20"/>
              </w:rPr>
              <w:t>71.</w:t>
            </w:r>
            <w:r w:rsidR="007641BC">
              <w:rPr>
                <w:rFonts w:ascii="Times New Roman" w:eastAsia="Times New Roman" w:hAnsi="Times New Roman" w:cs="Times New Roman"/>
                <w:sz w:val="20"/>
                <w:szCs w:val="20"/>
              </w:rPr>
              <w:t>6</w:t>
            </w:r>
            <w:r w:rsidRPr="00B703BE">
              <w:rPr>
                <w:rFonts w:ascii="Times New Roman" w:eastAsia="Times New Roman" w:hAnsi="Times New Roman" w:cs="Times New Roman"/>
                <w:sz w:val="20"/>
                <w:szCs w:val="20"/>
              </w:rPr>
              <w:t>%</w:t>
            </w:r>
          </w:p>
        </w:tc>
      </w:tr>
      <w:tr w:rsidR="00B703BE" w:rsidRPr="00B703BE" w:rsidTr="003821C4">
        <w:trPr>
          <w:trHeight w:val="510"/>
          <w:jc w:val="center"/>
        </w:trPr>
        <w:tc>
          <w:tcPr>
            <w:tcW w:w="2234" w:type="dxa"/>
            <w:vMerge/>
            <w:tcBorders>
              <w:top w:val="nil"/>
              <w:left w:val="single" w:sz="4" w:space="0" w:color="auto"/>
              <w:bottom w:val="single" w:sz="4" w:space="0" w:color="000000"/>
              <w:right w:val="single" w:sz="4" w:space="0" w:color="auto"/>
            </w:tcBorders>
            <w:vAlign w:val="center"/>
            <w:hideMark/>
          </w:tcPr>
          <w:p w:rsidR="00B703BE" w:rsidRPr="00B703BE" w:rsidRDefault="00B703BE" w:rsidP="003821C4">
            <w:pPr>
              <w:spacing w:after="0" w:line="240" w:lineRule="auto"/>
              <w:rPr>
                <w:rFonts w:ascii="Times New Roman" w:eastAsia="Times New Roman" w:hAnsi="Times New Roman" w:cs="Times New Roman"/>
                <w:sz w:val="20"/>
                <w:szCs w:val="20"/>
              </w:rPr>
            </w:pPr>
          </w:p>
        </w:tc>
        <w:tc>
          <w:tcPr>
            <w:tcW w:w="1384" w:type="dxa"/>
            <w:gridSpan w:val="2"/>
            <w:tcBorders>
              <w:top w:val="nil"/>
              <w:left w:val="nil"/>
              <w:bottom w:val="single" w:sz="4" w:space="0" w:color="auto"/>
              <w:right w:val="single" w:sz="4" w:space="0" w:color="auto"/>
            </w:tcBorders>
            <w:shd w:val="clear" w:color="auto" w:fill="auto"/>
            <w:vAlign w:val="center"/>
            <w:hideMark/>
          </w:tcPr>
          <w:p w:rsidR="00B703BE" w:rsidRPr="00B703BE" w:rsidRDefault="00B703BE" w:rsidP="003821C4">
            <w:pPr>
              <w:spacing w:after="0" w:line="240" w:lineRule="auto"/>
              <w:rPr>
                <w:rFonts w:ascii="Times New Roman" w:eastAsia="Times New Roman" w:hAnsi="Times New Roman" w:cs="Times New Roman"/>
                <w:sz w:val="20"/>
                <w:szCs w:val="20"/>
              </w:rPr>
            </w:pPr>
            <w:r w:rsidRPr="00B703BE">
              <w:rPr>
                <w:rFonts w:ascii="Times New Roman" w:eastAsia="Times New Roman" w:hAnsi="Times New Roman" w:cs="Times New Roman"/>
                <w:sz w:val="20"/>
                <w:szCs w:val="20"/>
              </w:rPr>
              <w:t>Dislocated Workers</w:t>
            </w:r>
          </w:p>
        </w:tc>
        <w:tc>
          <w:tcPr>
            <w:tcW w:w="2267" w:type="dxa"/>
            <w:gridSpan w:val="2"/>
            <w:tcBorders>
              <w:top w:val="single" w:sz="4" w:space="0" w:color="auto"/>
              <w:left w:val="nil"/>
              <w:bottom w:val="single" w:sz="4" w:space="0" w:color="auto"/>
              <w:right w:val="single" w:sz="4" w:space="0" w:color="000000"/>
            </w:tcBorders>
            <w:shd w:val="clear" w:color="auto" w:fill="auto"/>
            <w:vAlign w:val="center"/>
            <w:hideMark/>
          </w:tcPr>
          <w:p w:rsidR="00B703BE" w:rsidRPr="00B703BE" w:rsidRDefault="00B703BE" w:rsidP="003821C4">
            <w:pPr>
              <w:spacing w:after="0" w:line="240" w:lineRule="auto"/>
              <w:jc w:val="center"/>
              <w:rPr>
                <w:rFonts w:ascii="Times New Roman" w:eastAsia="Times New Roman" w:hAnsi="Times New Roman" w:cs="Times New Roman"/>
                <w:color w:val="000000"/>
                <w:sz w:val="20"/>
                <w:szCs w:val="20"/>
              </w:rPr>
            </w:pPr>
            <w:r w:rsidRPr="00B703BE">
              <w:rPr>
                <w:rFonts w:ascii="Times New Roman" w:eastAsia="Times New Roman" w:hAnsi="Times New Roman" w:cs="Times New Roman"/>
                <w:color w:val="000000"/>
                <w:sz w:val="20"/>
                <w:szCs w:val="20"/>
              </w:rPr>
              <w:t>89.5%</w:t>
            </w:r>
          </w:p>
        </w:tc>
        <w:tc>
          <w:tcPr>
            <w:tcW w:w="2783" w:type="dxa"/>
            <w:gridSpan w:val="2"/>
            <w:tcBorders>
              <w:top w:val="single" w:sz="4" w:space="0" w:color="auto"/>
              <w:left w:val="nil"/>
              <w:bottom w:val="single" w:sz="4" w:space="0" w:color="auto"/>
              <w:right w:val="single" w:sz="4" w:space="0" w:color="000000"/>
            </w:tcBorders>
            <w:shd w:val="clear" w:color="auto" w:fill="auto"/>
            <w:vAlign w:val="center"/>
            <w:hideMark/>
          </w:tcPr>
          <w:p w:rsidR="00B703BE" w:rsidRPr="00B703BE" w:rsidRDefault="00B703BE" w:rsidP="003821C4">
            <w:pPr>
              <w:spacing w:after="0" w:line="240" w:lineRule="auto"/>
              <w:jc w:val="center"/>
              <w:rPr>
                <w:rFonts w:ascii="Times New Roman" w:eastAsia="Times New Roman" w:hAnsi="Times New Roman" w:cs="Times New Roman"/>
                <w:color w:val="000000"/>
                <w:sz w:val="20"/>
                <w:szCs w:val="20"/>
              </w:rPr>
            </w:pPr>
            <w:r w:rsidRPr="00B703BE">
              <w:rPr>
                <w:rFonts w:ascii="Times New Roman" w:eastAsia="Times New Roman" w:hAnsi="Times New Roman" w:cs="Times New Roman"/>
                <w:color w:val="000000"/>
                <w:sz w:val="20"/>
                <w:szCs w:val="20"/>
              </w:rPr>
              <w:t>86.7%</w:t>
            </w:r>
          </w:p>
        </w:tc>
      </w:tr>
      <w:tr w:rsidR="00B703BE" w:rsidRPr="00B703BE" w:rsidTr="003821C4">
        <w:trPr>
          <w:trHeight w:val="255"/>
          <w:jc w:val="center"/>
        </w:trPr>
        <w:tc>
          <w:tcPr>
            <w:tcW w:w="2234" w:type="dxa"/>
            <w:vMerge w:val="restart"/>
            <w:tcBorders>
              <w:top w:val="nil"/>
              <w:left w:val="single" w:sz="4" w:space="0" w:color="auto"/>
              <w:bottom w:val="single" w:sz="4" w:space="0" w:color="000000"/>
              <w:right w:val="single" w:sz="4" w:space="0" w:color="auto"/>
            </w:tcBorders>
            <w:shd w:val="clear" w:color="auto" w:fill="auto"/>
            <w:vAlign w:val="center"/>
            <w:hideMark/>
          </w:tcPr>
          <w:p w:rsidR="00B703BE" w:rsidRPr="00B703BE" w:rsidRDefault="00B703BE" w:rsidP="003821C4">
            <w:pPr>
              <w:spacing w:after="0" w:line="240" w:lineRule="auto"/>
              <w:jc w:val="center"/>
              <w:rPr>
                <w:rFonts w:ascii="Times New Roman" w:eastAsia="Times New Roman" w:hAnsi="Times New Roman" w:cs="Times New Roman"/>
                <w:sz w:val="20"/>
                <w:szCs w:val="20"/>
              </w:rPr>
            </w:pPr>
            <w:r w:rsidRPr="00B703BE">
              <w:rPr>
                <w:rFonts w:ascii="Times New Roman" w:eastAsia="Times New Roman" w:hAnsi="Times New Roman" w:cs="Times New Roman"/>
                <w:sz w:val="20"/>
                <w:szCs w:val="20"/>
              </w:rPr>
              <w:t>Retention Rate</w:t>
            </w:r>
          </w:p>
        </w:tc>
        <w:tc>
          <w:tcPr>
            <w:tcW w:w="1384" w:type="dxa"/>
            <w:gridSpan w:val="2"/>
            <w:tcBorders>
              <w:top w:val="nil"/>
              <w:left w:val="nil"/>
              <w:bottom w:val="single" w:sz="4" w:space="0" w:color="auto"/>
              <w:right w:val="single" w:sz="4" w:space="0" w:color="auto"/>
            </w:tcBorders>
            <w:shd w:val="clear" w:color="auto" w:fill="auto"/>
            <w:vAlign w:val="center"/>
            <w:hideMark/>
          </w:tcPr>
          <w:p w:rsidR="00B703BE" w:rsidRPr="00B703BE" w:rsidRDefault="00B703BE" w:rsidP="003821C4">
            <w:pPr>
              <w:spacing w:after="0" w:line="240" w:lineRule="auto"/>
              <w:rPr>
                <w:rFonts w:ascii="Times New Roman" w:eastAsia="Times New Roman" w:hAnsi="Times New Roman" w:cs="Times New Roman"/>
                <w:sz w:val="20"/>
                <w:szCs w:val="20"/>
              </w:rPr>
            </w:pPr>
            <w:r w:rsidRPr="00B703BE">
              <w:rPr>
                <w:rFonts w:ascii="Times New Roman" w:eastAsia="Times New Roman" w:hAnsi="Times New Roman" w:cs="Times New Roman"/>
                <w:sz w:val="20"/>
                <w:szCs w:val="20"/>
              </w:rPr>
              <w:t>Adults</w:t>
            </w:r>
          </w:p>
        </w:tc>
        <w:tc>
          <w:tcPr>
            <w:tcW w:w="2267" w:type="dxa"/>
            <w:gridSpan w:val="2"/>
            <w:tcBorders>
              <w:top w:val="single" w:sz="4" w:space="0" w:color="auto"/>
              <w:left w:val="nil"/>
              <w:bottom w:val="single" w:sz="4" w:space="0" w:color="auto"/>
              <w:right w:val="single" w:sz="4" w:space="0" w:color="000000"/>
            </w:tcBorders>
            <w:shd w:val="clear" w:color="auto" w:fill="auto"/>
            <w:vAlign w:val="center"/>
            <w:hideMark/>
          </w:tcPr>
          <w:p w:rsidR="00B703BE" w:rsidRPr="00B703BE" w:rsidRDefault="00B703BE" w:rsidP="003821C4">
            <w:pPr>
              <w:spacing w:after="0" w:line="240" w:lineRule="auto"/>
              <w:jc w:val="center"/>
              <w:rPr>
                <w:rFonts w:ascii="Times New Roman" w:eastAsia="Times New Roman" w:hAnsi="Times New Roman" w:cs="Times New Roman"/>
                <w:color w:val="000000"/>
                <w:sz w:val="20"/>
                <w:szCs w:val="20"/>
              </w:rPr>
            </w:pPr>
            <w:r w:rsidRPr="00B703BE">
              <w:rPr>
                <w:rFonts w:ascii="Times New Roman" w:eastAsia="Times New Roman" w:hAnsi="Times New Roman" w:cs="Times New Roman"/>
                <w:color w:val="000000"/>
                <w:sz w:val="20"/>
                <w:szCs w:val="20"/>
              </w:rPr>
              <w:t>88.0%</w:t>
            </w:r>
          </w:p>
        </w:tc>
        <w:tc>
          <w:tcPr>
            <w:tcW w:w="2783" w:type="dxa"/>
            <w:gridSpan w:val="2"/>
            <w:tcBorders>
              <w:top w:val="single" w:sz="4" w:space="0" w:color="auto"/>
              <w:left w:val="nil"/>
              <w:bottom w:val="single" w:sz="4" w:space="0" w:color="auto"/>
              <w:right w:val="single" w:sz="4" w:space="0" w:color="000000"/>
            </w:tcBorders>
            <w:shd w:val="clear" w:color="auto" w:fill="auto"/>
            <w:vAlign w:val="center"/>
            <w:hideMark/>
          </w:tcPr>
          <w:p w:rsidR="00B703BE" w:rsidRPr="00B703BE" w:rsidRDefault="00B703BE" w:rsidP="003821C4">
            <w:pPr>
              <w:spacing w:after="0" w:line="240" w:lineRule="auto"/>
              <w:jc w:val="center"/>
              <w:rPr>
                <w:rFonts w:ascii="Times New Roman" w:eastAsia="Times New Roman" w:hAnsi="Times New Roman" w:cs="Times New Roman"/>
                <w:sz w:val="20"/>
                <w:szCs w:val="20"/>
              </w:rPr>
            </w:pPr>
            <w:r w:rsidRPr="00B703BE">
              <w:rPr>
                <w:rFonts w:ascii="Times New Roman" w:eastAsia="Times New Roman" w:hAnsi="Times New Roman" w:cs="Times New Roman"/>
                <w:sz w:val="20"/>
                <w:szCs w:val="20"/>
              </w:rPr>
              <w:t>87.</w:t>
            </w:r>
            <w:r w:rsidR="007641BC">
              <w:rPr>
                <w:rFonts w:ascii="Times New Roman" w:eastAsia="Times New Roman" w:hAnsi="Times New Roman" w:cs="Times New Roman"/>
                <w:sz w:val="20"/>
                <w:szCs w:val="20"/>
              </w:rPr>
              <w:t>4</w:t>
            </w:r>
            <w:r w:rsidRPr="00B703BE">
              <w:rPr>
                <w:rFonts w:ascii="Times New Roman" w:eastAsia="Times New Roman" w:hAnsi="Times New Roman" w:cs="Times New Roman"/>
                <w:sz w:val="20"/>
                <w:szCs w:val="20"/>
              </w:rPr>
              <w:t>%</w:t>
            </w:r>
          </w:p>
        </w:tc>
      </w:tr>
      <w:tr w:rsidR="00B703BE" w:rsidRPr="00B703BE" w:rsidTr="003821C4">
        <w:trPr>
          <w:trHeight w:val="510"/>
          <w:jc w:val="center"/>
        </w:trPr>
        <w:tc>
          <w:tcPr>
            <w:tcW w:w="2234" w:type="dxa"/>
            <w:vMerge/>
            <w:tcBorders>
              <w:top w:val="nil"/>
              <w:left w:val="single" w:sz="4" w:space="0" w:color="auto"/>
              <w:bottom w:val="single" w:sz="4" w:space="0" w:color="000000"/>
              <w:right w:val="single" w:sz="4" w:space="0" w:color="auto"/>
            </w:tcBorders>
            <w:vAlign w:val="center"/>
            <w:hideMark/>
          </w:tcPr>
          <w:p w:rsidR="00B703BE" w:rsidRPr="00B703BE" w:rsidRDefault="00B703BE" w:rsidP="003821C4">
            <w:pPr>
              <w:spacing w:after="0" w:line="240" w:lineRule="auto"/>
              <w:rPr>
                <w:rFonts w:ascii="Times New Roman" w:eastAsia="Times New Roman" w:hAnsi="Times New Roman" w:cs="Times New Roman"/>
                <w:sz w:val="20"/>
                <w:szCs w:val="20"/>
              </w:rPr>
            </w:pPr>
          </w:p>
        </w:tc>
        <w:tc>
          <w:tcPr>
            <w:tcW w:w="1384" w:type="dxa"/>
            <w:gridSpan w:val="2"/>
            <w:tcBorders>
              <w:top w:val="nil"/>
              <w:left w:val="nil"/>
              <w:bottom w:val="single" w:sz="4" w:space="0" w:color="auto"/>
              <w:right w:val="single" w:sz="4" w:space="0" w:color="auto"/>
            </w:tcBorders>
            <w:shd w:val="clear" w:color="auto" w:fill="auto"/>
            <w:vAlign w:val="center"/>
            <w:hideMark/>
          </w:tcPr>
          <w:p w:rsidR="00B703BE" w:rsidRPr="00B703BE" w:rsidRDefault="00B703BE" w:rsidP="003821C4">
            <w:pPr>
              <w:spacing w:after="0" w:line="240" w:lineRule="auto"/>
              <w:rPr>
                <w:rFonts w:ascii="Times New Roman" w:eastAsia="Times New Roman" w:hAnsi="Times New Roman" w:cs="Times New Roman"/>
                <w:sz w:val="20"/>
                <w:szCs w:val="20"/>
              </w:rPr>
            </w:pPr>
            <w:r w:rsidRPr="00B703BE">
              <w:rPr>
                <w:rFonts w:ascii="Times New Roman" w:eastAsia="Times New Roman" w:hAnsi="Times New Roman" w:cs="Times New Roman"/>
                <w:sz w:val="20"/>
                <w:szCs w:val="20"/>
              </w:rPr>
              <w:t>Dislocated Workers</w:t>
            </w:r>
          </w:p>
        </w:tc>
        <w:tc>
          <w:tcPr>
            <w:tcW w:w="2267" w:type="dxa"/>
            <w:gridSpan w:val="2"/>
            <w:tcBorders>
              <w:top w:val="single" w:sz="4" w:space="0" w:color="auto"/>
              <w:left w:val="nil"/>
              <w:bottom w:val="single" w:sz="4" w:space="0" w:color="auto"/>
              <w:right w:val="single" w:sz="4" w:space="0" w:color="000000"/>
            </w:tcBorders>
            <w:shd w:val="clear" w:color="auto" w:fill="auto"/>
            <w:vAlign w:val="center"/>
            <w:hideMark/>
          </w:tcPr>
          <w:p w:rsidR="00B703BE" w:rsidRPr="00B703BE" w:rsidRDefault="00B703BE" w:rsidP="003821C4">
            <w:pPr>
              <w:spacing w:after="0" w:line="240" w:lineRule="auto"/>
              <w:jc w:val="center"/>
              <w:rPr>
                <w:rFonts w:ascii="Times New Roman" w:eastAsia="Times New Roman" w:hAnsi="Times New Roman" w:cs="Times New Roman"/>
                <w:color w:val="000000"/>
                <w:sz w:val="20"/>
                <w:szCs w:val="20"/>
              </w:rPr>
            </w:pPr>
            <w:r w:rsidRPr="00B703BE">
              <w:rPr>
                <w:rFonts w:ascii="Times New Roman" w:eastAsia="Times New Roman" w:hAnsi="Times New Roman" w:cs="Times New Roman"/>
                <w:color w:val="000000"/>
                <w:sz w:val="20"/>
                <w:szCs w:val="20"/>
              </w:rPr>
              <w:t>92.8%</w:t>
            </w:r>
          </w:p>
        </w:tc>
        <w:tc>
          <w:tcPr>
            <w:tcW w:w="2783" w:type="dxa"/>
            <w:gridSpan w:val="2"/>
            <w:tcBorders>
              <w:top w:val="single" w:sz="4" w:space="0" w:color="auto"/>
              <w:left w:val="nil"/>
              <w:bottom w:val="single" w:sz="4" w:space="0" w:color="auto"/>
              <w:right w:val="single" w:sz="4" w:space="0" w:color="000000"/>
            </w:tcBorders>
            <w:shd w:val="clear" w:color="auto" w:fill="auto"/>
            <w:vAlign w:val="center"/>
            <w:hideMark/>
          </w:tcPr>
          <w:p w:rsidR="00B703BE" w:rsidRPr="00B703BE" w:rsidRDefault="00B703BE" w:rsidP="003821C4">
            <w:pPr>
              <w:spacing w:after="0" w:line="240" w:lineRule="auto"/>
              <w:jc w:val="center"/>
              <w:rPr>
                <w:rFonts w:ascii="Times New Roman" w:eastAsia="Times New Roman" w:hAnsi="Times New Roman" w:cs="Times New Roman"/>
                <w:sz w:val="20"/>
                <w:szCs w:val="20"/>
              </w:rPr>
            </w:pPr>
            <w:r w:rsidRPr="00B703BE">
              <w:rPr>
                <w:rFonts w:ascii="Times New Roman" w:eastAsia="Times New Roman" w:hAnsi="Times New Roman" w:cs="Times New Roman"/>
                <w:sz w:val="20"/>
                <w:szCs w:val="20"/>
              </w:rPr>
              <w:t>91.4%</w:t>
            </w:r>
          </w:p>
        </w:tc>
      </w:tr>
      <w:tr w:rsidR="00B703BE" w:rsidRPr="00B703BE" w:rsidTr="003821C4">
        <w:trPr>
          <w:trHeight w:val="255"/>
          <w:jc w:val="center"/>
        </w:trPr>
        <w:tc>
          <w:tcPr>
            <w:tcW w:w="2234" w:type="dxa"/>
            <w:vMerge w:val="restart"/>
            <w:tcBorders>
              <w:top w:val="nil"/>
              <w:left w:val="single" w:sz="4" w:space="0" w:color="auto"/>
              <w:bottom w:val="single" w:sz="4" w:space="0" w:color="000000"/>
              <w:right w:val="single" w:sz="4" w:space="0" w:color="auto"/>
            </w:tcBorders>
            <w:shd w:val="clear" w:color="auto" w:fill="auto"/>
            <w:vAlign w:val="center"/>
            <w:hideMark/>
          </w:tcPr>
          <w:p w:rsidR="00B703BE" w:rsidRPr="00B703BE" w:rsidRDefault="00B703BE" w:rsidP="003821C4">
            <w:pPr>
              <w:spacing w:after="0" w:line="240" w:lineRule="auto"/>
              <w:jc w:val="center"/>
              <w:rPr>
                <w:rFonts w:ascii="Times New Roman" w:eastAsia="Times New Roman" w:hAnsi="Times New Roman" w:cs="Times New Roman"/>
                <w:sz w:val="20"/>
                <w:szCs w:val="20"/>
              </w:rPr>
            </w:pPr>
            <w:r w:rsidRPr="00B703BE">
              <w:rPr>
                <w:rFonts w:ascii="Times New Roman" w:eastAsia="Times New Roman" w:hAnsi="Times New Roman" w:cs="Times New Roman"/>
                <w:sz w:val="20"/>
                <w:szCs w:val="20"/>
              </w:rPr>
              <w:t xml:space="preserve">Average Earnings </w:t>
            </w:r>
          </w:p>
        </w:tc>
        <w:tc>
          <w:tcPr>
            <w:tcW w:w="1384" w:type="dxa"/>
            <w:gridSpan w:val="2"/>
            <w:tcBorders>
              <w:top w:val="nil"/>
              <w:left w:val="nil"/>
              <w:bottom w:val="single" w:sz="4" w:space="0" w:color="auto"/>
              <w:right w:val="single" w:sz="4" w:space="0" w:color="auto"/>
            </w:tcBorders>
            <w:shd w:val="clear" w:color="auto" w:fill="auto"/>
            <w:vAlign w:val="center"/>
            <w:hideMark/>
          </w:tcPr>
          <w:p w:rsidR="00B703BE" w:rsidRPr="00B703BE" w:rsidRDefault="00B703BE" w:rsidP="003821C4">
            <w:pPr>
              <w:spacing w:after="0" w:line="240" w:lineRule="auto"/>
              <w:rPr>
                <w:rFonts w:ascii="Times New Roman" w:eastAsia="Times New Roman" w:hAnsi="Times New Roman" w:cs="Times New Roman"/>
                <w:sz w:val="20"/>
                <w:szCs w:val="20"/>
              </w:rPr>
            </w:pPr>
            <w:r w:rsidRPr="00B703BE">
              <w:rPr>
                <w:rFonts w:ascii="Times New Roman" w:eastAsia="Times New Roman" w:hAnsi="Times New Roman" w:cs="Times New Roman"/>
                <w:sz w:val="20"/>
                <w:szCs w:val="20"/>
              </w:rPr>
              <w:t>Adults</w:t>
            </w:r>
          </w:p>
        </w:tc>
        <w:tc>
          <w:tcPr>
            <w:tcW w:w="2267" w:type="dxa"/>
            <w:gridSpan w:val="2"/>
            <w:tcBorders>
              <w:top w:val="single" w:sz="4" w:space="0" w:color="auto"/>
              <w:left w:val="nil"/>
              <w:bottom w:val="single" w:sz="4" w:space="0" w:color="auto"/>
              <w:right w:val="single" w:sz="4" w:space="0" w:color="000000"/>
            </w:tcBorders>
            <w:shd w:val="clear" w:color="auto" w:fill="auto"/>
            <w:vAlign w:val="center"/>
            <w:hideMark/>
          </w:tcPr>
          <w:p w:rsidR="00B703BE" w:rsidRPr="00B703BE" w:rsidRDefault="00B703BE" w:rsidP="003821C4">
            <w:pPr>
              <w:spacing w:after="0" w:line="240" w:lineRule="auto"/>
              <w:jc w:val="center"/>
              <w:rPr>
                <w:rFonts w:ascii="Times New Roman" w:eastAsia="Times New Roman" w:hAnsi="Times New Roman" w:cs="Times New Roman"/>
                <w:color w:val="000000"/>
                <w:sz w:val="20"/>
                <w:szCs w:val="20"/>
              </w:rPr>
            </w:pPr>
            <w:r w:rsidRPr="00B703BE">
              <w:rPr>
                <w:rFonts w:ascii="Times New Roman" w:eastAsia="Times New Roman" w:hAnsi="Times New Roman" w:cs="Times New Roman"/>
                <w:color w:val="000000"/>
                <w:sz w:val="20"/>
                <w:szCs w:val="20"/>
              </w:rPr>
              <w:t>11,700.00</w:t>
            </w:r>
          </w:p>
        </w:tc>
        <w:tc>
          <w:tcPr>
            <w:tcW w:w="2783" w:type="dxa"/>
            <w:gridSpan w:val="2"/>
            <w:tcBorders>
              <w:top w:val="single" w:sz="4" w:space="0" w:color="auto"/>
              <w:left w:val="nil"/>
              <w:bottom w:val="single" w:sz="4" w:space="0" w:color="auto"/>
              <w:right w:val="single" w:sz="4" w:space="0" w:color="000000"/>
            </w:tcBorders>
            <w:shd w:val="clear" w:color="auto" w:fill="auto"/>
            <w:vAlign w:val="center"/>
            <w:hideMark/>
          </w:tcPr>
          <w:p w:rsidR="00B703BE" w:rsidRPr="00B703BE" w:rsidRDefault="00B703BE" w:rsidP="003821C4">
            <w:pPr>
              <w:spacing w:after="0" w:line="240" w:lineRule="auto"/>
              <w:jc w:val="center"/>
              <w:rPr>
                <w:rFonts w:ascii="Times New Roman" w:eastAsia="Times New Roman" w:hAnsi="Times New Roman" w:cs="Times New Roman"/>
                <w:color w:val="000000"/>
                <w:sz w:val="20"/>
                <w:szCs w:val="20"/>
              </w:rPr>
            </w:pPr>
            <w:r w:rsidRPr="00B703BE">
              <w:rPr>
                <w:rFonts w:ascii="Times New Roman" w:eastAsia="Times New Roman" w:hAnsi="Times New Roman" w:cs="Times New Roman"/>
                <w:color w:val="000000"/>
                <w:sz w:val="20"/>
                <w:szCs w:val="20"/>
              </w:rPr>
              <w:t>12,4</w:t>
            </w:r>
            <w:r w:rsidR="007641BC">
              <w:rPr>
                <w:rFonts w:ascii="Times New Roman" w:eastAsia="Times New Roman" w:hAnsi="Times New Roman" w:cs="Times New Roman"/>
                <w:color w:val="000000"/>
                <w:sz w:val="20"/>
                <w:szCs w:val="20"/>
              </w:rPr>
              <w:t>11</w:t>
            </w:r>
          </w:p>
        </w:tc>
      </w:tr>
      <w:tr w:rsidR="00B703BE" w:rsidRPr="00B703BE" w:rsidTr="003821C4">
        <w:trPr>
          <w:trHeight w:val="510"/>
          <w:jc w:val="center"/>
        </w:trPr>
        <w:tc>
          <w:tcPr>
            <w:tcW w:w="2234" w:type="dxa"/>
            <w:vMerge/>
            <w:tcBorders>
              <w:top w:val="nil"/>
              <w:left w:val="single" w:sz="4" w:space="0" w:color="auto"/>
              <w:bottom w:val="single" w:sz="4" w:space="0" w:color="000000"/>
              <w:right w:val="single" w:sz="4" w:space="0" w:color="auto"/>
            </w:tcBorders>
            <w:vAlign w:val="center"/>
            <w:hideMark/>
          </w:tcPr>
          <w:p w:rsidR="00B703BE" w:rsidRPr="00B703BE" w:rsidRDefault="00B703BE" w:rsidP="003821C4">
            <w:pPr>
              <w:spacing w:after="0" w:line="240" w:lineRule="auto"/>
              <w:rPr>
                <w:rFonts w:ascii="Times New Roman" w:eastAsia="Times New Roman" w:hAnsi="Times New Roman" w:cs="Times New Roman"/>
                <w:sz w:val="20"/>
                <w:szCs w:val="20"/>
              </w:rPr>
            </w:pPr>
          </w:p>
        </w:tc>
        <w:tc>
          <w:tcPr>
            <w:tcW w:w="1384" w:type="dxa"/>
            <w:gridSpan w:val="2"/>
            <w:tcBorders>
              <w:top w:val="nil"/>
              <w:left w:val="nil"/>
              <w:bottom w:val="single" w:sz="4" w:space="0" w:color="auto"/>
              <w:right w:val="single" w:sz="4" w:space="0" w:color="auto"/>
            </w:tcBorders>
            <w:shd w:val="clear" w:color="auto" w:fill="auto"/>
            <w:vAlign w:val="center"/>
            <w:hideMark/>
          </w:tcPr>
          <w:p w:rsidR="00B703BE" w:rsidRPr="00B703BE" w:rsidRDefault="00B703BE" w:rsidP="003821C4">
            <w:pPr>
              <w:spacing w:after="0" w:line="240" w:lineRule="auto"/>
              <w:rPr>
                <w:rFonts w:ascii="Times New Roman" w:eastAsia="Times New Roman" w:hAnsi="Times New Roman" w:cs="Times New Roman"/>
                <w:sz w:val="20"/>
                <w:szCs w:val="20"/>
              </w:rPr>
            </w:pPr>
            <w:r w:rsidRPr="00B703BE">
              <w:rPr>
                <w:rFonts w:ascii="Times New Roman" w:eastAsia="Times New Roman" w:hAnsi="Times New Roman" w:cs="Times New Roman"/>
                <w:sz w:val="20"/>
                <w:szCs w:val="20"/>
              </w:rPr>
              <w:t>Dislocated Workers</w:t>
            </w:r>
          </w:p>
        </w:tc>
        <w:tc>
          <w:tcPr>
            <w:tcW w:w="2267" w:type="dxa"/>
            <w:gridSpan w:val="2"/>
            <w:tcBorders>
              <w:top w:val="single" w:sz="4" w:space="0" w:color="auto"/>
              <w:left w:val="nil"/>
              <w:bottom w:val="single" w:sz="4" w:space="0" w:color="auto"/>
              <w:right w:val="single" w:sz="4" w:space="0" w:color="000000"/>
            </w:tcBorders>
            <w:shd w:val="clear" w:color="auto" w:fill="auto"/>
            <w:vAlign w:val="center"/>
            <w:hideMark/>
          </w:tcPr>
          <w:p w:rsidR="00B703BE" w:rsidRPr="00B703BE" w:rsidRDefault="00B703BE" w:rsidP="003821C4">
            <w:pPr>
              <w:spacing w:after="0" w:line="240" w:lineRule="auto"/>
              <w:jc w:val="center"/>
              <w:rPr>
                <w:rFonts w:ascii="Times New Roman" w:eastAsia="Times New Roman" w:hAnsi="Times New Roman" w:cs="Times New Roman"/>
                <w:color w:val="000000"/>
                <w:sz w:val="20"/>
                <w:szCs w:val="20"/>
              </w:rPr>
            </w:pPr>
            <w:r w:rsidRPr="00B703BE">
              <w:rPr>
                <w:rFonts w:ascii="Times New Roman" w:eastAsia="Times New Roman" w:hAnsi="Times New Roman" w:cs="Times New Roman"/>
                <w:color w:val="000000"/>
                <w:sz w:val="20"/>
                <w:szCs w:val="20"/>
              </w:rPr>
              <w:t>15,026.60</w:t>
            </w:r>
          </w:p>
        </w:tc>
        <w:tc>
          <w:tcPr>
            <w:tcW w:w="2783" w:type="dxa"/>
            <w:gridSpan w:val="2"/>
            <w:tcBorders>
              <w:top w:val="single" w:sz="4" w:space="0" w:color="auto"/>
              <w:left w:val="nil"/>
              <w:bottom w:val="single" w:sz="4" w:space="0" w:color="auto"/>
              <w:right w:val="single" w:sz="4" w:space="0" w:color="000000"/>
            </w:tcBorders>
            <w:shd w:val="clear" w:color="auto" w:fill="auto"/>
            <w:vAlign w:val="center"/>
            <w:hideMark/>
          </w:tcPr>
          <w:p w:rsidR="00B703BE" w:rsidRPr="00B703BE" w:rsidRDefault="00B703BE" w:rsidP="003821C4">
            <w:pPr>
              <w:spacing w:after="0" w:line="240" w:lineRule="auto"/>
              <w:jc w:val="center"/>
              <w:rPr>
                <w:rFonts w:ascii="Times New Roman" w:eastAsia="Times New Roman" w:hAnsi="Times New Roman" w:cs="Times New Roman"/>
                <w:sz w:val="20"/>
                <w:szCs w:val="20"/>
              </w:rPr>
            </w:pPr>
            <w:r w:rsidRPr="00B703BE">
              <w:rPr>
                <w:rFonts w:ascii="Times New Roman" w:eastAsia="Times New Roman" w:hAnsi="Times New Roman" w:cs="Times New Roman"/>
                <w:sz w:val="20"/>
                <w:szCs w:val="20"/>
              </w:rPr>
              <w:t>16,665</w:t>
            </w:r>
          </w:p>
        </w:tc>
      </w:tr>
      <w:tr w:rsidR="00B703BE" w:rsidRPr="00B703BE" w:rsidTr="003821C4">
        <w:trPr>
          <w:trHeight w:val="600"/>
          <w:jc w:val="center"/>
        </w:trPr>
        <w:tc>
          <w:tcPr>
            <w:tcW w:w="2234" w:type="dxa"/>
            <w:tcBorders>
              <w:top w:val="nil"/>
              <w:left w:val="single" w:sz="4" w:space="0" w:color="auto"/>
              <w:bottom w:val="single" w:sz="4" w:space="0" w:color="auto"/>
              <w:right w:val="single" w:sz="4" w:space="0" w:color="auto"/>
            </w:tcBorders>
            <w:shd w:val="clear" w:color="auto" w:fill="auto"/>
            <w:vAlign w:val="center"/>
            <w:hideMark/>
          </w:tcPr>
          <w:p w:rsidR="00B703BE" w:rsidRPr="00B703BE" w:rsidRDefault="00B703BE" w:rsidP="003821C4">
            <w:pPr>
              <w:spacing w:after="0" w:line="240" w:lineRule="auto"/>
              <w:rPr>
                <w:rFonts w:ascii="Times New Roman" w:eastAsia="Times New Roman" w:hAnsi="Times New Roman" w:cs="Times New Roman"/>
                <w:sz w:val="20"/>
                <w:szCs w:val="20"/>
              </w:rPr>
            </w:pPr>
            <w:r w:rsidRPr="00B703BE">
              <w:rPr>
                <w:rFonts w:ascii="Times New Roman" w:eastAsia="Times New Roman" w:hAnsi="Times New Roman" w:cs="Times New Roman"/>
                <w:sz w:val="20"/>
                <w:szCs w:val="20"/>
              </w:rPr>
              <w:t>Placement in Employment or Education</w:t>
            </w:r>
          </w:p>
        </w:tc>
        <w:tc>
          <w:tcPr>
            <w:tcW w:w="1384" w:type="dxa"/>
            <w:gridSpan w:val="2"/>
            <w:tcBorders>
              <w:top w:val="nil"/>
              <w:left w:val="nil"/>
              <w:bottom w:val="single" w:sz="4" w:space="0" w:color="auto"/>
              <w:right w:val="single" w:sz="4" w:space="0" w:color="auto"/>
            </w:tcBorders>
            <w:shd w:val="clear" w:color="auto" w:fill="auto"/>
            <w:vAlign w:val="center"/>
            <w:hideMark/>
          </w:tcPr>
          <w:p w:rsidR="00B703BE" w:rsidRPr="00B703BE" w:rsidRDefault="00B703BE" w:rsidP="003821C4">
            <w:pPr>
              <w:spacing w:after="0" w:line="240" w:lineRule="auto"/>
              <w:rPr>
                <w:rFonts w:ascii="Times New Roman" w:eastAsia="Times New Roman" w:hAnsi="Times New Roman" w:cs="Times New Roman"/>
                <w:sz w:val="20"/>
                <w:szCs w:val="20"/>
              </w:rPr>
            </w:pPr>
            <w:r w:rsidRPr="00B703BE">
              <w:rPr>
                <w:rFonts w:ascii="Times New Roman" w:eastAsia="Times New Roman" w:hAnsi="Times New Roman" w:cs="Times New Roman"/>
                <w:sz w:val="20"/>
                <w:szCs w:val="20"/>
              </w:rPr>
              <w:t>Youth (14-21)</w:t>
            </w:r>
          </w:p>
        </w:tc>
        <w:tc>
          <w:tcPr>
            <w:tcW w:w="2267" w:type="dxa"/>
            <w:gridSpan w:val="2"/>
            <w:tcBorders>
              <w:top w:val="single" w:sz="4" w:space="0" w:color="auto"/>
              <w:left w:val="nil"/>
              <w:bottom w:val="single" w:sz="4" w:space="0" w:color="auto"/>
              <w:right w:val="single" w:sz="4" w:space="0" w:color="000000"/>
            </w:tcBorders>
            <w:shd w:val="clear" w:color="auto" w:fill="auto"/>
            <w:vAlign w:val="center"/>
            <w:hideMark/>
          </w:tcPr>
          <w:p w:rsidR="00B703BE" w:rsidRPr="00B703BE" w:rsidRDefault="00B703BE" w:rsidP="003821C4">
            <w:pPr>
              <w:spacing w:after="0" w:line="240" w:lineRule="auto"/>
              <w:jc w:val="center"/>
              <w:rPr>
                <w:rFonts w:ascii="Times New Roman" w:eastAsia="Times New Roman" w:hAnsi="Times New Roman" w:cs="Times New Roman"/>
                <w:color w:val="000000"/>
                <w:sz w:val="20"/>
                <w:szCs w:val="20"/>
              </w:rPr>
            </w:pPr>
            <w:r w:rsidRPr="00B703BE">
              <w:rPr>
                <w:rFonts w:ascii="Times New Roman" w:eastAsia="Times New Roman" w:hAnsi="Times New Roman" w:cs="Times New Roman"/>
                <w:color w:val="000000"/>
                <w:sz w:val="20"/>
                <w:szCs w:val="20"/>
              </w:rPr>
              <w:t>66.3%</w:t>
            </w:r>
          </w:p>
        </w:tc>
        <w:tc>
          <w:tcPr>
            <w:tcW w:w="2783" w:type="dxa"/>
            <w:gridSpan w:val="2"/>
            <w:tcBorders>
              <w:top w:val="single" w:sz="4" w:space="0" w:color="auto"/>
              <w:left w:val="nil"/>
              <w:bottom w:val="single" w:sz="4" w:space="0" w:color="auto"/>
              <w:right w:val="single" w:sz="4" w:space="0" w:color="000000"/>
            </w:tcBorders>
            <w:shd w:val="clear" w:color="auto" w:fill="auto"/>
            <w:vAlign w:val="center"/>
            <w:hideMark/>
          </w:tcPr>
          <w:p w:rsidR="00B703BE" w:rsidRPr="00B703BE" w:rsidRDefault="00B703BE" w:rsidP="003821C4">
            <w:pPr>
              <w:spacing w:after="0" w:line="240" w:lineRule="auto"/>
              <w:jc w:val="center"/>
              <w:rPr>
                <w:rFonts w:ascii="Times New Roman" w:eastAsia="Times New Roman" w:hAnsi="Times New Roman" w:cs="Times New Roman"/>
                <w:sz w:val="20"/>
                <w:szCs w:val="20"/>
              </w:rPr>
            </w:pPr>
            <w:r w:rsidRPr="00B703BE">
              <w:rPr>
                <w:rFonts w:ascii="Times New Roman" w:eastAsia="Times New Roman" w:hAnsi="Times New Roman" w:cs="Times New Roman"/>
                <w:sz w:val="20"/>
                <w:szCs w:val="20"/>
              </w:rPr>
              <w:t>6</w:t>
            </w:r>
            <w:r w:rsidR="007641BC">
              <w:rPr>
                <w:rFonts w:ascii="Times New Roman" w:eastAsia="Times New Roman" w:hAnsi="Times New Roman" w:cs="Times New Roman"/>
                <w:sz w:val="20"/>
                <w:szCs w:val="20"/>
              </w:rPr>
              <w:t>3.4</w:t>
            </w:r>
            <w:r w:rsidRPr="00B703BE">
              <w:rPr>
                <w:rFonts w:ascii="Times New Roman" w:eastAsia="Times New Roman" w:hAnsi="Times New Roman" w:cs="Times New Roman"/>
                <w:sz w:val="20"/>
                <w:szCs w:val="20"/>
              </w:rPr>
              <w:t>%</w:t>
            </w:r>
          </w:p>
        </w:tc>
      </w:tr>
      <w:tr w:rsidR="00B703BE" w:rsidRPr="00B703BE" w:rsidTr="003821C4">
        <w:trPr>
          <w:trHeight w:val="510"/>
          <w:jc w:val="center"/>
        </w:trPr>
        <w:tc>
          <w:tcPr>
            <w:tcW w:w="2234" w:type="dxa"/>
            <w:tcBorders>
              <w:top w:val="nil"/>
              <w:left w:val="single" w:sz="4" w:space="0" w:color="auto"/>
              <w:bottom w:val="single" w:sz="4" w:space="0" w:color="auto"/>
              <w:right w:val="single" w:sz="4" w:space="0" w:color="auto"/>
            </w:tcBorders>
            <w:shd w:val="clear" w:color="auto" w:fill="auto"/>
            <w:vAlign w:val="center"/>
            <w:hideMark/>
          </w:tcPr>
          <w:p w:rsidR="00B703BE" w:rsidRPr="00B703BE" w:rsidRDefault="00B703BE" w:rsidP="003821C4">
            <w:pPr>
              <w:spacing w:after="0" w:line="240" w:lineRule="auto"/>
              <w:rPr>
                <w:rFonts w:ascii="Times New Roman" w:eastAsia="Times New Roman" w:hAnsi="Times New Roman" w:cs="Times New Roman"/>
                <w:sz w:val="20"/>
                <w:szCs w:val="20"/>
              </w:rPr>
            </w:pPr>
            <w:r w:rsidRPr="00B703BE">
              <w:rPr>
                <w:rFonts w:ascii="Times New Roman" w:eastAsia="Times New Roman" w:hAnsi="Times New Roman" w:cs="Times New Roman"/>
                <w:sz w:val="20"/>
                <w:szCs w:val="20"/>
              </w:rPr>
              <w:t>Attainment of Degree or Certificate</w:t>
            </w:r>
          </w:p>
        </w:tc>
        <w:tc>
          <w:tcPr>
            <w:tcW w:w="1384" w:type="dxa"/>
            <w:gridSpan w:val="2"/>
            <w:tcBorders>
              <w:top w:val="nil"/>
              <w:left w:val="nil"/>
              <w:bottom w:val="single" w:sz="4" w:space="0" w:color="auto"/>
              <w:right w:val="single" w:sz="4" w:space="0" w:color="auto"/>
            </w:tcBorders>
            <w:shd w:val="clear" w:color="auto" w:fill="auto"/>
            <w:vAlign w:val="center"/>
            <w:hideMark/>
          </w:tcPr>
          <w:p w:rsidR="00B703BE" w:rsidRPr="00B703BE" w:rsidRDefault="00B703BE" w:rsidP="003821C4">
            <w:pPr>
              <w:spacing w:after="0" w:line="240" w:lineRule="auto"/>
              <w:rPr>
                <w:rFonts w:ascii="Times New Roman" w:eastAsia="Times New Roman" w:hAnsi="Times New Roman" w:cs="Times New Roman"/>
                <w:sz w:val="20"/>
                <w:szCs w:val="20"/>
              </w:rPr>
            </w:pPr>
            <w:r w:rsidRPr="00B703BE">
              <w:rPr>
                <w:rFonts w:ascii="Times New Roman" w:eastAsia="Times New Roman" w:hAnsi="Times New Roman" w:cs="Times New Roman"/>
                <w:sz w:val="20"/>
                <w:szCs w:val="20"/>
              </w:rPr>
              <w:t>Youth (14-21)</w:t>
            </w:r>
          </w:p>
        </w:tc>
        <w:tc>
          <w:tcPr>
            <w:tcW w:w="2267" w:type="dxa"/>
            <w:gridSpan w:val="2"/>
            <w:tcBorders>
              <w:top w:val="single" w:sz="4" w:space="0" w:color="auto"/>
              <w:left w:val="nil"/>
              <w:bottom w:val="single" w:sz="4" w:space="0" w:color="auto"/>
              <w:right w:val="single" w:sz="4" w:space="0" w:color="000000"/>
            </w:tcBorders>
            <w:shd w:val="clear" w:color="auto" w:fill="auto"/>
            <w:vAlign w:val="center"/>
            <w:hideMark/>
          </w:tcPr>
          <w:p w:rsidR="00B703BE" w:rsidRPr="00B703BE" w:rsidRDefault="00B703BE" w:rsidP="003821C4">
            <w:pPr>
              <w:spacing w:after="0" w:line="240" w:lineRule="auto"/>
              <w:jc w:val="center"/>
              <w:rPr>
                <w:rFonts w:ascii="Times New Roman" w:eastAsia="Times New Roman" w:hAnsi="Times New Roman" w:cs="Times New Roman"/>
                <w:color w:val="000000"/>
                <w:sz w:val="20"/>
                <w:szCs w:val="20"/>
              </w:rPr>
            </w:pPr>
            <w:r w:rsidRPr="00B703BE">
              <w:rPr>
                <w:rFonts w:ascii="Times New Roman" w:eastAsia="Times New Roman" w:hAnsi="Times New Roman" w:cs="Times New Roman"/>
                <w:color w:val="000000"/>
                <w:sz w:val="20"/>
                <w:szCs w:val="20"/>
              </w:rPr>
              <w:t>73.3%</w:t>
            </w:r>
          </w:p>
        </w:tc>
        <w:tc>
          <w:tcPr>
            <w:tcW w:w="2783" w:type="dxa"/>
            <w:gridSpan w:val="2"/>
            <w:tcBorders>
              <w:top w:val="single" w:sz="4" w:space="0" w:color="auto"/>
              <w:left w:val="nil"/>
              <w:bottom w:val="single" w:sz="4" w:space="0" w:color="auto"/>
              <w:right w:val="single" w:sz="4" w:space="0" w:color="000000"/>
            </w:tcBorders>
            <w:shd w:val="clear" w:color="auto" w:fill="auto"/>
            <w:vAlign w:val="center"/>
            <w:hideMark/>
          </w:tcPr>
          <w:p w:rsidR="00B703BE" w:rsidRPr="00B703BE" w:rsidRDefault="00B703BE" w:rsidP="003821C4">
            <w:pPr>
              <w:spacing w:after="0" w:line="240" w:lineRule="auto"/>
              <w:jc w:val="center"/>
              <w:rPr>
                <w:rFonts w:ascii="Times New Roman" w:eastAsia="Times New Roman" w:hAnsi="Times New Roman" w:cs="Times New Roman"/>
                <w:sz w:val="20"/>
                <w:szCs w:val="20"/>
              </w:rPr>
            </w:pPr>
            <w:r w:rsidRPr="00B703BE">
              <w:rPr>
                <w:rFonts w:ascii="Times New Roman" w:eastAsia="Times New Roman" w:hAnsi="Times New Roman" w:cs="Times New Roman"/>
                <w:sz w:val="20"/>
                <w:szCs w:val="20"/>
              </w:rPr>
              <w:t>5</w:t>
            </w:r>
            <w:r w:rsidR="007641BC">
              <w:rPr>
                <w:rFonts w:ascii="Times New Roman" w:eastAsia="Times New Roman" w:hAnsi="Times New Roman" w:cs="Times New Roman"/>
                <w:sz w:val="20"/>
                <w:szCs w:val="20"/>
              </w:rPr>
              <w:t>5</w:t>
            </w:r>
            <w:r w:rsidRPr="00B703BE">
              <w:rPr>
                <w:rFonts w:ascii="Times New Roman" w:eastAsia="Times New Roman" w:hAnsi="Times New Roman" w:cs="Times New Roman"/>
                <w:sz w:val="20"/>
                <w:szCs w:val="20"/>
              </w:rPr>
              <w:t>.4%</w:t>
            </w:r>
          </w:p>
        </w:tc>
      </w:tr>
      <w:tr w:rsidR="00B703BE" w:rsidRPr="00B703BE" w:rsidTr="003821C4">
        <w:trPr>
          <w:trHeight w:val="255"/>
          <w:jc w:val="center"/>
        </w:trPr>
        <w:tc>
          <w:tcPr>
            <w:tcW w:w="2234" w:type="dxa"/>
            <w:tcBorders>
              <w:top w:val="nil"/>
              <w:left w:val="single" w:sz="4" w:space="0" w:color="auto"/>
              <w:bottom w:val="single" w:sz="4" w:space="0" w:color="auto"/>
              <w:right w:val="single" w:sz="4" w:space="0" w:color="auto"/>
            </w:tcBorders>
            <w:shd w:val="clear" w:color="auto" w:fill="auto"/>
            <w:vAlign w:val="center"/>
            <w:hideMark/>
          </w:tcPr>
          <w:p w:rsidR="00B703BE" w:rsidRPr="00B703BE" w:rsidRDefault="00B703BE" w:rsidP="003821C4">
            <w:pPr>
              <w:spacing w:after="0" w:line="240" w:lineRule="auto"/>
              <w:rPr>
                <w:rFonts w:ascii="Times New Roman" w:eastAsia="Times New Roman" w:hAnsi="Times New Roman" w:cs="Times New Roman"/>
                <w:sz w:val="20"/>
                <w:szCs w:val="20"/>
              </w:rPr>
            </w:pPr>
            <w:r w:rsidRPr="00B703BE">
              <w:rPr>
                <w:rFonts w:ascii="Times New Roman" w:eastAsia="Times New Roman" w:hAnsi="Times New Roman" w:cs="Times New Roman"/>
                <w:sz w:val="20"/>
                <w:szCs w:val="20"/>
              </w:rPr>
              <w:t>Literacy/Numeracy Gains</w:t>
            </w:r>
          </w:p>
        </w:tc>
        <w:tc>
          <w:tcPr>
            <w:tcW w:w="1384" w:type="dxa"/>
            <w:gridSpan w:val="2"/>
            <w:tcBorders>
              <w:top w:val="nil"/>
              <w:left w:val="nil"/>
              <w:bottom w:val="single" w:sz="4" w:space="0" w:color="auto"/>
              <w:right w:val="single" w:sz="4" w:space="0" w:color="auto"/>
            </w:tcBorders>
            <w:shd w:val="clear" w:color="auto" w:fill="auto"/>
            <w:vAlign w:val="center"/>
            <w:hideMark/>
          </w:tcPr>
          <w:p w:rsidR="00B703BE" w:rsidRPr="00B703BE" w:rsidRDefault="00B703BE" w:rsidP="003821C4">
            <w:pPr>
              <w:spacing w:after="0" w:line="240" w:lineRule="auto"/>
              <w:rPr>
                <w:rFonts w:ascii="Times New Roman" w:eastAsia="Times New Roman" w:hAnsi="Times New Roman" w:cs="Times New Roman"/>
                <w:sz w:val="20"/>
                <w:szCs w:val="20"/>
              </w:rPr>
            </w:pPr>
            <w:r w:rsidRPr="00B703BE">
              <w:rPr>
                <w:rFonts w:ascii="Times New Roman" w:eastAsia="Times New Roman" w:hAnsi="Times New Roman" w:cs="Times New Roman"/>
                <w:sz w:val="20"/>
                <w:szCs w:val="20"/>
              </w:rPr>
              <w:t>Youth (14-21)</w:t>
            </w:r>
          </w:p>
        </w:tc>
        <w:tc>
          <w:tcPr>
            <w:tcW w:w="2267" w:type="dxa"/>
            <w:gridSpan w:val="2"/>
            <w:tcBorders>
              <w:top w:val="single" w:sz="4" w:space="0" w:color="auto"/>
              <w:left w:val="nil"/>
              <w:bottom w:val="single" w:sz="4" w:space="0" w:color="auto"/>
              <w:right w:val="single" w:sz="4" w:space="0" w:color="000000"/>
            </w:tcBorders>
            <w:shd w:val="clear" w:color="auto" w:fill="auto"/>
            <w:vAlign w:val="center"/>
            <w:hideMark/>
          </w:tcPr>
          <w:p w:rsidR="00B703BE" w:rsidRPr="00B703BE" w:rsidRDefault="00B703BE" w:rsidP="003821C4">
            <w:pPr>
              <w:spacing w:after="0" w:line="240" w:lineRule="auto"/>
              <w:jc w:val="center"/>
              <w:rPr>
                <w:rFonts w:ascii="Times New Roman" w:eastAsia="Times New Roman" w:hAnsi="Times New Roman" w:cs="Times New Roman"/>
                <w:color w:val="000000"/>
                <w:sz w:val="20"/>
                <w:szCs w:val="20"/>
              </w:rPr>
            </w:pPr>
            <w:r w:rsidRPr="00B703BE">
              <w:rPr>
                <w:rFonts w:ascii="Times New Roman" w:eastAsia="Times New Roman" w:hAnsi="Times New Roman" w:cs="Times New Roman"/>
                <w:color w:val="000000"/>
                <w:sz w:val="20"/>
                <w:szCs w:val="20"/>
              </w:rPr>
              <w:t>30.0%</w:t>
            </w:r>
          </w:p>
        </w:tc>
        <w:tc>
          <w:tcPr>
            <w:tcW w:w="2783" w:type="dxa"/>
            <w:gridSpan w:val="2"/>
            <w:tcBorders>
              <w:top w:val="single" w:sz="4" w:space="0" w:color="auto"/>
              <w:left w:val="nil"/>
              <w:bottom w:val="single" w:sz="4" w:space="0" w:color="auto"/>
              <w:right w:val="single" w:sz="4" w:space="0" w:color="000000"/>
            </w:tcBorders>
            <w:shd w:val="clear" w:color="auto" w:fill="auto"/>
            <w:vAlign w:val="center"/>
            <w:hideMark/>
          </w:tcPr>
          <w:p w:rsidR="00B703BE" w:rsidRPr="00B703BE" w:rsidRDefault="00B703BE" w:rsidP="003821C4">
            <w:pPr>
              <w:spacing w:after="0" w:line="240" w:lineRule="auto"/>
              <w:jc w:val="center"/>
              <w:rPr>
                <w:rFonts w:ascii="Times New Roman" w:eastAsia="Times New Roman" w:hAnsi="Times New Roman" w:cs="Times New Roman"/>
                <w:sz w:val="20"/>
                <w:szCs w:val="20"/>
              </w:rPr>
            </w:pPr>
            <w:r w:rsidRPr="00B703BE">
              <w:rPr>
                <w:rFonts w:ascii="Times New Roman" w:eastAsia="Times New Roman" w:hAnsi="Times New Roman" w:cs="Times New Roman"/>
                <w:sz w:val="20"/>
                <w:szCs w:val="20"/>
              </w:rPr>
              <w:t>20.4%</w:t>
            </w:r>
          </w:p>
        </w:tc>
      </w:tr>
      <w:tr w:rsidR="00B703BE" w:rsidRPr="00B703BE" w:rsidTr="003821C4">
        <w:trPr>
          <w:trHeight w:val="870"/>
          <w:jc w:val="center"/>
        </w:trPr>
        <w:tc>
          <w:tcPr>
            <w:tcW w:w="5885" w:type="dxa"/>
            <w:gridSpan w:val="5"/>
            <w:tcBorders>
              <w:top w:val="single" w:sz="4" w:space="0" w:color="auto"/>
              <w:left w:val="single" w:sz="4" w:space="0" w:color="auto"/>
              <w:bottom w:val="nil"/>
              <w:right w:val="single" w:sz="4" w:space="0" w:color="000000"/>
            </w:tcBorders>
            <w:shd w:val="clear" w:color="auto" w:fill="auto"/>
            <w:vAlign w:val="center"/>
            <w:hideMark/>
          </w:tcPr>
          <w:p w:rsidR="00B703BE" w:rsidRPr="00B703BE" w:rsidRDefault="00B703BE" w:rsidP="003821C4">
            <w:pPr>
              <w:spacing w:after="0" w:line="240" w:lineRule="auto"/>
              <w:jc w:val="center"/>
              <w:rPr>
                <w:rFonts w:ascii="Times New Roman" w:eastAsia="Times New Roman" w:hAnsi="Times New Roman" w:cs="Times New Roman"/>
                <w:sz w:val="20"/>
                <w:szCs w:val="20"/>
              </w:rPr>
            </w:pPr>
            <w:r w:rsidRPr="00B703BE">
              <w:rPr>
                <w:rFonts w:ascii="Times New Roman" w:eastAsia="Times New Roman" w:hAnsi="Times New Roman" w:cs="Times New Roman"/>
                <w:sz w:val="20"/>
                <w:szCs w:val="20"/>
              </w:rPr>
              <w:t>Description of Other State Indicators of Performance (WIA §136 (d)(1)) (Insert additional rows if there are more than two “Other State Indicators of Performance”)</w:t>
            </w:r>
          </w:p>
        </w:tc>
        <w:tc>
          <w:tcPr>
            <w:tcW w:w="2783" w:type="dxa"/>
            <w:gridSpan w:val="2"/>
            <w:tcBorders>
              <w:top w:val="single" w:sz="4" w:space="0" w:color="auto"/>
              <w:left w:val="nil"/>
              <w:bottom w:val="nil"/>
              <w:right w:val="single" w:sz="4" w:space="0" w:color="000000"/>
            </w:tcBorders>
            <w:shd w:val="clear" w:color="auto" w:fill="auto"/>
            <w:vAlign w:val="center"/>
            <w:hideMark/>
          </w:tcPr>
          <w:p w:rsidR="00B703BE" w:rsidRPr="00B703BE" w:rsidRDefault="00B703BE" w:rsidP="003821C4">
            <w:pPr>
              <w:spacing w:after="0" w:line="240" w:lineRule="auto"/>
              <w:jc w:val="center"/>
              <w:rPr>
                <w:rFonts w:ascii="Times New Roman" w:eastAsia="Times New Roman" w:hAnsi="Times New Roman" w:cs="Times New Roman"/>
                <w:sz w:val="20"/>
                <w:szCs w:val="20"/>
              </w:rPr>
            </w:pPr>
          </w:p>
        </w:tc>
      </w:tr>
      <w:tr w:rsidR="00B703BE" w:rsidRPr="00B703BE" w:rsidTr="003821C4">
        <w:trPr>
          <w:trHeight w:val="255"/>
          <w:jc w:val="center"/>
        </w:trPr>
        <w:tc>
          <w:tcPr>
            <w:tcW w:w="3516"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B703BE" w:rsidRPr="00B703BE" w:rsidRDefault="00B703BE" w:rsidP="003821C4">
            <w:pPr>
              <w:spacing w:after="0" w:line="240" w:lineRule="auto"/>
              <w:rPr>
                <w:rFonts w:ascii="Times New Roman" w:eastAsia="Times New Roman" w:hAnsi="Times New Roman" w:cs="Times New Roman"/>
                <w:sz w:val="20"/>
                <w:szCs w:val="20"/>
              </w:rPr>
            </w:pPr>
            <w:r w:rsidRPr="00B703BE">
              <w:rPr>
                <w:rFonts w:ascii="Times New Roman" w:eastAsia="Times New Roman" w:hAnsi="Times New Roman" w:cs="Times New Roman"/>
                <w:sz w:val="20"/>
                <w:szCs w:val="20"/>
              </w:rPr>
              <w:t>Overall Status of Local Performance</w:t>
            </w:r>
          </w:p>
        </w:tc>
        <w:tc>
          <w:tcPr>
            <w:tcW w:w="1336" w:type="dxa"/>
            <w:gridSpan w:val="2"/>
            <w:tcBorders>
              <w:top w:val="single" w:sz="4" w:space="0" w:color="auto"/>
              <w:left w:val="nil"/>
              <w:bottom w:val="single" w:sz="4" w:space="0" w:color="auto"/>
              <w:right w:val="single" w:sz="4" w:space="0" w:color="auto"/>
            </w:tcBorders>
            <w:shd w:val="clear" w:color="auto" w:fill="auto"/>
            <w:vAlign w:val="center"/>
            <w:hideMark/>
          </w:tcPr>
          <w:p w:rsidR="00B703BE" w:rsidRPr="00B703BE" w:rsidRDefault="00B703BE" w:rsidP="003821C4">
            <w:pPr>
              <w:spacing w:after="0" w:line="240" w:lineRule="auto"/>
              <w:jc w:val="center"/>
              <w:rPr>
                <w:rFonts w:ascii="Times New Roman" w:eastAsia="Times New Roman" w:hAnsi="Times New Roman" w:cs="Times New Roman"/>
                <w:sz w:val="20"/>
                <w:szCs w:val="20"/>
              </w:rPr>
            </w:pPr>
            <w:r w:rsidRPr="00B703BE">
              <w:rPr>
                <w:rFonts w:ascii="Times New Roman" w:eastAsia="Times New Roman" w:hAnsi="Times New Roman" w:cs="Times New Roman"/>
                <w:sz w:val="20"/>
                <w:szCs w:val="20"/>
              </w:rPr>
              <w:t>Not Met</w:t>
            </w:r>
          </w:p>
        </w:tc>
        <w:tc>
          <w:tcPr>
            <w:tcW w:w="2133" w:type="dxa"/>
            <w:gridSpan w:val="2"/>
            <w:tcBorders>
              <w:top w:val="single" w:sz="4" w:space="0" w:color="auto"/>
              <w:left w:val="nil"/>
              <w:bottom w:val="single" w:sz="4" w:space="0" w:color="auto"/>
              <w:right w:val="single" w:sz="4" w:space="0" w:color="000000"/>
            </w:tcBorders>
            <w:shd w:val="clear" w:color="auto" w:fill="auto"/>
            <w:vAlign w:val="center"/>
            <w:hideMark/>
          </w:tcPr>
          <w:p w:rsidR="00B703BE" w:rsidRPr="00B703BE" w:rsidRDefault="00B703BE" w:rsidP="003821C4">
            <w:pPr>
              <w:spacing w:after="0" w:line="240" w:lineRule="auto"/>
              <w:jc w:val="center"/>
              <w:rPr>
                <w:rFonts w:ascii="Times New Roman" w:eastAsia="Times New Roman" w:hAnsi="Times New Roman" w:cs="Times New Roman"/>
                <w:sz w:val="20"/>
                <w:szCs w:val="20"/>
              </w:rPr>
            </w:pPr>
            <w:r w:rsidRPr="00B703BE">
              <w:rPr>
                <w:rFonts w:ascii="Times New Roman" w:eastAsia="Times New Roman" w:hAnsi="Times New Roman" w:cs="Times New Roman"/>
                <w:sz w:val="20"/>
                <w:szCs w:val="20"/>
              </w:rPr>
              <w:t>Met</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rsidR="00B703BE" w:rsidRPr="00B703BE" w:rsidRDefault="00B703BE" w:rsidP="003821C4">
            <w:pPr>
              <w:spacing w:after="0" w:line="240" w:lineRule="auto"/>
              <w:jc w:val="center"/>
              <w:rPr>
                <w:rFonts w:ascii="Times New Roman" w:eastAsia="Times New Roman" w:hAnsi="Times New Roman" w:cs="Times New Roman"/>
                <w:sz w:val="20"/>
                <w:szCs w:val="20"/>
              </w:rPr>
            </w:pPr>
            <w:r w:rsidRPr="00B703BE">
              <w:rPr>
                <w:rFonts w:ascii="Times New Roman" w:eastAsia="Times New Roman" w:hAnsi="Times New Roman" w:cs="Times New Roman"/>
                <w:sz w:val="20"/>
                <w:szCs w:val="20"/>
              </w:rPr>
              <w:t>Exceeded</w:t>
            </w:r>
          </w:p>
        </w:tc>
      </w:tr>
      <w:tr w:rsidR="00B703BE" w:rsidRPr="00B703BE" w:rsidTr="003821C4">
        <w:trPr>
          <w:trHeight w:val="255"/>
          <w:jc w:val="center"/>
        </w:trPr>
        <w:tc>
          <w:tcPr>
            <w:tcW w:w="3516" w:type="dxa"/>
            <w:gridSpan w:val="2"/>
            <w:vMerge/>
            <w:tcBorders>
              <w:top w:val="single" w:sz="4" w:space="0" w:color="auto"/>
              <w:left w:val="single" w:sz="4" w:space="0" w:color="auto"/>
              <w:bottom w:val="single" w:sz="4" w:space="0" w:color="000000"/>
              <w:right w:val="single" w:sz="4" w:space="0" w:color="000000"/>
            </w:tcBorders>
            <w:vAlign w:val="center"/>
            <w:hideMark/>
          </w:tcPr>
          <w:p w:rsidR="00B703BE" w:rsidRPr="00B703BE" w:rsidRDefault="00B703BE" w:rsidP="003821C4">
            <w:pPr>
              <w:spacing w:after="0" w:line="240" w:lineRule="auto"/>
              <w:rPr>
                <w:rFonts w:ascii="Times New Roman" w:eastAsia="Times New Roman" w:hAnsi="Times New Roman" w:cs="Times New Roman"/>
                <w:sz w:val="20"/>
                <w:szCs w:val="20"/>
              </w:rPr>
            </w:pPr>
          </w:p>
        </w:tc>
        <w:tc>
          <w:tcPr>
            <w:tcW w:w="1336" w:type="dxa"/>
            <w:gridSpan w:val="2"/>
            <w:tcBorders>
              <w:top w:val="nil"/>
              <w:left w:val="nil"/>
              <w:bottom w:val="single" w:sz="4" w:space="0" w:color="auto"/>
              <w:right w:val="single" w:sz="4" w:space="0" w:color="auto"/>
            </w:tcBorders>
            <w:shd w:val="clear" w:color="auto" w:fill="auto"/>
            <w:vAlign w:val="center"/>
            <w:hideMark/>
          </w:tcPr>
          <w:p w:rsidR="00B703BE" w:rsidRPr="00B703BE" w:rsidRDefault="00B703BE" w:rsidP="003821C4">
            <w:pPr>
              <w:spacing w:after="0" w:line="240" w:lineRule="auto"/>
              <w:jc w:val="center"/>
              <w:rPr>
                <w:rFonts w:ascii="Times New Roman" w:eastAsia="Times New Roman" w:hAnsi="Times New Roman" w:cs="Times New Roman"/>
                <w:sz w:val="20"/>
                <w:szCs w:val="20"/>
              </w:rPr>
            </w:pPr>
            <w:r w:rsidRPr="00B703BE">
              <w:rPr>
                <w:rFonts w:ascii="Times New Roman" w:eastAsia="Times New Roman" w:hAnsi="Times New Roman" w:cs="Times New Roman"/>
                <w:sz w:val="20"/>
                <w:szCs w:val="20"/>
              </w:rPr>
              <w:t>2</w:t>
            </w:r>
          </w:p>
        </w:tc>
        <w:tc>
          <w:tcPr>
            <w:tcW w:w="2133" w:type="dxa"/>
            <w:gridSpan w:val="2"/>
            <w:tcBorders>
              <w:top w:val="single" w:sz="4" w:space="0" w:color="auto"/>
              <w:left w:val="nil"/>
              <w:bottom w:val="single" w:sz="4" w:space="0" w:color="auto"/>
              <w:right w:val="single" w:sz="4" w:space="0" w:color="000000"/>
            </w:tcBorders>
            <w:shd w:val="clear" w:color="auto" w:fill="auto"/>
            <w:vAlign w:val="center"/>
            <w:hideMark/>
          </w:tcPr>
          <w:p w:rsidR="00B703BE" w:rsidRPr="00B703BE" w:rsidRDefault="00B703BE" w:rsidP="003821C4">
            <w:pPr>
              <w:spacing w:after="0" w:line="240" w:lineRule="auto"/>
              <w:jc w:val="center"/>
              <w:rPr>
                <w:rFonts w:ascii="Times New Roman" w:eastAsia="Times New Roman" w:hAnsi="Times New Roman" w:cs="Times New Roman"/>
                <w:sz w:val="20"/>
                <w:szCs w:val="20"/>
              </w:rPr>
            </w:pPr>
            <w:r w:rsidRPr="00B703BE">
              <w:rPr>
                <w:rFonts w:ascii="Times New Roman" w:eastAsia="Times New Roman" w:hAnsi="Times New Roman" w:cs="Times New Roman"/>
                <w:sz w:val="20"/>
                <w:szCs w:val="20"/>
              </w:rPr>
              <w:t>5</w:t>
            </w:r>
          </w:p>
        </w:tc>
        <w:tc>
          <w:tcPr>
            <w:tcW w:w="1683" w:type="dxa"/>
            <w:tcBorders>
              <w:top w:val="nil"/>
              <w:left w:val="nil"/>
              <w:bottom w:val="single" w:sz="4" w:space="0" w:color="auto"/>
              <w:right w:val="single" w:sz="4" w:space="0" w:color="auto"/>
            </w:tcBorders>
            <w:shd w:val="clear" w:color="auto" w:fill="auto"/>
            <w:vAlign w:val="center"/>
            <w:hideMark/>
          </w:tcPr>
          <w:p w:rsidR="00B703BE" w:rsidRPr="00B703BE" w:rsidRDefault="00B703BE" w:rsidP="003821C4">
            <w:pPr>
              <w:spacing w:after="0" w:line="240" w:lineRule="auto"/>
              <w:jc w:val="center"/>
              <w:rPr>
                <w:rFonts w:ascii="Times New Roman" w:eastAsia="Times New Roman" w:hAnsi="Times New Roman" w:cs="Times New Roman"/>
                <w:sz w:val="20"/>
                <w:szCs w:val="20"/>
              </w:rPr>
            </w:pPr>
            <w:r w:rsidRPr="00B703BE">
              <w:rPr>
                <w:rFonts w:ascii="Times New Roman" w:eastAsia="Times New Roman" w:hAnsi="Times New Roman" w:cs="Times New Roman"/>
                <w:sz w:val="20"/>
                <w:szCs w:val="20"/>
              </w:rPr>
              <w:t>2</w:t>
            </w:r>
          </w:p>
        </w:tc>
      </w:tr>
    </w:tbl>
    <w:p w:rsidR="00741040" w:rsidRDefault="00741040" w:rsidP="0072783C">
      <w:pPr>
        <w:jc w:val="both"/>
        <w:sectPr w:rsidR="00741040" w:rsidSect="00741040">
          <w:pgSz w:w="12240" w:h="15840"/>
          <w:pgMar w:top="1440" w:right="1166" w:bottom="1440" w:left="994" w:header="720" w:footer="720" w:gutter="0"/>
          <w:cols w:space="720"/>
          <w:docGrid w:linePitch="360"/>
        </w:sectPr>
      </w:pPr>
    </w:p>
    <w:p w:rsidR="00464971" w:rsidRDefault="00464971">
      <w:r w:rsidRPr="00464971">
        <w:rPr>
          <w:rFonts w:ascii="Times New Roman" w:eastAsia="Times New Roman" w:hAnsi="Times New Roman" w:cs="Times New Roman"/>
          <w:b/>
          <w:bCs/>
          <w:color w:val="0000FF"/>
          <w:sz w:val="20"/>
          <w:szCs w:val="20"/>
        </w:rPr>
        <w:lastRenderedPageBreak/>
        <w:t xml:space="preserve">Table O - </w:t>
      </w:r>
      <w:r>
        <w:rPr>
          <w:rFonts w:ascii="Times New Roman" w:eastAsia="Times New Roman" w:hAnsi="Times New Roman" w:cs="Times New Roman"/>
          <w:b/>
          <w:bCs/>
          <w:color w:val="0000FF"/>
          <w:sz w:val="20"/>
          <w:szCs w:val="20"/>
        </w:rPr>
        <w:t>Aroostook/Washington LA (ETA Code: 23030)</w:t>
      </w:r>
    </w:p>
    <w:tbl>
      <w:tblPr>
        <w:tblW w:w="8685" w:type="dxa"/>
        <w:jc w:val="center"/>
        <w:tblLook w:val="04A0" w:firstRow="1" w:lastRow="0" w:firstColumn="1" w:lastColumn="0" w:noHBand="0" w:noVBand="1"/>
        <w:tblCaption w:val="Table O Aroostook/Washington LA (ETA Code: 23030)"/>
        <w:tblDescription w:val="Table  O Aroostook/Washington LA (ETA Code: 23030)"/>
      </w:tblPr>
      <w:tblGrid>
        <w:gridCol w:w="2276"/>
        <w:gridCol w:w="1645"/>
        <w:gridCol w:w="1239"/>
        <w:gridCol w:w="933"/>
        <w:gridCol w:w="1336"/>
        <w:gridCol w:w="1256"/>
      </w:tblGrid>
      <w:tr w:rsidR="00B703BE" w:rsidRPr="00B703BE" w:rsidTr="00E70653">
        <w:trPr>
          <w:trHeight w:val="255"/>
          <w:tblHeader/>
          <w:jc w:val="center"/>
        </w:trPr>
        <w:tc>
          <w:tcPr>
            <w:tcW w:w="227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703BE" w:rsidRPr="00B703BE" w:rsidRDefault="00B703BE" w:rsidP="00464971">
            <w:pPr>
              <w:spacing w:after="0" w:line="240" w:lineRule="auto"/>
              <w:rPr>
                <w:rFonts w:ascii="Times New Roman" w:eastAsia="Times New Roman" w:hAnsi="Times New Roman" w:cs="Times New Roman"/>
                <w:sz w:val="20"/>
                <w:szCs w:val="20"/>
              </w:rPr>
            </w:pPr>
            <w:r w:rsidRPr="00B703BE">
              <w:rPr>
                <w:rFonts w:ascii="Times New Roman" w:eastAsia="Times New Roman" w:hAnsi="Times New Roman" w:cs="Times New Roman"/>
                <w:sz w:val="20"/>
                <w:szCs w:val="20"/>
              </w:rPr>
              <w:t> </w:t>
            </w:r>
          </w:p>
        </w:tc>
        <w:tc>
          <w:tcPr>
            <w:tcW w:w="164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703BE" w:rsidRPr="00B703BE" w:rsidRDefault="00B703BE" w:rsidP="00464971">
            <w:pPr>
              <w:spacing w:after="0" w:line="240" w:lineRule="auto"/>
              <w:jc w:val="center"/>
              <w:rPr>
                <w:rFonts w:ascii="Times New Roman" w:eastAsia="Times New Roman" w:hAnsi="Times New Roman" w:cs="Times New Roman"/>
                <w:sz w:val="20"/>
                <w:szCs w:val="20"/>
              </w:rPr>
            </w:pPr>
            <w:r w:rsidRPr="00B703BE">
              <w:rPr>
                <w:rFonts w:ascii="Times New Roman" w:eastAsia="Times New Roman" w:hAnsi="Times New Roman" w:cs="Times New Roman"/>
                <w:sz w:val="20"/>
                <w:szCs w:val="20"/>
              </w:rPr>
              <w:t>Total Participants Served</w:t>
            </w:r>
          </w:p>
        </w:tc>
        <w:tc>
          <w:tcPr>
            <w:tcW w:w="2172" w:type="dxa"/>
            <w:gridSpan w:val="2"/>
            <w:tcBorders>
              <w:top w:val="single" w:sz="4" w:space="0" w:color="auto"/>
              <w:left w:val="nil"/>
              <w:bottom w:val="single" w:sz="4" w:space="0" w:color="auto"/>
              <w:right w:val="single" w:sz="4" w:space="0" w:color="000000"/>
            </w:tcBorders>
            <w:shd w:val="clear" w:color="auto" w:fill="auto"/>
            <w:vAlign w:val="center"/>
            <w:hideMark/>
          </w:tcPr>
          <w:p w:rsidR="00B703BE" w:rsidRPr="00B703BE" w:rsidRDefault="00B703BE" w:rsidP="00464971">
            <w:pPr>
              <w:spacing w:after="0" w:line="240" w:lineRule="auto"/>
              <w:rPr>
                <w:rFonts w:ascii="Times New Roman" w:eastAsia="Times New Roman" w:hAnsi="Times New Roman" w:cs="Times New Roman"/>
                <w:sz w:val="20"/>
                <w:szCs w:val="20"/>
              </w:rPr>
            </w:pPr>
            <w:r w:rsidRPr="00B703BE">
              <w:rPr>
                <w:rFonts w:ascii="Times New Roman" w:eastAsia="Times New Roman" w:hAnsi="Times New Roman" w:cs="Times New Roman"/>
                <w:sz w:val="20"/>
                <w:szCs w:val="20"/>
              </w:rPr>
              <w:t>Adults</w:t>
            </w:r>
          </w:p>
        </w:tc>
        <w:tc>
          <w:tcPr>
            <w:tcW w:w="2592" w:type="dxa"/>
            <w:gridSpan w:val="2"/>
            <w:tcBorders>
              <w:top w:val="single" w:sz="4" w:space="0" w:color="auto"/>
              <w:left w:val="nil"/>
              <w:bottom w:val="single" w:sz="4" w:space="0" w:color="auto"/>
              <w:right w:val="single" w:sz="4" w:space="0" w:color="000000"/>
            </w:tcBorders>
            <w:shd w:val="clear" w:color="auto" w:fill="auto"/>
            <w:vAlign w:val="center"/>
            <w:hideMark/>
          </w:tcPr>
          <w:p w:rsidR="00B703BE" w:rsidRPr="00B703BE" w:rsidRDefault="00B703BE" w:rsidP="00464971">
            <w:pPr>
              <w:spacing w:after="0" w:line="240" w:lineRule="auto"/>
              <w:jc w:val="center"/>
              <w:rPr>
                <w:rFonts w:ascii="Times New Roman" w:eastAsia="Times New Roman" w:hAnsi="Times New Roman" w:cs="Times New Roman"/>
                <w:sz w:val="20"/>
                <w:szCs w:val="20"/>
              </w:rPr>
            </w:pPr>
            <w:r w:rsidRPr="00B703BE">
              <w:rPr>
                <w:rFonts w:ascii="Times New Roman" w:eastAsia="Times New Roman" w:hAnsi="Times New Roman" w:cs="Times New Roman"/>
                <w:sz w:val="20"/>
                <w:szCs w:val="20"/>
              </w:rPr>
              <w:t>5,</w:t>
            </w:r>
            <w:r w:rsidR="00AF6546">
              <w:rPr>
                <w:rFonts w:ascii="Times New Roman" w:eastAsia="Times New Roman" w:hAnsi="Times New Roman" w:cs="Times New Roman"/>
                <w:sz w:val="20"/>
                <w:szCs w:val="20"/>
              </w:rPr>
              <w:t>785</w:t>
            </w:r>
          </w:p>
        </w:tc>
      </w:tr>
      <w:tr w:rsidR="00B703BE" w:rsidRPr="00B703BE" w:rsidTr="00464971">
        <w:trPr>
          <w:trHeight w:val="255"/>
          <w:jc w:val="center"/>
        </w:trPr>
        <w:tc>
          <w:tcPr>
            <w:tcW w:w="2276" w:type="dxa"/>
            <w:vMerge/>
            <w:tcBorders>
              <w:top w:val="single" w:sz="4" w:space="0" w:color="auto"/>
              <w:left w:val="single" w:sz="4" w:space="0" w:color="auto"/>
              <w:bottom w:val="single" w:sz="4" w:space="0" w:color="000000"/>
              <w:right w:val="single" w:sz="4" w:space="0" w:color="auto"/>
            </w:tcBorders>
            <w:vAlign w:val="center"/>
            <w:hideMark/>
          </w:tcPr>
          <w:p w:rsidR="00B703BE" w:rsidRPr="00B703BE" w:rsidRDefault="00B703BE" w:rsidP="00464971">
            <w:pPr>
              <w:spacing w:after="0" w:line="240" w:lineRule="auto"/>
              <w:rPr>
                <w:rFonts w:ascii="Times New Roman" w:eastAsia="Times New Roman" w:hAnsi="Times New Roman" w:cs="Times New Roman"/>
                <w:sz w:val="20"/>
                <w:szCs w:val="20"/>
              </w:rPr>
            </w:pPr>
          </w:p>
        </w:tc>
        <w:tc>
          <w:tcPr>
            <w:tcW w:w="1645" w:type="dxa"/>
            <w:vMerge/>
            <w:tcBorders>
              <w:top w:val="single" w:sz="4" w:space="0" w:color="auto"/>
              <w:left w:val="single" w:sz="4" w:space="0" w:color="auto"/>
              <w:bottom w:val="single" w:sz="4" w:space="0" w:color="000000"/>
              <w:right w:val="single" w:sz="4" w:space="0" w:color="auto"/>
            </w:tcBorders>
            <w:vAlign w:val="center"/>
            <w:hideMark/>
          </w:tcPr>
          <w:p w:rsidR="00B703BE" w:rsidRPr="00B703BE" w:rsidRDefault="00B703BE" w:rsidP="00464971">
            <w:pPr>
              <w:spacing w:after="0" w:line="240" w:lineRule="auto"/>
              <w:rPr>
                <w:rFonts w:ascii="Times New Roman" w:eastAsia="Times New Roman" w:hAnsi="Times New Roman" w:cs="Times New Roman"/>
                <w:sz w:val="20"/>
                <w:szCs w:val="20"/>
              </w:rPr>
            </w:pPr>
          </w:p>
        </w:tc>
        <w:tc>
          <w:tcPr>
            <w:tcW w:w="2172" w:type="dxa"/>
            <w:gridSpan w:val="2"/>
            <w:tcBorders>
              <w:top w:val="single" w:sz="4" w:space="0" w:color="auto"/>
              <w:left w:val="nil"/>
              <w:bottom w:val="single" w:sz="4" w:space="0" w:color="auto"/>
              <w:right w:val="single" w:sz="4" w:space="0" w:color="000000"/>
            </w:tcBorders>
            <w:shd w:val="clear" w:color="auto" w:fill="auto"/>
            <w:vAlign w:val="center"/>
            <w:hideMark/>
          </w:tcPr>
          <w:p w:rsidR="00B703BE" w:rsidRPr="00B703BE" w:rsidRDefault="00B703BE" w:rsidP="00464971">
            <w:pPr>
              <w:spacing w:after="0" w:line="240" w:lineRule="auto"/>
              <w:rPr>
                <w:rFonts w:ascii="Times New Roman" w:eastAsia="Times New Roman" w:hAnsi="Times New Roman" w:cs="Times New Roman"/>
                <w:sz w:val="20"/>
                <w:szCs w:val="20"/>
              </w:rPr>
            </w:pPr>
            <w:r w:rsidRPr="00B703BE">
              <w:rPr>
                <w:rFonts w:ascii="Times New Roman" w:eastAsia="Times New Roman" w:hAnsi="Times New Roman" w:cs="Times New Roman"/>
                <w:sz w:val="20"/>
                <w:szCs w:val="20"/>
              </w:rPr>
              <w:t>Dislocated Workers</w:t>
            </w:r>
          </w:p>
        </w:tc>
        <w:tc>
          <w:tcPr>
            <w:tcW w:w="2592" w:type="dxa"/>
            <w:gridSpan w:val="2"/>
            <w:tcBorders>
              <w:top w:val="single" w:sz="4" w:space="0" w:color="auto"/>
              <w:left w:val="nil"/>
              <w:bottom w:val="single" w:sz="4" w:space="0" w:color="auto"/>
              <w:right w:val="single" w:sz="4" w:space="0" w:color="000000"/>
            </w:tcBorders>
            <w:shd w:val="clear" w:color="auto" w:fill="auto"/>
            <w:vAlign w:val="center"/>
            <w:hideMark/>
          </w:tcPr>
          <w:p w:rsidR="00B703BE" w:rsidRPr="00B703BE" w:rsidRDefault="00B703BE" w:rsidP="00464971">
            <w:pPr>
              <w:spacing w:after="0" w:line="240" w:lineRule="auto"/>
              <w:jc w:val="center"/>
              <w:rPr>
                <w:rFonts w:ascii="Times New Roman" w:eastAsia="Times New Roman" w:hAnsi="Times New Roman" w:cs="Times New Roman"/>
                <w:sz w:val="20"/>
                <w:szCs w:val="20"/>
              </w:rPr>
            </w:pPr>
            <w:r w:rsidRPr="00B703BE">
              <w:rPr>
                <w:rFonts w:ascii="Times New Roman" w:eastAsia="Times New Roman" w:hAnsi="Times New Roman" w:cs="Times New Roman"/>
                <w:sz w:val="20"/>
                <w:szCs w:val="20"/>
              </w:rPr>
              <w:t>49</w:t>
            </w:r>
          </w:p>
        </w:tc>
      </w:tr>
      <w:tr w:rsidR="00B703BE" w:rsidRPr="00B703BE" w:rsidTr="00464971">
        <w:trPr>
          <w:trHeight w:val="255"/>
          <w:jc w:val="center"/>
        </w:trPr>
        <w:tc>
          <w:tcPr>
            <w:tcW w:w="2276" w:type="dxa"/>
            <w:vMerge/>
            <w:tcBorders>
              <w:top w:val="single" w:sz="4" w:space="0" w:color="auto"/>
              <w:left w:val="single" w:sz="4" w:space="0" w:color="auto"/>
              <w:bottom w:val="single" w:sz="4" w:space="0" w:color="000000"/>
              <w:right w:val="single" w:sz="4" w:space="0" w:color="auto"/>
            </w:tcBorders>
            <w:vAlign w:val="center"/>
            <w:hideMark/>
          </w:tcPr>
          <w:p w:rsidR="00B703BE" w:rsidRPr="00B703BE" w:rsidRDefault="00B703BE" w:rsidP="00464971">
            <w:pPr>
              <w:spacing w:after="0" w:line="240" w:lineRule="auto"/>
              <w:rPr>
                <w:rFonts w:ascii="Times New Roman" w:eastAsia="Times New Roman" w:hAnsi="Times New Roman" w:cs="Times New Roman"/>
                <w:sz w:val="20"/>
                <w:szCs w:val="20"/>
              </w:rPr>
            </w:pPr>
          </w:p>
        </w:tc>
        <w:tc>
          <w:tcPr>
            <w:tcW w:w="1645" w:type="dxa"/>
            <w:vMerge/>
            <w:tcBorders>
              <w:top w:val="single" w:sz="4" w:space="0" w:color="auto"/>
              <w:left w:val="single" w:sz="4" w:space="0" w:color="auto"/>
              <w:bottom w:val="single" w:sz="4" w:space="0" w:color="000000"/>
              <w:right w:val="single" w:sz="4" w:space="0" w:color="auto"/>
            </w:tcBorders>
            <w:vAlign w:val="center"/>
            <w:hideMark/>
          </w:tcPr>
          <w:p w:rsidR="00B703BE" w:rsidRPr="00B703BE" w:rsidRDefault="00B703BE" w:rsidP="00464971">
            <w:pPr>
              <w:spacing w:after="0" w:line="240" w:lineRule="auto"/>
              <w:rPr>
                <w:rFonts w:ascii="Times New Roman" w:eastAsia="Times New Roman" w:hAnsi="Times New Roman" w:cs="Times New Roman"/>
                <w:sz w:val="20"/>
                <w:szCs w:val="20"/>
              </w:rPr>
            </w:pPr>
          </w:p>
        </w:tc>
        <w:tc>
          <w:tcPr>
            <w:tcW w:w="2172" w:type="dxa"/>
            <w:gridSpan w:val="2"/>
            <w:tcBorders>
              <w:top w:val="single" w:sz="4" w:space="0" w:color="auto"/>
              <w:left w:val="nil"/>
              <w:bottom w:val="single" w:sz="4" w:space="0" w:color="auto"/>
              <w:right w:val="single" w:sz="4" w:space="0" w:color="000000"/>
            </w:tcBorders>
            <w:shd w:val="clear" w:color="auto" w:fill="auto"/>
            <w:vAlign w:val="center"/>
            <w:hideMark/>
          </w:tcPr>
          <w:p w:rsidR="00B703BE" w:rsidRPr="00B703BE" w:rsidRDefault="00B703BE" w:rsidP="00464971">
            <w:pPr>
              <w:spacing w:after="0" w:line="240" w:lineRule="auto"/>
              <w:rPr>
                <w:rFonts w:ascii="Times New Roman" w:eastAsia="Times New Roman" w:hAnsi="Times New Roman" w:cs="Times New Roman"/>
                <w:sz w:val="20"/>
                <w:szCs w:val="20"/>
              </w:rPr>
            </w:pPr>
            <w:r w:rsidRPr="00B703BE">
              <w:rPr>
                <w:rFonts w:ascii="Times New Roman" w:eastAsia="Times New Roman" w:hAnsi="Times New Roman" w:cs="Times New Roman"/>
                <w:sz w:val="20"/>
                <w:szCs w:val="20"/>
              </w:rPr>
              <w:t>Older Youth (19-21)</w:t>
            </w:r>
          </w:p>
        </w:tc>
        <w:tc>
          <w:tcPr>
            <w:tcW w:w="2592" w:type="dxa"/>
            <w:gridSpan w:val="2"/>
            <w:tcBorders>
              <w:top w:val="single" w:sz="4" w:space="0" w:color="auto"/>
              <w:left w:val="nil"/>
              <w:bottom w:val="single" w:sz="4" w:space="0" w:color="auto"/>
              <w:right w:val="single" w:sz="4" w:space="0" w:color="000000"/>
            </w:tcBorders>
            <w:shd w:val="clear" w:color="auto" w:fill="auto"/>
            <w:vAlign w:val="center"/>
            <w:hideMark/>
          </w:tcPr>
          <w:p w:rsidR="00B703BE" w:rsidRPr="00B703BE" w:rsidRDefault="00B703BE" w:rsidP="00464971">
            <w:pPr>
              <w:spacing w:after="0" w:line="240" w:lineRule="auto"/>
              <w:jc w:val="center"/>
              <w:rPr>
                <w:rFonts w:ascii="Times New Roman" w:eastAsia="Times New Roman" w:hAnsi="Times New Roman" w:cs="Times New Roman"/>
                <w:sz w:val="20"/>
                <w:szCs w:val="20"/>
              </w:rPr>
            </w:pPr>
            <w:r w:rsidRPr="00B703BE">
              <w:rPr>
                <w:rFonts w:ascii="Times New Roman" w:eastAsia="Times New Roman" w:hAnsi="Times New Roman" w:cs="Times New Roman"/>
                <w:sz w:val="20"/>
                <w:szCs w:val="20"/>
              </w:rPr>
              <w:t>50</w:t>
            </w:r>
          </w:p>
        </w:tc>
      </w:tr>
      <w:tr w:rsidR="00B703BE" w:rsidRPr="00B703BE" w:rsidTr="00464971">
        <w:trPr>
          <w:trHeight w:val="255"/>
          <w:jc w:val="center"/>
        </w:trPr>
        <w:tc>
          <w:tcPr>
            <w:tcW w:w="2276" w:type="dxa"/>
            <w:vMerge/>
            <w:tcBorders>
              <w:top w:val="single" w:sz="4" w:space="0" w:color="auto"/>
              <w:left w:val="single" w:sz="4" w:space="0" w:color="auto"/>
              <w:bottom w:val="single" w:sz="4" w:space="0" w:color="000000"/>
              <w:right w:val="single" w:sz="4" w:space="0" w:color="auto"/>
            </w:tcBorders>
            <w:vAlign w:val="center"/>
            <w:hideMark/>
          </w:tcPr>
          <w:p w:rsidR="00B703BE" w:rsidRPr="00B703BE" w:rsidRDefault="00B703BE" w:rsidP="00464971">
            <w:pPr>
              <w:spacing w:after="0" w:line="240" w:lineRule="auto"/>
              <w:rPr>
                <w:rFonts w:ascii="Times New Roman" w:eastAsia="Times New Roman" w:hAnsi="Times New Roman" w:cs="Times New Roman"/>
                <w:sz w:val="20"/>
                <w:szCs w:val="20"/>
              </w:rPr>
            </w:pPr>
          </w:p>
        </w:tc>
        <w:tc>
          <w:tcPr>
            <w:tcW w:w="1645" w:type="dxa"/>
            <w:vMerge/>
            <w:tcBorders>
              <w:top w:val="single" w:sz="4" w:space="0" w:color="auto"/>
              <w:left w:val="single" w:sz="4" w:space="0" w:color="auto"/>
              <w:bottom w:val="single" w:sz="4" w:space="0" w:color="000000"/>
              <w:right w:val="single" w:sz="4" w:space="0" w:color="auto"/>
            </w:tcBorders>
            <w:vAlign w:val="center"/>
            <w:hideMark/>
          </w:tcPr>
          <w:p w:rsidR="00B703BE" w:rsidRPr="00B703BE" w:rsidRDefault="00B703BE" w:rsidP="00464971">
            <w:pPr>
              <w:spacing w:after="0" w:line="240" w:lineRule="auto"/>
              <w:rPr>
                <w:rFonts w:ascii="Times New Roman" w:eastAsia="Times New Roman" w:hAnsi="Times New Roman" w:cs="Times New Roman"/>
                <w:sz w:val="20"/>
                <w:szCs w:val="20"/>
              </w:rPr>
            </w:pPr>
          </w:p>
        </w:tc>
        <w:tc>
          <w:tcPr>
            <w:tcW w:w="2172" w:type="dxa"/>
            <w:gridSpan w:val="2"/>
            <w:tcBorders>
              <w:top w:val="single" w:sz="4" w:space="0" w:color="auto"/>
              <w:left w:val="nil"/>
              <w:bottom w:val="single" w:sz="4" w:space="0" w:color="auto"/>
              <w:right w:val="single" w:sz="4" w:space="0" w:color="000000"/>
            </w:tcBorders>
            <w:shd w:val="clear" w:color="auto" w:fill="auto"/>
            <w:vAlign w:val="center"/>
            <w:hideMark/>
          </w:tcPr>
          <w:p w:rsidR="00B703BE" w:rsidRPr="00B703BE" w:rsidRDefault="00B703BE" w:rsidP="00464971">
            <w:pPr>
              <w:spacing w:after="0" w:line="240" w:lineRule="auto"/>
              <w:rPr>
                <w:rFonts w:ascii="Times New Roman" w:eastAsia="Times New Roman" w:hAnsi="Times New Roman" w:cs="Times New Roman"/>
                <w:sz w:val="20"/>
                <w:szCs w:val="20"/>
              </w:rPr>
            </w:pPr>
            <w:r w:rsidRPr="00B703BE">
              <w:rPr>
                <w:rFonts w:ascii="Times New Roman" w:eastAsia="Times New Roman" w:hAnsi="Times New Roman" w:cs="Times New Roman"/>
                <w:sz w:val="20"/>
                <w:szCs w:val="20"/>
              </w:rPr>
              <w:t>Younger Youth (14-18)</w:t>
            </w:r>
          </w:p>
        </w:tc>
        <w:tc>
          <w:tcPr>
            <w:tcW w:w="2592" w:type="dxa"/>
            <w:gridSpan w:val="2"/>
            <w:tcBorders>
              <w:top w:val="single" w:sz="4" w:space="0" w:color="auto"/>
              <w:left w:val="nil"/>
              <w:bottom w:val="single" w:sz="4" w:space="0" w:color="auto"/>
              <w:right w:val="single" w:sz="4" w:space="0" w:color="000000"/>
            </w:tcBorders>
            <w:shd w:val="clear" w:color="auto" w:fill="auto"/>
            <w:vAlign w:val="center"/>
            <w:hideMark/>
          </w:tcPr>
          <w:p w:rsidR="00B703BE" w:rsidRPr="00B703BE" w:rsidRDefault="00B703BE" w:rsidP="00464971">
            <w:pPr>
              <w:spacing w:after="0" w:line="240" w:lineRule="auto"/>
              <w:jc w:val="center"/>
              <w:rPr>
                <w:rFonts w:ascii="Times New Roman" w:eastAsia="Times New Roman" w:hAnsi="Times New Roman" w:cs="Times New Roman"/>
                <w:sz w:val="20"/>
                <w:szCs w:val="20"/>
              </w:rPr>
            </w:pPr>
            <w:r w:rsidRPr="00B703BE">
              <w:rPr>
                <w:rFonts w:ascii="Times New Roman" w:eastAsia="Times New Roman" w:hAnsi="Times New Roman" w:cs="Times New Roman"/>
                <w:sz w:val="20"/>
                <w:szCs w:val="20"/>
              </w:rPr>
              <w:t>44</w:t>
            </w:r>
          </w:p>
        </w:tc>
      </w:tr>
      <w:tr w:rsidR="00B703BE" w:rsidRPr="00B703BE" w:rsidTr="00464971">
        <w:trPr>
          <w:trHeight w:val="255"/>
          <w:jc w:val="center"/>
        </w:trPr>
        <w:tc>
          <w:tcPr>
            <w:tcW w:w="2276" w:type="dxa"/>
            <w:vMerge w:val="restart"/>
            <w:tcBorders>
              <w:top w:val="nil"/>
              <w:left w:val="single" w:sz="4" w:space="0" w:color="auto"/>
              <w:bottom w:val="single" w:sz="4" w:space="0" w:color="000000"/>
              <w:right w:val="single" w:sz="4" w:space="0" w:color="auto"/>
            </w:tcBorders>
            <w:shd w:val="clear" w:color="auto" w:fill="auto"/>
            <w:vAlign w:val="center"/>
            <w:hideMark/>
          </w:tcPr>
          <w:p w:rsidR="00B703BE" w:rsidRPr="00B703BE" w:rsidRDefault="00B703BE" w:rsidP="00464971">
            <w:pPr>
              <w:spacing w:after="0" w:line="240" w:lineRule="auto"/>
              <w:rPr>
                <w:rFonts w:ascii="Times New Roman" w:eastAsia="Times New Roman" w:hAnsi="Times New Roman" w:cs="Times New Roman"/>
                <w:sz w:val="20"/>
                <w:szCs w:val="20"/>
              </w:rPr>
            </w:pPr>
            <w:r w:rsidRPr="00B703BE">
              <w:rPr>
                <w:rFonts w:ascii="Times New Roman" w:eastAsia="Times New Roman" w:hAnsi="Times New Roman" w:cs="Times New Roman"/>
                <w:sz w:val="20"/>
                <w:szCs w:val="20"/>
              </w:rPr>
              <w:t> </w:t>
            </w:r>
          </w:p>
        </w:tc>
        <w:tc>
          <w:tcPr>
            <w:tcW w:w="1645" w:type="dxa"/>
            <w:tcBorders>
              <w:top w:val="nil"/>
              <w:left w:val="nil"/>
              <w:bottom w:val="nil"/>
              <w:right w:val="single" w:sz="4" w:space="0" w:color="auto"/>
            </w:tcBorders>
            <w:shd w:val="clear" w:color="auto" w:fill="auto"/>
            <w:vAlign w:val="center"/>
            <w:hideMark/>
          </w:tcPr>
          <w:p w:rsidR="00B703BE" w:rsidRPr="00B703BE" w:rsidRDefault="00B703BE" w:rsidP="00464971">
            <w:pPr>
              <w:spacing w:after="0" w:line="240" w:lineRule="auto"/>
              <w:rPr>
                <w:rFonts w:ascii="Times New Roman" w:eastAsia="Times New Roman" w:hAnsi="Times New Roman" w:cs="Times New Roman"/>
                <w:sz w:val="20"/>
                <w:szCs w:val="20"/>
              </w:rPr>
            </w:pPr>
            <w:r w:rsidRPr="00B703BE">
              <w:rPr>
                <w:rFonts w:ascii="Times New Roman" w:eastAsia="Times New Roman" w:hAnsi="Times New Roman" w:cs="Times New Roman"/>
                <w:sz w:val="20"/>
                <w:szCs w:val="20"/>
              </w:rPr>
              <w:t> </w:t>
            </w:r>
          </w:p>
        </w:tc>
        <w:tc>
          <w:tcPr>
            <w:tcW w:w="2172" w:type="dxa"/>
            <w:gridSpan w:val="2"/>
            <w:tcBorders>
              <w:top w:val="single" w:sz="4" w:space="0" w:color="auto"/>
              <w:left w:val="nil"/>
              <w:bottom w:val="single" w:sz="4" w:space="0" w:color="auto"/>
              <w:right w:val="single" w:sz="4" w:space="0" w:color="000000"/>
            </w:tcBorders>
            <w:shd w:val="clear" w:color="auto" w:fill="auto"/>
            <w:vAlign w:val="center"/>
            <w:hideMark/>
          </w:tcPr>
          <w:p w:rsidR="00B703BE" w:rsidRPr="00B703BE" w:rsidRDefault="00B703BE" w:rsidP="00464971">
            <w:pPr>
              <w:spacing w:after="0" w:line="240" w:lineRule="auto"/>
              <w:rPr>
                <w:rFonts w:ascii="Times New Roman" w:eastAsia="Times New Roman" w:hAnsi="Times New Roman" w:cs="Times New Roman"/>
                <w:sz w:val="20"/>
                <w:szCs w:val="20"/>
              </w:rPr>
            </w:pPr>
            <w:r w:rsidRPr="00B703BE">
              <w:rPr>
                <w:rFonts w:ascii="Times New Roman" w:eastAsia="Times New Roman" w:hAnsi="Times New Roman" w:cs="Times New Roman"/>
                <w:sz w:val="20"/>
                <w:szCs w:val="20"/>
              </w:rPr>
              <w:t>Adults</w:t>
            </w:r>
          </w:p>
        </w:tc>
        <w:tc>
          <w:tcPr>
            <w:tcW w:w="2592" w:type="dxa"/>
            <w:gridSpan w:val="2"/>
            <w:tcBorders>
              <w:top w:val="single" w:sz="4" w:space="0" w:color="auto"/>
              <w:left w:val="nil"/>
              <w:bottom w:val="single" w:sz="4" w:space="0" w:color="auto"/>
              <w:right w:val="single" w:sz="4" w:space="0" w:color="000000"/>
            </w:tcBorders>
            <w:shd w:val="clear" w:color="auto" w:fill="auto"/>
            <w:vAlign w:val="center"/>
            <w:hideMark/>
          </w:tcPr>
          <w:p w:rsidR="00B703BE" w:rsidRPr="00B703BE" w:rsidRDefault="00B703BE" w:rsidP="00464971">
            <w:pPr>
              <w:spacing w:after="0" w:line="240" w:lineRule="auto"/>
              <w:jc w:val="center"/>
              <w:rPr>
                <w:rFonts w:ascii="Times New Roman" w:eastAsia="Times New Roman" w:hAnsi="Times New Roman" w:cs="Times New Roman"/>
                <w:sz w:val="20"/>
                <w:szCs w:val="20"/>
              </w:rPr>
            </w:pPr>
            <w:r w:rsidRPr="00B703BE">
              <w:rPr>
                <w:rFonts w:ascii="Times New Roman" w:eastAsia="Times New Roman" w:hAnsi="Times New Roman" w:cs="Times New Roman"/>
                <w:sz w:val="20"/>
                <w:szCs w:val="20"/>
              </w:rPr>
              <w:t>5565</w:t>
            </w:r>
          </w:p>
        </w:tc>
      </w:tr>
      <w:tr w:rsidR="00B703BE" w:rsidRPr="00B703BE" w:rsidTr="00464971">
        <w:trPr>
          <w:trHeight w:val="255"/>
          <w:jc w:val="center"/>
        </w:trPr>
        <w:tc>
          <w:tcPr>
            <w:tcW w:w="2276" w:type="dxa"/>
            <w:vMerge/>
            <w:tcBorders>
              <w:top w:val="nil"/>
              <w:left w:val="single" w:sz="4" w:space="0" w:color="auto"/>
              <w:bottom w:val="single" w:sz="4" w:space="0" w:color="000000"/>
              <w:right w:val="single" w:sz="4" w:space="0" w:color="auto"/>
            </w:tcBorders>
            <w:vAlign w:val="center"/>
            <w:hideMark/>
          </w:tcPr>
          <w:p w:rsidR="00B703BE" w:rsidRPr="00B703BE" w:rsidRDefault="00B703BE" w:rsidP="00464971">
            <w:pPr>
              <w:spacing w:after="0" w:line="240" w:lineRule="auto"/>
              <w:rPr>
                <w:rFonts w:ascii="Times New Roman" w:eastAsia="Times New Roman" w:hAnsi="Times New Roman" w:cs="Times New Roman"/>
                <w:sz w:val="20"/>
                <w:szCs w:val="20"/>
              </w:rPr>
            </w:pPr>
          </w:p>
        </w:tc>
        <w:tc>
          <w:tcPr>
            <w:tcW w:w="1645" w:type="dxa"/>
            <w:tcBorders>
              <w:top w:val="nil"/>
              <w:left w:val="nil"/>
              <w:bottom w:val="nil"/>
              <w:right w:val="single" w:sz="4" w:space="0" w:color="auto"/>
            </w:tcBorders>
            <w:shd w:val="clear" w:color="auto" w:fill="auto"/>
            <w:vAlign w:val="center"/>
            <w:hideMark/>
          </w:tcPr>
          <w:p w:rsidR="00B703BE" w:rsidRPr="00B703BE" w:rsidRDefault="00B703BE" w:rsidP="00464971">
            <w:pPr>
              <w:spacing w:after="0" w:line="240" w:lineRule="auto"/>
              <w:rPr>
                <w:rFonts w:ascii="Times New Roman" w:eastAsia="Times New Roman" w:hAnsi="Times New Roman" w:cs="Times New Roman"/>
                <w:sz w:val="20"/>
                <w:szCs w:val="20"/>
              </w:rPr>
            </w:pPr>
            <w:r w:rsidRPr="00B703BE">
              <w:rPr>
                <w:rFonts w:ascii="Times New Roman" w:eastAsia="Times New Roman" w:hAnsi="Times New Roman" w:cs="Times New Roman"/>
                <w:sz w:val="20"/>
                <w:szCs w:val="20"/>
              </w:rPr>
              <w:t> </w:t>
            </w:r>
          </w:p>
        </w:tc>
        <w:tc>
          <w:tcPr>
            <w:tcW w:w="2172" w:type="dxa"/>
            <w:gridSpan w:val="2"/>
            <w:tcBorders>
              <w:top w:val="single" w:sz="4" w:space="0" w:color="auto"/>
              <w:left w:val="nil"/>
              <w:bottom w:val="single" w:sz="4" w:space="0" w:color="auto"/>
              <w:right w:val="single" w:sz="4" w:space="0" w:color="000000"/>
            </w:tcBorders>
            <w:shd w:val="clear" w:color="auto" w:fill="auto"/>
            <w:vAlign w:val="center"/>
            <w:hideMark/>
          </w:tcPr>
          <w:p w:rsidR="00B703BE" w:rsidRPr="00B703BE" w:rsidRDefault="00B703BE" w:rsidP="00464971">
            <w:pPr>
              <w:spacing w:after="0" w:line="240" w:lineRule="auto"/>
              <w:rPr>
                <w:rFonts w:ascii="Times New Roman" w:eastAsia="Times New Roman" w:hAnsi="Times New Roman" w:cs="Times New Roman"/>
                <w:sz w:val="20"/>
                <w:szCs w:val="20"/>
              </w:rPr>
            </w:pPr>
            <w:r w:rsidRPr="00B703BE">
              <w:rPr>
                <w:rFonts w:ascii="Times New Roman" w:eastAsia="Times New Roman" w:hAnsi="Times New Roman" w:cs="Times New Roman"/>
                <w:sz w:val="20"/>
                <w:szCs w:val="20"/>
              </w:rPr>
              <w:t>Dislocated Workers</w:t>
            </w:r>
          </w:p>
        </w:tc>
        <w:tc>
          <w:tcPr>
            <w:tcW w:w="2592" w:type="dxa"/>
            <w:gridSpan w:val="2"/>
            <w:tcBorders>
              <w:top w:val="single" w:sz="4" w:space="0" w:color="auto"/>
              <w:left w:val="nil"/>
              <w:bottom w:val="single" w:sz="4" w:space="0" w:color="auto"/>
              <w:right w:val="single" w:sz="4" w:space="0" w:color="000000"/>
            </w:tcBorders>
            <w:shd w:val="clear" w:color="auto" w:fill="auto"/>
            <w:vAlign w:val="center"/>
            <w:hideMark/>
          </w:tcPr>
          <w:p w:rsidR="00B703BE" w:rsidRPr="00B703BE" w:rsidRDefault="00B703BE" w:rsidP="00464971">
            <w:pPr>
              <w:spacing w:after="0" w:line="240" w:lineRule="auto"/>
              <w:jc w:val="center"/>
              <w:rPr>
                <w:rFonts w:ascii="Times New Roman" w:eastAsia="Times New Roman" w:hAnsi="Times New Roman" w:cs="Times New Roman"/>
                <w:sz w:val="20"/>
                <w:szCs w:val="20"/>
              </w:rPr>
            </w:pPr>
            <w:r w:rsidRPr="00B703BE">
              <w:rPr>
                <w:rFonts w:ascii="Times New Roman" w:eastAsia="Times New Roman" w:hAnsi="Times New Roman" w:cs="Times New Roman"/>
                <w:sz w:val="20"/>
                <w:szCs w:val="20"/>
              </w:rPr>
              <w:t>34</w:t>
            </w:r>
          </w:p>
        </w:tc>
      </w:tr>
      <w:tr w:rsidR="00B703BE" w:rsidRPr="00B703BE" w:rsidTr="00464971">
        <w:trPr>
          <w:trHeight w:val="255"/>
          <w:jc w:val="center"/>
        </w:trPr>
        <w:tc>
          <w:tcPr>
            <w:tcW w:w="2276" w:type="dxa"/>
            <w:vMerge/>
            <w:tcBorders>
              <w:top w:val="nil"/>
              <w:left w:val="single" w:sz="4" w:space="0" w:color="auto"/>
              <w:bottom w:val="single" w:sz="4" w:space="0" w:color="000000"/>
              <w:right w:val="single" w:sz="4" w:space="0" w:color="auto"/>
            </w:tcBorders>
            <w:vAlign w:val="center"/>
            <w:hideMark/>
          </w:tcPr>
          <w:p w:rsidR="00B703BE" w:rsidRPr="00B703BE" w:rsidRDefault="00B703BE" w:rsidP="00464971">
            <w:pPr>
              <w:spacing w:after="0" w:line="240" w:lineRule="auto"/>
              <w:rPr>
                <w:rFonts w:ascii="Times New Roman" w:eastAsia="Times New Roman" w:hAnsi="Times New Roman" w:cs="Times New Roman"/>
                <w:sz w:val="20"/>
                <w:szCs w:val="20"/>
              </w:rPr>
            </w:pPr>
          </w:p>
        </w:tc>
        <w:tc>
          <w:tcPr>
            <w:tcW w:w="1645" w:type="dxa"/>
            <w:tcBorders>
              <w:top w:val="nil"/>
              <w:left w:val="nil"/>
              <w:bottom w:val="nil"/>
              <w:right w:val="single" w:sz="4" w:space="0" w:color="auto"/>
            </w:tcBorders>
            <w:shd w:val="clear" w:color="auto" w:fill="auto"/>
            <w:vAlign w:val="center"/>
            <w:hideMark/>
          </w:tcPr>
          <w:p w:rsidR="00B703BE" w:rsidRPr="00B703BE" w:rsidRDefault="00B703BE" w:rsidP="00464971">
            <w:pPr>
              <w:spacing w:after="0" w:line="240" w:lineRule="auto"/>
              <w:rPr>
                <w:rFonts w:ascii="Times New Roman" w:eastAsia="Times New Roman" w:hAnsi="Times New Roman" w:cs="Times New Roman"/>
                <w:sz w:val="20"/>
                <w:szCs w:val="20"/>
              </w:rPr>
            </w:pPr>
            <w:r w:rsidRPr="00B703BE">
              <w:rPr>
                <w:rFonts w:ascii="Times New Roman" w:eastAsia="Times New Roman" w:hAnsi="Times New Roman" w:cs="Times New Roman"/>
                <w:sz w:val="20"/>
                <w:szCs w:val="20"/>
              </w:rPr>
              <w:t>Total Exiters</w:t>
            </w:r>
          </w:p>
        </w:tc>
        <w:tc>
          <w:tcPr>
            <w:tcW w:w="2172" w:type="dxa"/>
            <w:gridSpan w:val="2"/>
            <w:tcBorders>
              <w:top w:val="single" w:sz="4" w:space="0" w:color="auto"/>
              <w:left w:val="nil"/>
              <w:bottom w:val="single" w:sz="4" w:space="0" w:color="auto"/>
              <w:right w:val="single" w:sz="4" w:space="0" w:color="000000"/>
            </w:tcBorders>
            <w:shd w:val="clear" w:color="auto" w:fill="auto"/>
            <w:vAlign w:val="center"/>
            <w:hideMark/>
          </w:tcPr>
          <w:p w:rsidR="00B703BE" w:rsidRPr="00B703BE" w:rsidRDefault="00B703BE" w:rsidP="00464971">
            <w:pPr>
              <w:spacing w:after="0" w:line="240" w:lineRule="auto"/>
              <w:rPr>
                <w:rFonts w:ascii="Times New Roman" w:eastAsia="Times New Roman" w:hAnsi="Times New Roman" w:cs="Times New Roman"/>
                <w:sz w:val="20"/>
                <w:szCs w:val="20"/>
              </w:rPr>
            </w:pPr>
            <w:r w:rsidRPr="00B703BE">
              <w:rPr>
                <w:rFonts w:ascii="Times New Roman" w:eastAsia="Times New Roman" w:hAnsi="Times New Roman" w:cs="Times New Roman"/>
                <w:sz w:val="20"/>
                <w:szCs w:val="20"/>
              </w:rPr>
              <w:t>Older Youth (19-21)</w:t>
            </w:r>
          </w:p>
        </w:tc>
        <w:tc>
          <w:tcPr>
            <w:tcW w:w="2592" w:type="dxa"/>
            <w:gridSpan w:val="2"/>
            <w:tcBorders>
              <w:top w:val="single" w:sz="4" w:space="0" w:color="auto"/>
              <w:left w:val="nil"/>
              <w:bottom w:val="single" w:sz="4" w:space="0" w:color="auto"/>
              <w:right w:val="single" w:sz="4" w:space="0" w:color="000000"/>
            </w:tcBorders>
            <w:shd w:val="clear" w:color="auto" w:fill="auto"/>
            <w:vAlign w:val="center"/>
            <w:hideMark/>
          </w:tcPr>
          <w:p w:rsidR="00B703BE" w:rsidRPr="00B703BE" w:rsidRDefault="00B703BE" w:rsidP="00464971">
            <w:pPr>
              <w:spacing w:after="0" w:line="240" w:lineRule="auto"/>
              <w:jc w:val="center"/>
              <w:rPr>
                <w:rFonts w:ascii="Times New Roman" w:eastAsia="Times New Roman" w:hAnsi="Times New Roman" w:cs="Times New Roman"/>
                <w:sz w:val="20"/>
                <w:szCs w:val="20"/>
              </w:rPr>
            </w:pPr>
            <w:r w:rsidRPr="00B703BE">
              <w:rPr>
                <w:rFonts w:ascii="Times New Roman" w:eastAsia="Times New Roman" w:hAnsi="Times New Roman" w:cs="Times New Roman"/>
                <w:sz w:val="20"/>
                <w:szCs w:val="20"/>
              </w:rPr>
              <w:t>23</w:t>
            </w:r>
          </w:p>
        </w:tc>
      </w:tr>
      <w:tr w:rsidR="00B703BE" w:rsidRPr="00B703BE" w:rsidTr="00464971">
        <w:trPr>
          <w:trHeight w:val="255"/>
          <w:jc w:val="center"/>
        </w:trPr>
        <w:tc>
          <w:tcPr>
            <w:tcW w:w="2276" w:type="dxa"/>
            <w:vMerge/>
            <w:tcBorders>
              <w:top w:val="nil"/>
              <w:left w:val="single" w:sz="4" w:space="0" w:color="auto"/>
              <w:bottom w:val="single" w:sz="4" w:space="0" w:color="000000"/>
              <w:right w:val="single" w:sz="4" w:space="0" w:color="auto"/>
            </w:tcBorders>
            <w:vAlign w:val="center"/>
            <w:hideMark/>
          </w:tcPr>
          <w:p w:rsidR="00B703BE" w:rsidRPr="00B703BE" w:rsidRDefault="00B703BE" w:rsidP="00464971">
            <w:pPr>
              <w:spacing w:after="0" w:line="240" w:lineRule="auto"/>
              <w:rPr>
                <w:rFonts w:ascii="Times New Roman" w:eastAsia="Times New Roman" w:hAnsi="Times New Roman" w:cs="Times New Roman"/>
                <w:sz w:val="20"/>
                <w:szCs w:val="20"/>
              </w:rPr>
            </w:pPr>
          </w:p>
        </w:tc>
        <w:tc>
          <w:tcPr>
            <w:tcW w:w="1645" w:type="dxa"/>
            <w:tcBorders>
              <w:top w:val="nil"/>
              <w:left w:val="nil"/>
              <w:bottom w:val="single" w:sz="4" w:space="0" w:color="auto"/>
              <w:right w:val="single" w:sz="4" w:space="0" w:color="auto"/>
            </w:tcBorders>
            <w:shd w:val="clear" w:color="auto" w:fill="auto"/>
            <w:vAlign w:val="center"/>
            <w:hideMark/>
          </w:tcPr>
          <w:p w:rsidR="00B703BE" w:rsidRPr="00B703BE" w:rsidRDefault="00B703BE" w:rsidP="00464971">
            <w:pPr>
              <w:spacing w:after="0" w:line="240" w:lineRule="auto"/>
              <w:rPr>
                <w:rFonts w:ascii="Times New Roman" w:eastAsia="Times New Roman" w:hAnsi="Times New Roman" w:cs="Times New Roman"/>
                <w:sz w:val="20"/>
                <w:szCs w:val="20"/>
              </w:rPr>
            </w:pPr>
            <w:r w:rsidRPr="00B703BE">
              <w:rPr>
                <w:rFonts w:ascii="Times New Roman" w:eastAsia="Times New Roman" w:hAnsi="Times New Roman" w:cs="Times New Roman"/>
                <w:sz w:val="20"/>
                <w:szCs w:val="20"/>
              </w:rPr>
              <w:t> </w:t>
            </w:r>
          </w:p>
        </w:tc>
        <w:tc>
          <w:tcPr>
            <w:tcW w:w="2172" w:type="dxa"/>
            <w:gridSpan w:val="2"/>
            <w:tcBorders>
              <w:top w:val="single" w:sz="4" w:space="0" w:color="auto"/>
              <w:left w:val="nil"/>
              <w:bottom w:val="single" w:sz="4" w:space="0" w:color="auto"/>
              <w:right w:val="single" w:sz="4" w:space="0" w:color="000000"/>
            </w:tcBorders>
            <w:shd w:val="clear" w:color="auto" w:fill="auto"/>
            <w:vAlign w:val="center"/>
            <w:hideMark/>
          </w:tcPr>
          <w:p w:rsidR="00B703BE" w:rsidRPr="00B703BE" w:rsidRDefault="00B703BE" w:rsidP="00464971">
            <w:pPr>
              <w:spacing w:after="0" w:line="240" w:lineRule="auto"/>
              <w:rPr>
                <w:rFonts w:ascii="Times New Roman" w:eastAsia="Times New Roman" w:hAnsi="Times New Roman" w:cs="Times New Roman"/>
                <w:sz w:val="20"/>
                <w:szCs w:val="20"/>
              </w:rPr>
            </w:pPr>
            <w:r w:rsidRPr="00B703BE">
              <w:rPr>
                <w:rFonts w:ascii="Times New Roman" w:eastAsia="Times New Roman" w:hAnsi="Times New Roman" w:cs="Times New Roman"/>
                <w:sz w:val="20"/>
                <w:szCs w:val="20"/>
              </w:rPr>
              <w:t>Younger Youth (14-18)</w:t>
            </w:r>
          </w:p>
        </w:tc>
        <w:tc>
          <w:tcPr>
            <w:tcW w:w="2592" w:type="dxa"/>
            <w:gridSpan w:val="2"/>
            <w:tcBorders>
              <w:top w:val="single" w:sz="4" w:space="0" w:color="auto"/>
              <w:left w:val="nil"/>
              <w:bottom w:val="single" w:sz="4" w:space="0" w:color="auto"/>
              <w:right w:val="single" w:sz="4" w:space="0" w:color="000000"/>
            </w:tcBorders>
            <w:shd w:val="clear" w:color="auto" w:fill="auto"/>
            <w:vAlign w:val="center"/>
            <w:hideMark/>
          </w:tcPr>
          <w:p w:rsidR="00B703BE" w:rsidRPr="00B703BE" w:rsidRDefault="00B703BE" w:rsidP="00464971">
            <w:pPr>
              <w:spacing w:after="0" w:line="240" w:lineRule="auto"/>
              <w:jc w:val="center"/>
              <w:rPr>
                <w:rFonts w:ascii="Times New Roman" w:eastAsia="Times New Roman" w:hAnsi="Times New Roman" w:cs="Times New Roman"/>
                <w:sz w:val="20"/>
                <w:szCs w:val="20"/>
              </w:rPr>
            </w:pPr>
            <w:r w:rsidRPr="00B703BE">
              <w:rPr>
                <w:rFonts w:ascii="Times New Roman" w:eastAsia="Times New Roman" w:hAnsi="Times New Roman" w:cs="Times New Roman"/>
                <w:sz w:val="20"/>
                <w:szCs w:val="20"/>
              </w:rPr>
              <w:t>14</w:t>
            </w:r>
          </w:p>
        </w:tc>
      </w:tr>
      <w:tr w:rsidR="00B703BE" w:rsidRPr="00B703BE" w:rsidTr="00464971">
        <w:trPr>
          <w:trHeight w:val="255"/>
          <w:jc w:val="center"/>
        </w:trPr>
        <w:tc>
          <w:tcPr>
            <w:tcW w:w="2276" w:type="dxa"/>
            <w:vMerge w:val="restart"/>
            <w:tcBorders>
              <w:top w:val="nil"/>
              <w:left w:val="single" w:sz="4" w:space="0" w:color="auto"/>
              <w:bottom w:val="single" w:sz="4" w:space="0" w:color="000000"/>
              <w:right w:val="single" w:sz="4" w:space="0" w:color="auto"/>
            </w:tcBorders>
            <w:shd w:val="clear" w:color="auto" w:fill="auto"/>
            <w:vAlign w:val="center"/>
            <w:hideMark/>
          </w:tcPr>
          <w:p w:rsidR="00B703BE" w:rsidRPr="00B703BE" w:rsidRDefault="00B703BE" w:rsidP="00464971">
            <w:pPr>
              <w:spacing w:after="0" w:line="240" w:lineRule="auto"/>
              <w:rPr>
                <w:rFonts w:ascii="Times New Roman" w:eastAsia="Times New Roman" w:hAnsi="Times New Roman" w:cs="Times New Roman"/>
                <w:sz w:val="20"/>
                <w:szCs w:val="20"/>
              </w:rPr>
            </w:pPr>
            <w:r w:rsidRPr="00B703BE">
              <w:rPr>
                <w:rFonts w:ascii="Times New Roman" w:eastAsia="Times New Roman" w:hAnsi="Times New Roman" w:cs="Times New Roman"/>
                <w:sz w:val="20"/>
                <w:szCs w:val="20"/>
              </w:rPr>
              <w:t> </w:t>
            </w:r>
          </w:p>
        </w:tc>
        <w:tc>
          <w:tcPr>
            <w:tcW w:w="1645" w:type="dxa"/>
            <w:vMerge w:val="restart"/>
            <w:tcBorders>
              <w:top w:val="nil"/>
              <w:left w:val="single" w:sz="4" w:space="0" w:color="auto"/>
              <w:bottom w:val="single" w:sz="4" w:space="0" w:color="000000"/>
              <w:right w:val="single" w:sz="4" w:space="0" w:color="auto"/>
            </w:tcBorders>
            <w:shd w:val="clear" w:color="auto" w:fill="auto"/>
            <w:vAlign w:val="center"/>
            <w:hideMark/>
          </w:tcPr>
          <w:p w:rsidR="00B703BE" w:rsidRPr="00B703BE" w:rsidRDefault="00B703BE" w:rsidP="00464971">
            <w:pPr>
              <w:spacing w:after="0" w:line="240" w:lineRule="auto"/>
              <w:rPr>
                <w:rFonts w:ascii="Times New Roman" w:eastAsia="Times New Roman" w:hAnsi="Times New Roman" w:cs="Times New Roman"/>
                <w:sz w:val="20"/>
                <w:szCs w:val="20"/>
              </w:rPr>
            </w:pPr>
            <w:r w:rsidRPr="00B703BE">
              <w:rPr>
                <w:rFonts w:ascii="Times New Roman" w:eastAsia="Times New Roman" w:hAnsi="Times New Roman" w:cs="Times New Roman"/>
                <w:sz w:val="20"/>
                <w:szCs w:val="20"/>
              </w:rPr>
              <w:t> </w:t>
            </w:r>
          </w:p>
        </w:tc>
        <w:tc>
          <w:tcPr>
            <w:tcW w:w="2172" w:type="dxa"/>
            <w:gridSpan w:val="2"/>
            <w:tcBorders>
              <w:top w:val="single" w:sz="4" w:space="0" w:color="auto"/>
              <w:left w:val="nil"/>
              <w:bottom w:val="nil"/>
              <w:right w:val="single" w:sz="4" w:space="0" w:color="000000"/>
            </w:tcBorders>
            <w:shd w:val="clear" w:color="auto" w:fill="auto"/>
            <w:vAlign w:val="center"/>
            <w:hideMark/>
          </w:tcPr>
          <w:p w:rsidR="00B703BE" w:rsidRPr="00B703BE" w:rsidRDefault="00B703BE" w:rsidP="00464971">
            <w:pPr>
              <w:spacing w:after="0" w:line="240" w:lineRule="auto"/>
              <w:jc w:val="center"/>
              <w:rPr>
                <w:rFonts w:ascii="Times New Roman" w:eastAsia="Times New Roman" w:hAnsi="Times New Roman" w:cs="Times New Roman"/>
                <w:sz w:val="20"/>
                <w:szCs w:val="20"/>
              </w:rPr>
            </w:pPr>
            <w:r w:rsidRPr="00B703BE">
              <w:rPr>
                <w:rFonts w:ascii="Times New Roman" w:eastAsia="Times New Roman" w:hAnsi="Times New Roman" w:cs="Times New Roman"/>
                <w:sz w:val="20"/>
                <w:szCs w:val="20"/>
              </w:rPr>
              <w:t>Negotiated</w:t>
            </w:r>
          </w:p>
        </w:tc>
        <w:tc>
          <w:tcPr>
            <w:tcW w:w="2592" w:type="dxa"/>
            <w:gridSpan w:val="2"/>
            <w:tcBorders>
              <w:top w:val="single" w:sz="4" w:space="0" w:color="auto"/>
              <w:left w:val="nil"/>
              <w:bottom w:val="nil"/>
              <w:right w:val="single" w:sz="4" w:space="0" w:color="000000"/>
            </w:tcBorders>
            <w:shd w:val="clear" w:color="auto" w:fill="auto"/>
            <w:vAlign w:val="center"/>
            <w:hideMark/>
          </w:tcPr>
          <w:p w:rsidR="00B703BE" w:rsidRPr="00B703BE" w:rsidRDefault="00B703BE" w:rsidP="00464971">
            <w:pPr>
              <w:spacing w:after="0" w:line="240" w:lineRule="auto"/>
              <w:jc w:val="center"/>
              <w:rPr>
                <w:rFonts w:ascii="Times New Roman" w:eastAsia="Times New Roman" w:hAnsi="Times New Roman" w:cs="Times New Roman"/>
                <w:sz w:val="20"/>
                <w:szCs w:val="20"/>
              </w:rPr>
            </w:pPr>
            <w:r w:rsidRPr="00B703BE">
              <w:rPr>
                <w:rFonts w:ascii="Times New Roman" w:eastAsia="Times New Roman" w:hAnsi="Times New Roman" w:cs="Times New Roman"/>
                <w:sz w:val="20"/>
                <w:szCs w:val="20"/>
              </w:rPr>
              <w:t>Actual</w:t>
            </w:r>
          </w:p>
        </w:tc>
      </w:tr>
      <w:tr w:rsidR="00B703BE" w:rsidRPr="00B703BE" w:rsidTr="00464971">
        <w:trPr>
          <w:trHeight w:val="255"/>
          <w:jc w:val="center"/>
        </w:trPr>
        <w:tc>
          <w:tcPr>
            <w:tcW w:w="2276" w:type="dxa"/>
            <w:vMerge/>
            <w:tcBorders>
              <w:top w:val="nil"/>
              <w:left w:val="single" w:sz="4" w:space="0" w:color="auto"/>
              <w:bottom w:val="single" w:sz="4" w:space="0" w:color="000000"/>
              <w:right w:val="single" w:sz="4" w:space="0" w:color="auto"/>
            </w:tcBorders>
            <w:vAlign w:val="center"/>
            <w:hideMark/>
          </w:tcPr>
          <w:p w:rsidR="00B703BE" w:rsidRPr="00B703BE" w:rsidRDefault="00B703BE" w:rsidP="00464971">
            <w:pPr>
              <w:spacing w:after="0" w:line="240" w:lineRule="auto"/>
              <w:rPr>
                <w:rFonts w:ascii="Times New Roman" w:eastAsia="Times New Roman" w:hAnsi="Times New Roman" w:cs="Times New Roman"/>
                <w:sz w:val="20"/>
                <w:szCs w:val="20"/>
              </w:rPr>
            </w:pPr>
          </w:p>
        </w:tc>
        <w:tc>
          <w:tcPr>
            <w:tcW w:w="1645" w:type="dxa"/>
            <w:vMerge/>
            <w:tcBorders>
              <w:top w:val="nil"/>
              <w:left w:val="single" w:sz="4" w:space="0" w:color="auto"/>
              <w:bottom w:val="single" w:sz="4" w:space="0" w:color="000000"/>
              <w:right w:val="single" w:sz="4" w:space="0" w:color="auto"/>
            </w:tcBorders>
            <w:vAlign w:val="center"/>
            <w:hideMark/>
          </w:tcPr>
          <w:p w:rsidR="00B703BE" w:rsidRPr="00B703BE" w:rsidRDefault="00B703BE" w:rsidP="00464971">
            <w:pPr>
              <w:spacing w:after="0" w:line="240" w:lineRule="auto"/>
              <w:rPr>
                <w:rFonts w:ascii="Times New Roman" w:eastAsia="Times New Roman" w:hAnsi="Times New Roman" w:cs="Times New Roman"/>
                <w:sz w:val="20"/>
                <w:szCs w:val="20"/>
              </w:rPr>
            </w:pPr>
          </w:p>
        </w:tc>
        <w:tc>
          <w:tcPr>
            <w:tcW w:w="2172" w:type="dxa"/>
            <w:gridSpan w:val="2"/>
            <w:tcBorders>
              <w:top w:val="nil"/>
              <w:left w:val="nil"/>
              <w:bottom w:val="single" w:sz="4" w:space="0" w:color="auto"/>
              <w:right w:val="single" w:sz="4" w:space="0" w:color="000000"/>
            </w:tcBorders>
            <w:shd w:val="clear" w:color="auto" w:fill="auto"/>
            <w:vAlign w:val="center"/>
            <w:hideMark/>
          </w:tcPr>
          <w:p w:rsidR="00B703BE" w:rsidRPr="00B703BE" w:rsidRDefault="00B703BE" w:rsidP="00464971">
            <w:pPr>
              <w:spacing w:after="0" w:line="240" w:lineRule="auto"/>
              <w:jc w:val="center"/>
              <w:rPr>
                <w:rFonts w:ascii="Times New Roman" w:eastAsia="Times New Roman" w:hAnsi="Times New Roman" w:cs="Times New Roman"/>
                <w:sz w:val="20"/>
                <w:szCs w:val="20"/>
              </w:rPr>
            </w:pPr>
            <w:r w:rsidRPr="00B703BE">
              <w:rPr>
                <w:rFonts w:ascii="Times New Roman" w:eastAsia="Times New Roman" w:hAnsi="Times New Roman" w:cs="Times New Roman"/>
                <w:sz w:val="20"/>
                <w:szCs w:val="20"/>
              </w:rPr>
              <w:t>Performance Level</w:t>
            </w:r>
          </w:p>
        </w:tc>
        <w:tc>
          <w:tcPr>
            <w:tcW w:w="2592" w:type="dxa"/>
            <w:gridSpan w:val="2"/>
            <w:tcBorders>
              <w:top w:val="nil"/>
              <w:left w:val="nil"/>
              <w:bottom w:val="single" w:sz="4" w:space="0" w:color="auto"/>
              <w:right w:val="single" w:sz="4" w:space="0" w:color="000000"/>
            </w:tcBorders>
            <w:shd w:val="clear" w:color="auto" w:fill="auto"/>
            <w:vAlign w:val="center"/>
            <w:hideMark/>
          </w:tcPr>
          <w:p w:rsidR="00B703BE" w:rsidRPr="00B703BE" w:rsidRDefault="00B703BE" w:rsidP="00464971">
            <w:pPr>
              <w:spacing w:after="0" w:line="240" w:lineRule="auto"/>
              <w:jc w:val="center"/>
              <w:rPr>
                <w:rFonts w:ascii="Times New Roman" w:eastAsia="Times New Roman" w:hAnsi="Times New Roman" w:cs="Times New Roman"/>
                <w:sz w:val="20"/>
                <w:szCs w:val="20"/>
              </w:rPr>
            </w:pPr>
            <w:r w:rsidRPr="00B703BE">
              <w:rPr>
                <w:rFonts w:ascii="Times New Roman" w:eastAsia="Times New Roman" w:hAnsi="Times New Roman" w:cs="Times New Roman"/>
                <w:sz w:val="20"/>
                <w:szCs w:val="20"/>
              </w:rPr>
              <w:t>Performance Level</w:t>
            </w:r>
          </w:p>
        </w:tc>
      </w:tr>
      <w:tr w:rsidR="00B703BE" w:rsidRPr="00B703BE" w:rsidTr="00464971">
        <w:trPr>
          <w:trHeight w:val="255"/>
          <w:jc w:val="center"/>
        </w:trPr>
        <w:tc>
          <w:tcPr>
            <w:tcW w:w="2276" w:type="dxa"/>
            <w:vMerge w:val="restart"/>
            <w:tcBorders>
              <w:top w:val="nil"/>
              <w:left w:val="single" w:sz="4" w:space="0" w:color="auto"/>
              <w:bottom w:val="single" w:sz="4" w:space="0" w:color="auto"/>
              <w:right w:val="single" w:sz="4" w:space="0" w:color="auto"/>
            </w:tcBorders>
            <w:shd w:val="clear" w:color="auto" w:fill="auto"/>
            <w:vAlign w:val="center"/>
            <w:hideMark/>
          </w:tcPr>
          <w:p w:rsidR="00B703BE" w:rsidRPr="00B703BE" w:rsidRDefault="00B703BE" w:rsidP="00464971">
            <w:pPr>
              <w:spacing w:after="0" w:line="240" w:lineRule="auto"/>
              <w:rPr>
                <w:rFonts w:ascii="Times New Roman" w:eastAsia="Times New Roman" w:hAnsi="Times New Roman" w:cs="Times New Roman"/>
                <w:sz w:val="20"/>
                <w:szCs w:val="20"/>
              </w:rPr>
            </w:pPr>
            <w:r w:rsidRPr="00B703BE">
              <w:rPr>
                <w:rFonts w:ascii="Times New Roman" w:eastAsia="Times New Roman" w:hAnsi="Times New Roman" w:cs="Times New Roman"/>
                <w:sz w:val="20"/>
                <w:szCs w:val="20"/>
              </w:rPr>
              <w:t>Entered Employment Rate</w:t>
            </w:r>
          </w:p>
        </w:tc>
        <w:tc>
          <w:tcPr>
            <w:tcW w:w="1645" w:type="dxa"/>
            <w:tcBorders>
              <w:top w:val="nil"/>
              <w:left w:val="nil"/>
              <w:bottom w:val="single" w:sz="4" w:space="0" w:color="auto"/>
              <w:right w:val="single" w:sz="4" w:space="0" w:color="auto"/>
            </w:tcBorders>
            <w:shd w:val="clear" w:color="auto" w:fill="auto"/>
            <w:vAlign w:val="center"/>
            <w:hideMark/>
          </w:tcPr>
          <w:p w:rsidR="00B703BE" w:rsidRPr="00B703BE" w:rsidRDefault="00B703BE" w:rsidP="00464971">
            <w:pPr>
              <w:spacing w:after="0" w:line="240" w:lineRule="auto"/>
              <w:rPr>
                <w:rFonts w:ascii="Times New Roman" w:eastAsia="Times New Roman" w:hAnsi="Times New Roman" w:cs="Times New Roman"/>
                <w:sz w:val="20"/>
                <w:szCs w:val="20"/>
              </w:rPr>
            </w:pPr>
            <w:r w:rsidRPr="00B703BE">
              <w:rPr>
                <w:rFonts w:ascii="Times New Roman" w:eastAsia="Times New Roman" w:hAnsi="Times New Roman" w:cs="Times New Roman"/>
                <w:sz w:val="20"/>
                <w:szCs w:val="20"/>
              </w:rPr>
              <w:t>Adults</w:t>
            </w:r>
          </w:p>
        </w:tc>
        <w:tc>
          <w:tcPr>
            <w:tcW w:w="2172" w:type="dxa"/>
            <w:gridSpan w:val="2"/>
            <w:tcBorders>
              <w:top w:val="single" w:sz="4" w:space="0" w:color="auto"/>
              <w:left w:val="nil"/>
              <w:bottom w:val="single" w:sz="4" w:space="0" w:color="auto"/>
              <w:right w:val="single" w:sz="4" w:space="0" w:color="000000"/>
            </w:tcBorders>
            <w:shd w:val="clear" w:color="auto" w:fill="auto"/>
            <w:vAlign w:val="center"/>
            <w:hideMark/>
          </w:tcPr>
          <w:p w:rsidR="00B703BE" w:rsidRPr="00B703BE" w:rsidRDefault="00B703BE" w:rsidP="00464971">
            <w:pPr>
              <w:spacing w:after="0" w:line="240" w:lineRule="auto"/>
              <w:jc w:val="center"/>
              <w:rPr>
                <w:rFonts w:ascii="Times New Roman" w:eastAsia="Times New Roman" w:hAnsi="Times New Roman" w:cs="Times New Roman"/>
                <w:color w:val="000000"/>
                <w:sz w:val="20"/>
                <w:szCs w:val="20"/>
              </w:rPr>
            </w:pPr>
            <w:r w:rsidRPr="00B703BE">
              <w:rPr>
                <w:rFonts w:ascii="Times New Roman" w:eastAsia="Times New Roman" w:hAnsi="Times New Roman" w:cs="Times New Roman"/>
                <w:color w:val="000000"/>
                <w:sz w:val="20"/>
                <w:szCs w:val="20"/>
              </w:rPr>
              <w:t>84.0%</w:t>
            </w:r>
          </w:p>
        </w:tc>
        <w:tc>
          <w:tcPr>
            <w:tcW w:w="2592" w:type="dxa"/>
            <w:gridSpan w:val="2"/>
            <w:tcBorders>
              <w:top w:val="single" w:sz="4" w:space="0" w:color="auto"/>
              <w:left w:val="nil"/>
              <w:bottom w:val="single" w:sz="4" w:space="0" w:color="auto"/>
              <w:right w:val="single" w:sz="4" w:space="0" w:color="000000"/>
            </w:tcBorders>
            <w:shd w:val="clear" w:color="auto" w:fill="auto"/>
            <w:vAlign w:val="center"/>
            <w:hideMark/>
          </w:tcPr>
          <w:p w:rsidR="00B703BE" w:rsidRPr="00B703BE" w:rsidRDefault="00B703BE" w:rsidP="00464971">
            <w:pPr>
              <w:spacing w:after="0" w:line="240" w:lineRule="auto"/>
              <w:jc w:val="center"/>
              <w:rPr>
                <w:rFonts w:ascii="Times New Roman" w:eastAsia="Times New Roman" w:hAnsi="Times New Roman" w:cs="Times New Roman"/>
                <w:sz w:val="20"/>
                <w:szCs w:val="20"/>
              </w:rPr>
            </w:pPr>
            <w:r w:rsidRPr="00B703BE">
              <w:rPr>
                <w:rFonts w:ascii="Times New Roman" w:eastAsia="Times New Roman" w:hAnsi="Times New Roman" w:cs="Times New Roman"/>
                <w:sz w:val="20"/>
                <w:szCs w:val="20"/>
              </w:rPr>
              <w:t>67.</w:t>
            </w:r>
            <w:r w:rsidR="00AF6546">
              <w:rPr>
                <w:rFonts w:ascii="Times New Roman" w:eastAsia="Times New Roman" w:hAnsi="Times New Roman" w:cs="Times New Roman"/>
                <w:sz w:val="20"/>
                <w:szCs w:val="20"/>
              </w:rPr>
              <w:t>0</w:t>
            </w:r>
            <w:r w:rsidRPr="00B703BE">
              <w:rPr>
                <w:rFonts w:ascii="Times New Roman" w:eastAsia="Times New Roman" w:hAnsi="Times New Roman" w:cs="Times New Roman"/>
                <w:sz w:val="20"/>
                <w:szCs w:val="20"/>
              </w:rPr>
              <w:t>%</w:t>
            </w:r>
          </w:p>
        </w:tc>
      </w:tr>
      <w:tr w:rsidR="00B703BE" w:rsidRPr="00B703BE" w:rsidTr="00464971">
        <w:trPr>
          <w:trHeight w:val="510"/>
          <w:jc w:val="center"/>
        </w:trPr>
        <w:tc>
          <w:tcPr>
            <w:tcW w:w="2276" w:type="dxa"/>
            <w:vMerge/>
            <w:tcBorders>
              <w:top w:val="nil"/>
              <w:left w:val="single" w:sz="4" w:space="0" w:color="auto"/>
              <w:bottom w:val="single" w:sz="4" w:space="0" w:color="auto"/>
              <w:right w:val="single" w:sz="4" w:space="0" w:color="auto"/>
            </w:tcBorders>
            <w:vAlign w:val="center"/>
            <w:hideMark/>
          </w:tcPr>
          <w:p w:rsidR="00B703BE" w:rsidRPr="00B703BE" w:rsidRDefault="00B703BE" w:rsidP="00464971">
            <w:pPr>
              <w:spacing w:after="0" w:line="240" w:lineRule="auto"/>
              <w:rPr>
                <w:rFonts w:ascii="Times New Roman" w:eastAsia="Times New Roman" w:hAnsi="Times New Roman" w:cs="Times New Roman"/>
                <w:sz w:val="20"/>
                <w:szCs w:val="20"/>
              </w:rPr>
            </w:pPr>
          </w:p>
        </w:tc>
        <w:tc>
          <w:tcPr>
            <w:tcW w:w="1645" w:type="dxa"/>
            <w:tcBorders>
              <w:top w:val="nil"/>
              <w:left w:val="nil"/>
              <w:bottom w:val="single" w:sz="4" w:space="0" w:color="auto"/>
              <w:right w:val="single" w:sz="4" w:space="0" w:color="auto"/>
            </w:tcBorders>
            <w:shd w:val="clear" w:color="auto" w:fill="auto"/>
            <w:vAlign w:val="center"/>
            <w:hideMark/>
          </w:tcPr>
          <w:p w:rsidR="00B703BE" w:rsidRPr="00B703BE" w:rsidRDefault="00B703BE" w:rsidP="00464971">
            <w:pPr>
              <w:spacing w:after="0" w:line="240" w:lineRule="auto"/>
              <w:rPr>
                <w:rFonts w:ascii="Times New Roman" w:eastAsia="Times New Roman" w:hAnsi="Times New Roman" w:cs="Times New Roman"/>
                <w:sz w:val="20"/>
                <w:szCs w:val="20"/>
              </w:rPr>
            </w:pPr>
            <w:r w:rsidRPr="00B703BE">
              <w:rPr>
                <w:rFonts w:ascii="Times New Roman" w:eastAsia="Times New Roman" w:hAnsi="Times New Roman" w:cs="Times New Roman"/>
                <w:sz w:val="20"/>
                <w:szCs w:val="20"/>
              </w:rPr>
              <w:t>Dislocated Workers</w:t>
            </w:r>
          </w:p>
        </w:tc>
        <w:tc>
          <w:tcPr>
            <w:tcW w:w="2172" w:type="dxa"/>
            <w:gridSpan w:val="2"/>
            <w:tcBorders>
              <w:top w:val="single" w:sz="4" w:space="0" w:color="auto"/>
              <w:left w:val="nil"/>
              <w:bottom w:val="single" w:sz="4" w:space="0" w:color="auto"/>
              <w:right w:val="single" w:sz="4" w:space="0" w:color="000000"/>
            </w:tcBorders>
            <w:shd w:val="clear" w:color="auto" w:fill="auto"/>
            <w:vAlign w:val="center"/>
            <w:hideMark/>
          </w:tcPr>
          <w:p w:rsidR="00B703BE" w:rsidRPr="00B703BE" w:rsidRDefault="00B703BE" w:rsidP="00464971">
            <w:pPr>
              <w:spacing w:after="0" w:line="240" w:lineRule="auto"/>
              <w:jc w:val="center"/>
              <w:rPr>
                <w:rFonts w:ascii="Times New Roman" w:eastAsia="Times New Roman" w:hAnsi="Times New Roman" w:cs="Times New Roman"/>
                <w:color w:val="000000"/>
                <w:sz w:val="20"/>
                <w:szCs w:val="20"/>
              </w:rPr>
            </w:pPr>
            <w:r w:rsidRPr="00B703BE">
              <w:rPr>
                <w:rFonts w:ascii="Times New Roman" w:eastAsia="Times New Roman" w:hAnsi="Times New Roman" w:cs="Times New Roman"/>
                <w:color w:val="000000"/>
                <w:sz w:val="20"/>
                <w:szCs w:val="20"/>
              </w:rPr>
              <w:t>89.5%</w:t>
            </w:r>
          </w:p>
        </w:tc>
        <w:tc>
          <w:tcPr>
            <w:tcW w:w="2592" w:type="dxa"/>
            <w:gridSpan w:val="2"/>
            <w:tcBorders>
              <w:top w:val="single" w:sz="4" w:space="0" w:color="auto"/>
              <w:left w:val="nil"/>
              <w:bottom w:val="single" w:sz="4" w:space="0" w:color="auto"/>
              <w:right w:val="single" w:sz="4" w:space="0" w:color="000000"/>
            </w:tcBorders>
            <w:shd w:val="clear" w:color="auto" w:fill="auto"/>
            <w:vAlign w:val="center"/>
            <w:hideMark/>
          </w:tcPr>
          <w:p w:rsidR="00B703BE" w:rsidRPr="00B703BE" w:rsidRDefault="00B703BE" w:rsidP="00464971">
            <w:pPr>
              <w:spacing w:after="0" w:line="240" w:lineRule="auto"/>
              <w:jc w:val="center"/>
              <w:rPr>
                <w:rFonts w:ascii="Times New Roman" w:eastAsia="Times New Roman" w:hAnsi="Times New Roman" w:cs="Times New Roman"/>
                <w:color w:val="000000"/>
                <w:sz w:val="20"/>
                <w:szCs w:val="20"/>
              </w:rPr>
            </w:pPr>
            <w:r w:rsidRPr="00B703BE">
              <w:rPr>
                <w:rFonts w:ascii="Times New Roman" w:eastAsia="Times New Roman" w:hAnsi="Times New Roman" w:cs="Times New Roman"/>
                <w:color w:val="000000"/>
                <w:sz w:val="20"/>
                <w:szCs w:val="20"/>
              </w:rPr>
              <w:t>79.</w:t>
            </w:r>
            <w:r w:rsidR="00AF6546">
              <w:rPr>
                <w:rFonts w:ascii="Times New Roman" w:eastAsia="Times New Roman" w:hAnsi="Times New Roman" w:cs="Times New Roman"/>
                <w:color w:val="000000"/>
                <w:sz w:val="20"/>
                <w:szCs w:val="20"/>
              </w:rPr>
              <w:t>0</w:t>
            </w:r>
            <w:r w:rsidRPr="00B703BE">
              <w:rPr>
                <w:rFonts w:ascii="Times New Roman" w:eastAsia="Times New Roman" w:hAnsi="Times New Roman" w:cs="Times New Roman"/>
                <w:color w:val="000000"/>
                <w:sz w:val="20"/>
                <w:szCs w:val="20"/>
              </w:rPr>
              <w:t>%</w:t>
            </w:r>
          </w:p>
        </w:tc>
      </w:tr>
      <w:tr w:rsidR="00B703BE" w:rsidRPr="00B703BE" w:rsidTr="00464971">
        <w:trPr>
          <w:trHeight w:val="255"/>
          <w:jc w:val="center"/>
        </w:trPr>
        <w:tc>
          <w:tcPr>
            <w:tcW w:w="2276" w:type="dxa"/>
            <w:vMerge w:val="restart"/>
            <w:tcBorders>
              <w:top w:val="nil"/>
              <w:left w:val="single" w:sz="4" w:space="0" w:color="auto"/>
              <w:bottom w:val="single" w:sz="4" w:space="0" w:color="auto"/>
              <w:right w:val="single" w:sz="4" w:space="0" w:color="auto"/>
            </w:tcBorders>
            <w:shd w:val="clear" w:color="auto" w:fill="auto"/>
            <w:vAlign w:val="center"/>
            <w:hideMark/>
          </w:tcPr>
          <w:p w:rsidR="00B703BE" w:rsidRPr="00B703BE" w:rsidRDefault="00B703BE" w:rsidP="00464971">
            <w:pPr>
              <w:spacing w:after="0" w:line="240" w:lineRule="auto"/>
              <w:jc w:val="center"/>
              <w:rPr>
                <w:rFonts w:ascii="Times New Roman" w:eastAsia="Times New Roman" w:hAnsi="Times New Roman" w:cs="Times New Roman"/>
                <w:sz w:val="20"/>
                <w:szCs w:val="20"/>
              </w:rPr>
            </w:pPr>
            <w:r w:rsidRPr="00B703BE">
              <w:rPr>
                <w:rFonts w:ascii="Times New Roman" w:eastAsia="Times New Roman" w:hAnsi="Times New Roman" w:cs="Times New Roman"/>
                <w:sz w:val="20"/>
                <w:szCs w:val="20"/>
              </w:rPr>
              <w:t>Retention Rate</w:t>
            </w:r>
          </w:p>
        </w:tc>
        <w:tc>
          <w:tcPr>
            <w:tcW w:w="1645" w:type="dxa"/>
            <w:tcBorders>
              <w:top w:val="nil"/>
              <w:left w:val="nil"/>
              <w:bottom w:val="single" w:sz="4" w:space="0" w:color="auto"/>
              <w:right w:val="single" w:sz="4" w:space="0" w:color="auto"/>
            </w:tcBorders>
            <w:shd w:val="clear" w:color="auto" w:fill="auto"/>
            <w:vAlign w:val="center"/>
            <w:hideMark/>
          </w:tcPr>
          <w:p w:rsidR="00B703BE" w:rsidRPr="00B703BE" w:rsidRDefault="00B703BE" w:rsidP="00464971">
            <w:pPr>
              <w:spacing w:after="0" w:line="240" w:lineRule="auto"/>
              <w:rPr>
                <w:rFonts w:ascii="Times New Roman" w:eastAsia="Times New Roman" w:hAnsi="Times New Roman" w:cs="Times New Roman"/>
                <w:sz w:val="20"/>
                <w:szCs w:val="20"/>
              </w:rPr>
            </w:pPr>
            <w:r w:rsidRPr="00B703BE">
              <w:rPr>
                <w:rFonts w:ascii="Times New Roman" w:eastAsia="Times New Roman" w:hAnsi="Times New Roman" w:cs="Times New Roman"/>
                <w:sz w:val="20"/>
                <w:szCs w:val="20"/>
              </w:rPr>
              <w:t>Adults</w:t>
            </w:r>
          </w:p>
        </w:tc>
        <w:tc>
          <w:tcPr>
            <w:tcW w:w="2172" w:type="dxa"/>
            <w:gridSpan w:val="2"/>
            <w:tcBorders>
              <w:top w:val="single" w:sz="4" w:space="0" w:color="auto"/>
              <w:left w:val="nil"/>
              <w:bottom w:val="single" w:sz="4" w:space="0" w:color="auto"/>
              <w:right w:val="single" w:sz="4" w:space="0" w:color="000000"/>
            </w:tcBorders>
            <w:shd w:val="clear" w:color="auto" w:fill="auto"/>
            <w:vAlign w:val="center"/>
            <w:hideMark/>
          </w:tcPr>
          <w:p w:rsidR="00B703BE" w:rsidRPr="00B703BE" w:rsidRDefault="00B703BE" w:rsidP="00464971">
            <w:pPr>
              <w:spacing w:after="0" w:line="240" w:lineRule="auto"/>
              <w:jc w:val="center"/>
              <w:rPr>
                <w:rFonts w:ascii="Times New Roman" w:eastAsia="Times New Roman" w:hAnsi="Times New Roman" w:cs="Times New Roman"/>
                <w:color w:val="000000"/>
                <w:sz w:val="20"/>
                <w:szCs w:val="20"/>
              </w:rPr>
            </w:pPr>
            <w:r w:rsidRPr="00B703BE">
              <w:rPr>
                <w:rFonts w:ascii="Times New Roman" w:eastAsia="Times New Roman" w:hAnsi="Times New Roman" w:cs="Times New Roman"/>
                <w:color w:val="000000"/>
                <w:sz w:val="20"/>
                <w:szCs w:val="20"/>
              </w:rPr>
              <w:t>88.0%</w:t>
            </w:r>
          </w:p>
        </w:tc>
        <w:tc>
          <w:tcPr>
            <w:tcW w:w="2592" w:type="dxa"/>
            <w:gridSpan w:val="2"/>
            <w:tcBorders>
              <w:top w:val="single" w:sz="4" w:space="0" w:color="auto"/>
              <w:left w:val="nil"/>
              <w:bottom w:val="single" w:sz="4" w:space="0" w:color="auto"/>
              <w:right w:val="single" w:sz="4" w:space="0" w:color="000000"/>
            </w:tcBorders>
            <w:shd w:val="clear" w:color="auto" w:fill="auto"/>
            <w:vAlign w:val="center"/>
            <w:hideMark/>
          </w:tcPr>
          <w:p w:rsidR="00B703BE" w:rsidRPr="00B703BE" w:rsidRDefault="00AF6546" w:rsidP="00464971">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90.0</w:t>
            </w:r>
            <w:r w:rsidR="00B703BE" w:rsidRPr="00B703BE">
              <w:rPr>
                <w:rFonts w:ascii="Times New Roman" w:eastAsia="Times New Roman" w:hAnsi="Times New Roman" w:cs="Times New Roman"/>
                <w:sz w:val="20"/>
                <w:szCs w:val="20"/>
              </w:rPr>
              <w:t>%</w:t>
            </w:r>
          </w:p>
        </w:tc>
      </w:tr>
      <w:tr w:rsidR="00B703BE" w:rsidRPr="00B703BE" w:rsidTr="00464971">
        <w:trPr>
          <w:trHeight w:val="510"/>
          <w:jc w:val="center"/>
        </w:trPr>
        <w:tc>
          <w:tcPr>
            <w:tcW w:w="2276" w:type="dxa"/>
            <w:vMerge/>
            <w:tcBorders>
              <w:top w:val="nil"/>
              <w:left w:val="single" w:sz="4" w:space="0" w:color="auto"/>
              <w:bottom w:val="single" w:sz="4" w:space="0" w:color="auto"/>
              <w:right w:val="single" w:sz="4" w:space="0" w:color="auto"/>
            </w:tcBorders>
            <w:vAlign w:val="center"/>
            <w:hideMark/>
          </w:tcPr>
          <w:p w:rsidR="00B703BE" w:rsidRPr="00B703BE" w:rsidRDefault="00B703BE" w:rsidP="00464971">
            <w:pPr>
              <w:spacing w:after="0" w:line="240" w:lineRule="auto"/>
              <w:rPr>
                <w:rFonts w:ascii="Times New Roman" w:eastAsia="Times New Roman" w:hAnsi="Times New Roman" w:cs="Times New Roman"/>
                <w:sz w:val="20"/>
                <w:szCs w:val="20"/>
              </w:rPr>
            </w:pPr>
          </w:p>
        </w:tc>
        <w:tc>
          <w:tcPr>
            <w:tcW w:w="1645" w:type="dxa"/>
            <w:tcBorders>
              <w:top w:val="nil"/>
              <w:left w:val="nil"/>
              <w:bottom w:val="single" w:sz="4" w:space="0" w:color="auto"/>
              <w:right w:val="single" w:sz="4" w:space="0" w:color="auto"/>
            </w:tcBorders>
            <w:shd w:val="clear" w:color="auto" w:fill="auto"/>
            <w:vAlign w:val="center"/>
            <w:hideMark/>
          </w:tcPr>
          <w:p w:rsidR="00B703BE" w:rsidRPr="00B703BE" w:rsidRDefault="00B703BE" w:rsidP="00464971">
            <w:pPr>
              <w:spacing w:after="0" w:line="240" w:lineRule="auto"/>
              <w:rPr>
                <w:rFonts w:ascii="Times New Roman" w:eastAsia="Times New Roman" w:hAnsi="Times New Roman" w:cs="Times New Roman"/>
                <w:sz w:val="20"/>
                <w:szCs w:val="20"/>
              </w:rPr>
            </w:pPr>
            <w:r w:rsidRPr="00B703BE">
              <w:rPr>
                <w:rFonts w:ascii="Times New Roman" w:eastAsia="Times New Roman" w:hAnsi="Times New Roman" w:cs="Times New Roman"/>
                <w:sz w:val="20"/>
                <w:szCs w:val="20"/>
              </w:rPr>
              <w:t>Dislocated Workers</w:t>
            </w:r>
          </w:p>
        </w:tc>
        <w:tc>
          <w:tcPr>
            <w:tcW w:w="2172" w:type="dxa"/>
            <w:gridSpan w:val="2"/>
            <w:tcBorders>
              <w:top w:val="single" w:sz="4" w:space="0" w:color="auto"/>
              <w:left w:val="nil"/>
              <w:bottom w:val="single" w:sz="4" w:space="0" w:color="auto"/>
              <w:right w:val="single" w:sz="4" w:space="0" w:color="000000"/>
            </w:tcBorders>
            <w:shd w:val="clear" w:color="auto" w:fill="auto"/>
            <w:vAlign w:val="center"/>
            <w:hideMark/>
          </w:tcPr>
          <w:p w:rsidR="00B703BE" w:rsidRPr="00B703BE" w:rsidRDefault="00B703BE" w:rsidP="00464971">
            <w:pPr>
              <w:spacing w:after="0" w:line="240" w:lineRule="auto"/>
              <w:jc w:val="center"/>
              <w:rPr>
                <w:rFonts w:ascii="Times New Roman" w:eastAsia="Times New Roman" w:hAnsi="Times New Roman" w:cs="Times New Roman"/>
                <w:color w:val="000000"/>
                <w:sz w:val="20"/>
                <w:szCs w:val="20"/>
              </w:rPr>
            </w:pPr>
            <w:r w:rsidRPr="00B703BE">
              <w:rPr>
                <w:rFonts w:ascii="Times New Roman" w:eastAsia="Times New Roman" w:hAnsi="Times New Roman" w:cs="Times New Roman"/>
                <w:color w:val="000000"/>
                <w:sz w:val="20"/>
                <w:szCs w:val="20"/>
              </w:rPr>
              <w:t>92.8%</w:t>
            </w:r>
          </w:p>
        </w:tc>
        <w:tc>
          <w:tcPr>
            <w:tcW w:w="2592" w:type="dxa"/>
            <w:gridSpan w:val="2"/>
            <w:tcBorders>
              <w:top w:val="single" w:sz="4" w:space="0" w:color="auto"/>
              <w:left w:val="nil"/>
              <w:bottom w:val="single" w:sz="4" w:space="0" w:color="auto"/>
              <w:right w:val="single" w:sz="4" w:space="0" w:color="000000"/>
            </w:tcBorders>
            <w:shd w:val="clear" w:color="auto" w:fill="auto"/>
            <w:vAlign w:val="center"/>
            <w:hideMark/>
          </w:tcPr>
          <w:p w:rsidR="00B703BE" w:rsidRPr="00B703BE" w:rsidRDefault="00B703BE" w:rsidP="00464971">
            <w:pPr>
              <w:spacing w:after="0" w:line="240" w:lineRule="auto"/>
              <w:jc w:val="center"/>
              <w:rPr>
                <w:rFonts w:ascii="Times New Roman" w:eastAsia="Times New Roman" w:hAnsi="Times New Roman" w:cs="Times New Roman"/>
                <w:sz w:val="20"/>
                <w:szCs w:val="20"/>
              </w:rPr>
            </w:pPr>
            <w:r w:rsidRPr="00B703BE">
              <w:rPr>
                <w:rFonts w:ascii="Times New Roman" w:eastAsia="Times New Roman" w:hAnsi="Times New Roman" w:cs="Times New Roman"/>
                <w:sz w:val="20"/>
                <w:szCs w:val="20"/>
              </w:rPr>
              <w:t>100.0%</w:t>
            </w:r>
          </w:p>
        </w:tc>
      </w:tr>
      <w:tr w:rsidR="00B703BE" w:rsidRPr="00B703BE" w:rsidTr="00464971">
        <w:trPr>
          <w:trHeight w:val="255"/>
          <w:jc w:val="center"/>
        </w:trPr>
        <w:tc>
          <w:tcPr>
            <w:tcW w:w="2276" w:type="dxa"/>
            <w:vMerge w:val="restart"/>
            <w:tcBorders>
              <w:top w:val="nil"/>
              <w:left w:val="single" w:sz="4" w:space="0" w:color="auto"/>
              <w:bottom w:val="single" w:sz="4" w:space="0" w:color="auto"/>
              <w:right w:val="single" w:sz="4" w:space="0" w:color="auto"/>
            </w:tcBorders>
            <w:shd w:val="clear" w:color="auto" w:fill="auto"/>
            <w:vAlign w:val="center"/>
            <w:hideMark/>
          </w:tcPr>
          <w:p w:rsidR="00B703BE" w:rsidRPr="00B703BE" w:rsidRDefault="00B703BE" w:rsidP="00464971">
            <w:pPr>
              <w:spacing w:after="0" w:line="240" w:lineRule="auto"/>
              <w:jc w:val="center"/>
              <w:rPr>
                <w:rFonts w:ascii="Times New Roman" w:eastAsia="Times New Roman" w:hAnsi="Times New Roman" w:cs="Times New Roman"/>
                <w:sz w:val="20"/>
                <w:szCs w:val="20"/>
              </w:rPr>
            </w:pPr>
            <w:r w:rsidRPr="00B703BE">
              <w:rPr>
                <w:rFonts w:ascii="Times New Roman" w:eastAsia="Times New Roman" w:hAnsi="Times New Roman" w:cs="Times New Roman"/>
                <w:sz w:val="20"/>
                <w:szCs w:val="20"/>
              </w:rPr>
              <w:t>Average Earnings</w:t>
            </w:r>
          </w:p>
        </w:tc>
        <w:tc>
          <w:tcPr>
            <w:tcW w:w="1645" w:type="dxa"/>
            <w:tcBorders>
              <w:top w:val="nil"/>
              <w:left w:val="nil"/>
              <w:bottom w:val="single" w:sz="4" w:space="0" w:color="auto"/>
              <w:right w:val="single" w:sz="4" w:space="0" w:color="auto"/>
            </w:tcBorders>
            <w:shd w:val="clear" w:color="auto" w:fill="auto"/>
            <w:vAlign w:val="center"/>
            <w:hideMark/>
          </w:tcPr>
          <w:p w:rsidR="00B703BE" w:rsidRPr="00B703BE" w:rsidRDefault="00B703BE" w:rsidP="00464971">
            <w:pPr>
              <w:spacing w:after="0" w:line="240" w:lineRule="auto"/>
              <w:rPr>
                <w:rFonts w:ascii="Times New Roman" w:eastAsia="Times New Roman" w:hAnsi="Times New Roman" w:cs="Times New Roman"/>
                <w:sz w:val="20"/>
                <w:szCs w:val="20"/>
              </w:rPr>
            </w:pPr>
            <w:r w:rsidRPr="00B703BE">
              <w:rPr>
                <w:rFonts w:ascii="Times New Roman" w:eastAsia="Times New Roman" w:hAnsi="Times New Roman" w:cs="Times New Roman"/>
                <w:sz w:val="20"/>
                <w:szCs w:val="20"/>
              </w:rPr>
              <w:t>Adults</w:t>
            </w:r>
          </w:p>
        </w:tc>
        <w:tc>
          <w:tcPr>
            <w:tcW w:w="2172" w:type="dxa"/>
            <w:gridSpan w:val="2"/>
            <w:tcBorders>
              <w:top w:val="single" w:sz="4" w:space="0" w:color="auto"/>
              <w:left w:val="nil"/>
              <w:bottom w:val="single" w:sz="4" w:space="0" w:color="auto"/>
              <w:right w:val="single" w:sz="4" w:space="0" w:color="000000"/>
            </w:tcBorders>
            <w:shd w:val="clear" w:color="auto" w:fill="auto"/>
            <w:vAlign w:val="center"/>
            <w:hideMark/>
          </w:tcPr>
          <w:p w:rsidR="00B703BE" w:rsidRPr="00B703BE" w:rsidRDefault="00B703BE" w:rsidP="00464971">
            <w:pPr>
              <w:spacing w:after="0" w:line="240" w:lineRule="auto"/>
              <w:jc w:val="center"/>
              <w:rPr>
                <w:rFonts w:ascii="Times New Roman" w:eastAsia="Times New Roman" w:hAnsi="Times New Roman" w:cs="Times New Roman"/>
                <w:color w:val="000000"/>
                <w:sz w:val="20"/>
                <w:szCs w:val="20"/>
              </w:rPr>
            </w:pPr>
            <w:r w:rsidRPr="00B703BE">
              <w:rPr>
                <w:rFonts w:ascii="Times New Roman" w:eastAsia="Times New Roman" w:hAnsi="Times New Roman" w:cs="Times New Roman"/>
                <w:color w:val="000000"/>
                <w:sz w:val="20"/>
                <w:szCs w:val="20"/>
              </w:rPr>
              <w:t>$11,700.00</w:t>
            </w:r>
          </w:p>
        </w:tc>
        <w:tc>
          <w:tcPr>
            <w:tcW w:w="2592" w:type="dxa"/>
            <w:gridSpan w:val="2"/>
            <w:tcBorders>
              <w:top w:val="single" w:sz="4" w:space="0" w:color="auto"/>
              <w:left w:val="nil"/>
              <w:bottom w:val="single" w:sz="4" w:space="0" w:color="auto"/>
              <w:right w:val="single" w:sz="4" w:space="0" w:color="000000"/>
            </w:tcBorders>
            <w:shd w:val="clear" w:color="auto" w:fill="auto"/>
            <w:vAlign w:val="center"/>
            <w:hideMark/>
          </w:tcPr>
          <w:p w:rsidR="00B703BE" w:rsidRPr="00B703BE" w:rsidRDefault="00B703BE" w:rsidP="00464971">
            <w:pPr>
              <w:spacing w:after="0" w:line="240" w:lineRule="auto"/>
              <w:jc w:val="center"/>
              <w:rPr>
                <w:rFonts w:ascii="Times New Roman" w:eastAsia="Times New Roman" w:hAnsi="Times New Roman" w:cs="Times New Roman"/>
                <w:sz w:val="20"/>
                <w:szCs w:val="20"/>
              </w:rPr>
            </w:pPr>
            <w:r w:rsidRPr="00B703BE">
              <w:rPr>
                <w:rFonts w:ascii="Times New Roman" w:eastAsia="Times New Roman" w:hAnsi="Times New Roman" w:cs="Times New Roman"/>
                <w:sz w:val="20"/>
                <w:szCs w:val="20"/>
              </w:rPr>
              <w:t>11,818.</w:t>
            </w:r>
            <w:r w:rsidR="00AF6546">
              <w:rPr>
                <w:rFonts w:ascii="Times New Roman" w:eastAsia="Times New Roman" w:hAnsi="Times New Roman" w:cs="Times New Roman"/>
                <w:sz w:val="20"/>
                <w:szCs w:val="20"/>
              </w:rPr>
              <w:t>00</w:t>
            </w:r>
          </w:p>
        </w:tc>
      </w:tr>
      <w:tr w:rsidR="00B703BE" w:rsidRPr="00B703BE" w:rsidTr="00464971">
        <w:trPr>
          <w:trHeight w:val="510"/>
          <w:jc w:val="center"/>
        </w:trPr>
        <w:tc>
          <w:tcPr>
            <w:tcW w:w="2276" w:type="dxa"/>
            <w:vMerge/>
            <w:tcBorders>
              <w:top w:val="nil"/>
              <w:left w:val="single" w:sz="4" w:space="0" w:color="auto"/>
              <w:bottom w:val="single" w:sz="4" w:space="0" w:color="auto"/>
              <w:right w:val="single" w:sz="4" w:space="0" w:color="auto"/>
            </w:tcBorders>
            <w:vAlign w:val="center"/>
            <w:hideMark/>
          </w:tcPr>
          <w:p w:rsidR="00B703BE" w:rsidRPr="00B703BE" w:rsidRDefault="00B703BE" w:rsidP="00464971">
            <w:pPr>
              <w:spacing w:after="0" w:line="240" w:lineRule="auto"/>
              <w:rPr>
                <w:rFonts w:ascii="Times New Roman" w:eastAsia="Times New Roman" w:hAnsi="Times New Roman" w:cs="Times New Roman"/>
                <w:sz w:val="20"/>
                <w:szCs w:val="20"/>
              </w:rPr>
            </w:pPr>
          </w:p>
        </w:tc>
        <w:tc>
          <w:tcPr>
            <w:tcW w:w="1645" w:type="dxa"/>
            <w:tcBorders>
              <w:top w:val="nil"/>
              <w:left w:val="nil"/>
              <w:bottom w:val="single" w:sz="4" w:space="0" w:color="auto"/>
              <w:right w:val="single" w:sz="4" w:space="0" w:color="auto"/>
            </w:tcBorders>
            <w:shd w:val="clear" w:color="auto" w:fill="auto"/>
            <w:vAlign w:val="center"/>
            <w:hideMark/>
          </w:tcPr>
          <w:p w:rsidR="00B703BE" w:rsidRPr="00B703BE" w:rsidRDefault="00B703BE" w:rsidP="00464971">
            <w:pPr>
              <w:spacing w:after="0" w:line="240" w:lineRule="auto"/>
              <w:rPr>
                <w:rFonts w:ascii="Times New Roman" w:eastAsia="Times New Roman" w:hAnsi="Times New Roman" w:cs="Times New Roman"/>
                <w:sz w:val="20"/>
                <w:szCs w:val="20"/>
              </w:rPr>
            </w:pPr>
            <w:r w:rsidRPr="00B703BE">
              <w:rPr>
                <w:rFonts w:ascii="Times New Roman" w:eastAsia="Times New Roman" w:hAnsi="Times New Roman" w:cs="Times New Roman"/>
                <w:sz w:val="20"/>
                <w:szCs w:val="20"/>
              </w:rPr>
              <w:t>Dislocated Workers</w:t>
            </w:r>
          </w:p>
        </w:tc>
        <w:tc>
          <w:tcPr>
            <w:tcW w:w="2172" w:type="dxa"/>
            <w:gridSpan w:val="2"/>
            <w:tcBorders>
              <w:top w:val="single" w:sz="4" w:space="0" w:color="auto"/>
              <w:left w:val="nil"/>
              <w:bottom w:val="single" w:sz="4" w:space="0" w:color="auto"/>
              <w:right w:val="single" w:sz="4" w:space="0" w:color="000000"/>
            </w:tcBorders>
            <w:shd w:val="clear" w:color="auto" w:fill="auto"/>
            <w:vAlign w:val="center"/>
            <w:hideMark/>
          </w:tcPr>
          <w:p w:rsidR="00B703BE" w:rsidRPr="00B703BE" w:rsidRDefault="00B703BE" w:rsidP="00464971">
            <w:pPr>
              <w:spacing w:after="0" w:line="240" w:lineRule="auto"/>
              <w:jc w:val="center"/>
              <w:rPr>
                <w:rFonts w:ascii="Times New Roman" w:eastAsia="Times New Roman" w:hAnsi="Times New Roman" w:cs="Times New Roman"/>
                <w:color w:val="000000"/>
                <w:sz w:val="20"/>
                <w:szCs w:val="20"/>
              </w:rPr>
            </w:pPr>
            <w:r w:rsidRPr="00B703BE">
              <w:rPr>
                <w:rFonts w:ascii="Times New Roman" w:eastAsia="Times New Roman" w:hAnsi="Times New Roman" w:cs="Times New Roman"/>
                <w:color w:val="000000"/>
                <w:sz w:val="20"/>
                <w:szCs w:val="20"/>
              </w:rPr>
              <w:t>$15,02</w:t>
            </w:r>
            <w:r w:rsidR="00AF6546">
              <w:rPr>
                <w:rFonts w:ascii="Times New Roman" w:eastAsia="Times New Roman" w:hAnsi="Times New Roman" w:cs="Times New Roman"/>
                <w:color w:val="000000"/>
                <w:sz w:val="20"/>
                <w:szCs w:val="20"/>
              </w:rPr>
              <w:t>7.00</w:t>
            </w:r>
          </w:p>
        </w:tc>
        <w:tc>
          <w:tcPr>
            <w:tcW w:w="2592" w:type="dxa"/>
            <w:gridSpan w:val="2"/>
            <w:tcBorders>
              <w:top w:val="single" w:sz="4" w:space="0" w:color="auto"/>
              <w:left w:val="nil"/>
              <w:bottom w:val="single" w:sz="4" w:space="0" w:color="auto"/>
              <w:right w:val="single" w:sz="4" w:space="0" w:color="000000"/>
            </w:tcBorders>
            <w:shd w:val="clear" w:color="auto" w:fill="auto"/>
            <w:vAlign w:val="center"/>
            <w:hideMark/>
          </w:tcPr>
          <w:p w:rsidR="00B703BE" w:rsidRPr="00B703BE" w:rsidRDefault="00B703BE" w:rsidP="00464971">
            <w:pPr>
              <w:spacing w:after="0" w:line="240" w:lineRule="auto"/>
              <w:jc w:val="center"/>
              <w:rPr>
                <w:rFonts w:ascii="Times New Roman" w:eastAsia="Times New Roman" w:hAnsi="Times New Roman" w:cs="Times New Roman"/>
                <w:sz w:val="20"/>
                <w:szCs w:val="20"/>
              </w:rPr>
            </w:pPr>
            <w:r w:rsidRPr="00B703BE">
              <w:rPr>
                <w:rFonts w:ascii="Times New Roman" w:eastAsia="Times New Roman" w:hAnsi="Times New Roman" w:cs="Times New Roman"/>
                <w:sz w:val="20"/>
                <w:szCs w:val="20"/>
              </w:rPr>
              <w:t>12,48</w:t>
            </w:r>
            <w:r w:rsidR="00AF6546">
              <w:rPr>
                <w:rFonts w:ascii="Times New Roman" w:eastAsia="Times New Roman" w:hAnsi="Times New Roman" w:cs="Times New Roman"/>
                <w:sz w:val="20"/>
                <w:szCs w:val="20"/>
              </w:rPr>
              <w:t>8.00</w:t>
            </w:r>
          </w:p>
        </w:tc>
      </w:tr>
      <w:tr w:rsidR="00B703BE" w:rsidRPr="00B703BE" w:rsidTr="00464971">
        <w:trPr>
          <w:trHeight w:val="600"/>
          <w:jc w:val="center"/>
        </w:trPr>
        <w:tc>
          <w:tcPr>
            <w:tcW w:w="2276" w:type="dxa"/>
            <w:tcBorders>
              <w:top w:val="nil"/>
              <w:left w:val="single" w:sz="4" w:space="0" w:color="auto"/>
              <w:bottom w:val="single" w:sz="4" w:space="0" w:color="auto"/>
              <w:right w:val="single" w:sz="4" w:space="0" w:color="auto"/>
            </w:tcBorders>
            <w:shd w:val="clear" w:color="auto" w:fill="auto"/>
            <w:vAlign w:val="center"/>
            <w:hideMark/>
          </w:tcPr>
          <w:p w:rsidR="00B703BE" w:rsidRPr="00B703BE" w:rsidRDefault="00B703BE" w:rsidP="00464971">
            <w:pPr>
              <w:spacing w:after="0" w:line="240" w:lineRule="auto"/>
              <w:rPr>
                <w:rFonts w:ascii="Times New Roman" w:eastAsia="Times New Roman" w:hAnsi="Times New Roman" w:cs="Times New Roman"/>
                <w:sz w:val="20"/>
                <w:szCs w:val="20"/>
              </w:rPr>
            </w:pPr>
            <w:r w:rsidRPr="00B703BE">
              <w:rPr>
                <w:rFonts w:ascii="Times New Roman" w:eastAsia="Times New Roman" w:hAnsi="Times New Roman" w:cs="Times New Roman"/>
                <w:sz w:val="20"/>
                <w:szCs w:val="20"/>
              </w:rPr>
              <w:t>Placement in Employment or Education</w:t>
            </w:r>
          </w:p>
        </w:tc>
        <w:tc>
          <w:tcPr>
            <w:tcW w:w="1645" w:type="dxa"/>
            <w:tcBorders>
              <w:top w:val="nil"/>
              <w:left w:val="nil"/>
              <w:bottom w:val="single" w:sz="4" w:space="0" w:color="auto"/>
              <w:right w:val="single" w:sz="4" w:space="0" w:color="auto"/>
            </w:tcBorders>
            <w:shd w:val="clear" w:color="auto" w:fill="auto"/>
            <w:vAlign w:val="center"/>
            <w:hideMark/>
          </w:tcPr>
          <w:p w:rsidR="00B703BE" w:rsidRPr="00B703BE" w:rsidRDefault="00B703BE" w:rsidP="00464971">
            <w:pPr>
              <w:spacing w:after="0" w:line="240" w:lineRule="auto"/>
              <w:rPr>
                <w:rFonts w:ascii="Times New Roman" w:eastAsia="Times New Roman" w:hAnsi="Times New Roman" w:cs="Times New Roman"/>
                <w:sz w:val="20"/>
                <w:szCs w:val="20"/>
              </w:rPr>
            </w:pPr>
            <w:r w:rsidRPr="00B703BE">
              <w:rPr>
                <w:rFonts w:ascii="Times New Roman" w:eastAsia="Times New Roman" w:hAnsi="Times New Roman" w:cs="Times New Roman"/>
                <w:sz w:val="20"/>
                <w:szCs w:val="20"/>
              </w:rPr>
              <w:t>Youth (14-21)</w:t>
            </w:r>
          </w:p>
        </w:tc>
        <w:tc>
          <w:tcPr>
            <w:tcW w:w="2172" w:type="dxa"/>
            <w:gridSpan w:val="2"/>
            <w:tcBorders>
              <w:top w:val="single" w:sz="4" w:space="0" w:color="auto"/>
              <w:left w:val="nil"/>
              <w:bottom w:val="single" w:sz="4" w:space="0" w:color="auto"/>
              <w:right w:val="single" w:sz="4" w:space="0" w:color="000000"/>
            </w:tcBorders>
            <w:shd w:val="clear" w:color="auto" w:fill="auto"/>
            <w:vAlign w:val="center"/>
            <w:hideMark/>
          </w:tcPr>
          <w:p w:rsidR="00B703BE" w:rsidRPr="00B703BE" w:rsidRDefault="00B703BE" w:rsidP="00464971">
            <w:pPr>
              <w:spacing w:after="0" w:line="240" w:lineRule="auto"/>
              <w:jc w:val="center"/>
              <w:rPr>
                <w:rFonts w:ascii="Times New Roman" w:eastAsia="Times New Roman" w:hAnsi="Times New Roman" w:cs="Times New Roman"/>
                <w:color w:val="000000"/>
                <w:sz w:val="20"/>
                <w:szCs w:val="20"/>
              </w:rPr>
            </w:pPr>
            <w:r w:rsidRPr="00B703BE">
              <w:rPr>
                <w:rFonts w:ascii="Times New Roman" w:eastAsia="Times New Roman" w:hAnsi="Times New Roman" w:cs="Times New Roman"/>
                <w:color w:val="000000"/>
                <w:sz w:val="20"/>
                <w:szCs w:val="20"/>
              </w:rPr>
              <w:t>66.3%</w:t>
            </w:r>
          </w:p>
        </w:tc>
        <w:tc>
          <w:tcPr>
            <w:tcW w:w="2592" w:type="dxa"/>
            <w:gridSpan w:val="2"/>
            <w:tcBorders>
              <w:top w:val="single" w:sz="4" w:space="0" w:color="auto"/>
              <w:left w:val="nil"/>
              <w:bottom w:val="single" w:sz="4" w:space="0" w:color="auto"/>
              <w:right w:val="single" w:sz="4" w:space="0" w:color="000000"/>
            </w:tcBorders>
            <w:shd w:val="clear" w:color="auto" w:fill="auto"/>
            <w:vAlign w:val="center"/>
            <w:hideMark/>
          </w:tcPr>
          <w:p w:rsidR="00B703BE" w:rsidRPr="00B703BE" w:rsidRDefault="00B703BE" w:rsidP="00464971">
            <w:pPr>
              <w:spacing w:after="0" w:line="240" w:lineRule="auto"/>
              <w:jc w:val="center"/>
              <w:rPr>
                <w:rFonts w:ascii="Times New Roman" w:eastAsia="Times New Roman" w:hAnsi="Times New Roman" w:cs="Times New Roman"/>
                <w:sz w:val="20"/>
                <w:szCs w:val="20"/>
              </w:rPr>
            </w:pPr>
            <w:r w:rsidRPr="00B703BE">
              <w:rPr>
                <w:rFonts w:ascii="Times New Roman" w:eastAsia="Times New Roman" w:hAnsi="Times New Roman" w:cs="Times New Roman"/>
                <w:sz w:val="20"/>
                <w:szCs w:val="20"/>
              </w:rPr>
              <w:t>92.</w:t>
            </w:r>
            <w:r w:rsidR="00AF6546">
              <w:rPr>
                <w:rFonts w:ascii="Times New Roman" w:eastAsia="Times New Roman" w:hAnsi="Times New Roman" w:cs="Times New Roman"/>
                <w:sz w:val="20"/>
                <w:szCs w:val="20"/>
              </w:rPr>
              <w:t>0</w:t>
            </w:r>
            <w:r w:rsidRPr="00B703BE">
              <w:rPr>
                <w:rFonts w:ascii="Times New Roman" w:eastAsia="Times New Roman" w:hAnsi="Times New Roman" w:cs="Times New Roman"/>
                <w:sz w:val="20"/>
                <w:szCs w:val="20"/>
              </w:rPr>
              <w:t>%</w:t>
            </w:r>
          </w:p>
        </w:tc>
      </w:tr>
      <w:tr w:rsidR="00B703BE" w:rsidRPr="00B703BE" w:rsidTr="00464971">
        <w:trPr>
          <w:trHeight w:val="510"/>
          <w:jc w:val="center"/>
        </w:trPr>
        <w:tc>
          <w:tcPr>
            <w:tcW w:w="2276" w:type="dxa"/>
            <w:tcBorders>
              <w:top w:val="nil"/>
              <w:left w:val="single" w:sz="4" w:space="0" w:color="auto"/>
              <w:bottom w:val="single" w:sz="4" w:space="0" w:color="auto"/>
              <w:right w:val="single" w:sz="4" w:space="0" w:color="auto"/>
            </w:tcBorders>
            <w:shd w:val="clear" w:color="auto" w:fill="auto"/>
            <w:vAlign w:val="center"/>
            <w:hideMark/>
          </w:tcPr>
          <w:p w:rsidR="00B703BE" w:rsidRPr="00B703BE" w:rsidRDefault="00B703BE" w:rsidP="00464971">
            <w:pPr>
              <w:spacing w:after="0" w:line="240" w:lineRule="auto"/>
              <w:rPr>
                <w:rFonts w:ascii="Times New Roman" w:eastAsia="Times New Roman" w:hAnsi="Times New Roman" w:cs="Times New Roman"/>
                <w:sz w:val="20"/>
                <w:szCs w:val="20"/>
              </w:rPr>
            </w:pPr>
            <w:r w:rsidRPr="00B703BE">
              <w:rPr>
                <w:rFonts w:ascii="Times New Roman" w:eastAsia="Times New Roman" w:hAnsi="Times New Roman" w:cs="Times New Roman"/>
                <w:sz w:val="20"/>
                <w:szCs w:val="20"/>
              </w:rPr>
              <w:t>Attainment of Degree or Certificate</w:t>
            </w:r>
          </w:p>
        </w:tc>
        <w:tc>
          <w:tcPr>
            <w:tcW w:w="1645" w:type="dxa"/>
            <w:tcBorders>
              <w:top w:val="nil"/>
              <w:left w:val="nil"/>
              <w:bottom w:val="single" w:sz="4" w:space="0" w:color="auto"/>
              <w:right w:val="single" w:sz="4" w:space="0" w:color="auto"/>
            </w:tcBorders>
            <w:shd w:val="clear" w:color="auto" w:fill="auto"/>
            <w:vAlign w:val="center"/>
            <w:hideMark/>
          </w:tcPr>
          <w:p w:rsidR="00B703BE" w:rsidRPr="00B703BE" w:rsidRDefault="00B703BE" w:rsidP="00464971">
            <w:pPr>
              <w:spacing w:after="0" w:line="240" w:lineRule="auto"/>
              <w:rPr>
                <w:rFonts w:ascii="Times New Roman" w:eastAsia="Times New Roman" w:hAnsi="Times New Roman" w:cs="Times New Roman"/>
                <w:sz w:val="20"/>
                <w:szCs w:val="20"/>
              </w:rPr>
            </w:pPr>
            <w:r w:rsidRPr="00B703BE">
              <w:rPr>
                <w:rFonts w:ascii="Times New Roman" w:eastAsia="Times New Roman" w:hAnsi="Times New Roman" w:cs="Times New Roman"/>
                <w:sz w:val="20"/>
                <w:szCs w:val="20"/>
              </w:rPr>
              <w:t>Youth (14-21)</w:t>
            </w:r>
          </w:p>
        </w:tc>
        <w:tc>
          <w:tcPr>
            <w:tcW w:w="2172" w:type="dxa"/>
            <w:gridSpan w:val="2"/>
            <w:tcBorders>
              <w:top w:val="single" w:sz="4" w:space="0" w:color="auto"/>
              <w:left w:val="nil"/>
              <w:bottom w:val="single" w:sz="4" w:space="0" w:color="auto"/>
              <w:right w:val="single" w:sz="4" w:space="0" w:color="000000"/>
            </w:tcBorders>
            <w:shd w:val="clear" w:color="auto" w:fill="auto"/>
            <w:vAlign w:val="center"/>
            <w:hideMark/>
          </w:tcPr>
          <w:p w:rsidR="00B703BE" w:rsidRPr="00B703BE" w:rsidRDefault="00B703BE" w:rsidP="00464971">
            <w:pPr>
              <w:spacing w:after="0" w:line="240" w:lineRule="auto"/>
              <w:jc w:val="center"/>
              <w:rPr>
                <w:rFonts w:ascii="Times New Roman" w:eastAsia="Times New Roman" w:hAnsi="Times New Roman" w:cs="Times New Roman"/>
                <w:color w:val="000000"/>
                <w:sz w:val="20"/>
                <w:szCs w:val="20"/>
              </w:rPr>
            </w:pPr>
            <w:r w:rsidRPr="00B703BE">
              <w:rPr>
                <w:rFonts w:ascii="Times New Roman" w:eastAsia="Times New Roman" w:hAnsi="Times New Roman" w:cs="Times New Roman"/>
                <w:color w:val="000000"/>
                <w:sz w:val="20"/>
                <w:szCs w:val="20"/>
              </w:rPr>
              <w:t>73.3%</w:t>
            </w:r>
          </w:p>
        </w:tc>
        <w:tc>
          <w:tcPr>
            <w:tcW w:w="2592" w:type="dxa"/>
            <w:gridSpan w:val="2"/>
            <w:tcBorders>
              <w:top w:val="single" w:sz="4" w:space="0" w:color="auto"/>
              <w:left w:val="nil"/>
              <w:bottom w:val="single" w:sz="4" w:space="0" w:color="auto"/>
              <w:right w:val="single" w:sz="4" w:space="0" w:color="000000"/>
            </w:tcBorders>
            <w:shd w:val="clear" w:color="auto" w:fill="auto"/>
            <w:vAlign w:val="center"/>
            <w:hideMark/>
          </w:tcPr>
          <w:p w:rsidR="00B703BE" w:rsidRPr="00B703BE" w:rsidRDefault="00B703BE" w:rsidP="00464971">
            <w:pPr>
              <w:spacing w:after="0" w:line="240" w:lineRule="auto"/>
              <w:jc w:val="center"/>
              <w:rPr>
                <w:rFonts w:ascii="Times New Roman" w:eastAsia="Times New Roman" w:hAnsi="Times New Roman" w:cs="Times New Roman"/>
                <w:sz w:val="20"/>
                <w:szCs w:val="20"/>
              </w:rPr>
            </w:pPr>
            <w:r w:rsidRPr="00B703BE">
              <w:rPr>
                <w:rFonts w:ascii="Times New Roman" w:eastAsia="Times New Roman" w:hAnsi="Times New Roman" w:cs="Times New Roman"/>
                <w:sz w:val="20"/>
                <w:szCs w:val="20"/>
              </w:rPr>
              <w:t>5</w:t>
            </w:r>
            <w:r w:rsidR="00AF6546">
              <w:rPr>
                <w:rFonts w:ascii="Times New Roman" w:eastAsia="Times New Roman" w:hAnsi="Times New Roman" w:cs="Times New Roman"/>
                <w:sz w:val="20"/>
                <w:szCs w:val="20"/>
              </w:rPr>
              <w:t>7.0</w:t>
            </w:r>
            <w:r w:rsidRPr="00B703BE">
              <w:rPr>
                <w:rFonts w:ascii="Times New Roman" w:eastAsia="Times New Roman" w:hAnsi="Times New Roman" w:cs="Times New Roman"/>
                <w:sz w:val="20"/>
                <w:szCs w:val="20"/>
              </w:rPr>
              <w:t>%</w:t>
            </w:r>
          </w:p>
        </w:tc>
      </w:tr>
      <w:tr w:rsidR="00B703BE" w:rsidRPr="00B703BE" w:rsidTr="00464971">
        <w:trPr>
          <w:trHeight w:val="255"/>
          <w:jc w:val="center"/>
        </w:trPr>
        <w:tc>
          <w:tcPr>
            <w:tcW w:w="2276" w:type="dxa"/>
            <w:tcBorders>
              <w:top w:val="nil"/>
              <w:left w:val="single" w:sz="4" w:space="0" w:color="auto"/>
              <w:bottom w:val="single" w:sz="4" w:space="0" w:color="auto"/>
              <w:right w:val="single" w:sz="4" w:space="0" w:color="auto"/>
            </w:tcBorders>
            <w:shd w:val="clear" w:color="auto" w:fill="auto"/>
            <w:vAlign w:val="center"/>
            <w:hideMark/>
          </w:tcPr>
          <w:p w:rsidR="00B703BE" w:rsidRPr="00B703BE" w:rsidRDefault="00B703BE" w:rsidP="00464971">
            <w:pPr>
              <w:spacing w:after="0" w:line="240" w:lineRule="auto"/>
              <w:rPr>
                <w:rFonts w:ascii="Times New Roman" w:eastAsia="Times New Roman" w:hAnsi="Times New Roman" w:cs="Times New Roman"/>
                <w:sz w:val="20"/>
                <w:szCs w:val="20"/>
              </w:rPr>
            </w:pPr>
            <w:r w:rsidRPr="00B703BE">
              <w:rPr>
                <w:rFonts w:ascii="Times New Roman" w:eastAsia="Times New Roman" w:hAnsi="Times New Roman" w:cs="Times New Roman"/>
                <w:sz w:val="20"/>
                <w:szCs w:val="20"/>
              </w:rPr>
              <w:t>Literacy/Numeracy Gains</w:t>
            </w:r>
          </w:p>
        </w:tc>
        <w:tc>
          <w:tcPr>
            <w:tcW w:w="1645" w:type="dxa"/>
            <w:tcBorders>
              <w:top w:val="nil"/>
              <w:left w:val="nil"/>
              <w:bottom w:val="single" w:sz="4" w:space="0" w:color="auto"/>
              <w:right w:val="single" w:sz="4" w:space="0" w:color="auto"/>
            </w:tcBorders>
            <w:shd w:val="clear" w:color="auto" w:fill="auto"/>
            <w:vAlign w:val="center"/>
            <w:hideMark/>
          </w:tcPr>
          <w:p w:rsidR="00B703BE" w:rsidRPr="00B703BE" w:rsidRDefault="00B703BE" w:rsidP="00464971">
            <w:pPr>
              <w:spacing w:after="0" w:line="240" w:lineRule="auto"/>
              <w:rPr>
                <w:rFonts w:ascii="Times New Roman" w:eastAsia="Times New Roman" w:hAnsi="Times New Roman" w:cs="Times New Roman"/>
                <w:sz w:val="20"/>
                <w:szCs w:val="20"/>
              </w:rPr>
            </w:pPr>
            <w:r w:rsidRPr="00B703BE">
              <w:rPr>
                <w:rFonts w:ascii="Times New Roman" w:eastAsia="Times New Roman" w:hAnsi="Times New Roman" w:cs="Times New Roman"/>
                <w:sz w:val="20"/>
                <w:szCs w:val="20"/>
              </w:rPr>
              <w:t>Youth (14-21)</w:t>
            </w:r>
          </w:p>
        </w:tc>
        <w:tc>
          <w:tcPr>
            <w:tcW w:w="2172" w:type="dxa"/>
            <w:gridSpan w:val="2"/>
            <w:tcBorders>
              <w:top w:val="single" w:sz="4" w:space="0" w:color="auto"/>
              <w:left w:val="nil"/>
              <w:bottom w:val="single" w:sz="4" w:space="0" w:color="auto"/>
              <w:right w:val="single" w:sz="4" w:space="0" w:color="000000"/>
            </w:tcBorders>
            <w:shd w:val="clear" w:color="auto" w:fill="auto"/>
            <w:vAlign w:val="center"/>
            <w:hideMark/>
          </w:tcPr>
          <w:p w:rsidR="00B703BE" w:rsidRPr="00B703BE" w:rsidRDefault="00B703BE" w:rsidP="00464971">
            <w:pPr>
              <w:spacing w:after="0" w:line="240" w:lineRule="auto"/>
              <w:jc w:val="center"/>
              <w:rPr>
                <w:rFonts w:ascii="Times New Roman" w:eastAsia="Times New Roman" w:hAnsi="Times New Roman" w:cs="Times New Roman"/>
                <w:color w:val="000000"/>
                <w:sz w:val="20"/>
                <w:szCs w:val="20"/>
              </w:rPr>
            </w:pPr>
            <w:r w:rsidRPr="00B703BE">
              <w:rPr>
                <w:rFonts w:ascii="Times New Roman" w:eastAsia="Times New Roman" w:hAnsi="Times New Roman" w:cs="Times New Roman"/>
                <w:color w:val="000000"/>
                <w:sz w:val="20"/>
                <w:szCs w:val="20"/>
              </w:rPr>
              <w:t>30.0%</w:t>
            </w:r>
          </w:p>
        </w:tc>
        <w:tc>
          <w:tcPr>
            <w:tcW w:w="2592" w:type="dxa"/>
            <w:gridSpan w:val="2"/>
            <w:tcBorders>
              <w:top w:val="single" w:sz="4" w:space="0" w:color="auto"/>
              <w:left w:val="nil"/>
              <w:bottom w:val="single" w:sz="4" w:space="0" w:color="auto"/>
              <w:right w:val="single" w:sz="4" w:space="0" w:color="000000"/>
            </w:tcBorders>
            <w:shd w:val="clear" w:color="auto" w:fill="auto"/>
            <w:vAlign w:val="center"/>
            <w:hideMark/>
          </w:tcPr>
          <w:p w:rsidR="00B703BE" w:rsidRPr="00B703BE" w:rsidRDefault="00B703BE" w:rsidP="00464971">
            <w:pPr>
              <w:spacing w:after="0" w:line="240" w:lineRule="auto"/>
              <w:jc w:val="center"/>
              <w:rPr>
                <w:rFonts w:ascii="Times New Roman" w:eastAsia="Times New Roman" w:hAnsi="Times New Roman" w:cs="Times New Roman"/>
                <w:sz w:val="20"/>
                <w:szCs w:val="20"/>
              </w:rPr>
            </w:pPr>
            <w:r w:rsidRPr="00B703BE">
              <w:rPr>
                <w:rFonts w:ascii="Times New Roman" w:eastAsia="Times New Roman" w:hAnsi="Times New Roman" w:cs="Times New Roman"/>
                <w:sz w:val="20"/>
                <w:szCs w:val="20"/>
              </w:rPr>
              <w:t>2</w:t>
            </w:r>
            <w:r w:rsidR="00AF6546">
              <w:rPr>
                <w:rFonts w:ascii="Times New Roman" w:eastAsia="Times New Roman" w:hAnsi="Times New Roman" w:cs="Times New Roman"/>
                <w:sz w:val="20"/>
                <w:szCs w:val="20"/>
              </w:rPr>
              <w:t>7.0</w:t>
            </w:r>
            <w:r w:rsidRPr="00B703BE">
              <w:rPr>
                <w:rFonts w:ascii="Times New Roman" w:eastAsia="Times New Roman" w:hAnsi="Times New Roman" w:cs="Times New Roman"/>
                <w:sz w:val="20"/>
                <w:szCs w:val="20"/>
              </w:rPr>
              <w:t>%</w:t>
            </w:r>
          </w:p>
        </w:tc>
      </w:tr>
      <w:tr w:rsidR="00B703BE" w:rsidRPr="00B703BE" w:rsidTr="00464971">
        <w:trPr>
          <w:trHeight w:val="885"/>
          <w:jc w:val="center"/>
        </w:trPr>
        <w:tc>
          <w:tcPr>
            <w:tcW w:w="6093" w:type="dxa"/>
            <w:gridSpan w:val="4"/>
            <w:tcBorders>
              <w:top w:val="single" w:sz="4" w:space="0" w:color="auto"/>
              <w:left w:val="single" w:sz="4" w:space="0" w:color="auto"/>
              <w:bottom w:val="nil"/>
              <w:right w:val="single" w:sz="4" w:space="0" w:color="000000"/>
            </w:tcBorders>
            <w:shd w:val="clear" w:color="auto" w:fill="auto"/>
            <w:vAlign w:val="center"/>
            <w:hideMark/>
          </w:tcPr>
          <w:p w:rsidR="00B703BE" w:rsidRPr="00B703BE" w:rsidRDefault="00B703BE" w:rsidP="00464971">
            <w:pPr>
              <w:spacing w:after="0" w:line="240" w:lineRule="auto"/>
              <w:jc w:val="center"/>
              <w:rPr>
                <w:rFonts w:ascii="Times New Roman" w:eastAsia="Times New Roman" w:hAnsi="Times New Roman" w:cs="Times New Roman"/>
                <w:sz w:val="20"/>
                <w:szCs w:val="20"/>
              </w:rPr>
            </w:pPr>
            <w:r w:rsidRPr="00B703BE">
              <w:rPr>
                <w:rFonts w:ascii="Times New Roman" w:eastAsia="Times New Roman" w:hAnsi="Times New Roman" w:cs="Times New Roman"/>
                <w:sz w:val="20"/>
                <w:szCs w:val="20"/>
              </w:rPr>
              <w:t>Description of Other State Indicators of Performance (WIA §136 (d)(1)) (Insert additional rows if there are more than two “Other State Indicators of Performance”)</w:t>
            </w:r>
          </w:p>
        </w:tc>
        <w:tc>
          <w:tcPr>
            <w:tcW w:w="2592" w:type="dxa"/>
            <w:gridSpan w:val="2"/>
            <w:tcBorders>
              <w:top w:val="single" w:sz="4" w:space="0" w:color="auto"/>
              <w:left w:val="nil"/>
              <w:bottom w:val="nil"/>
              <w:right w:val="single" w:sz="4" w:space="0" w:color="000000"/>
            </w:tcBorders>
            <w:shd w:val="clear" w:color="auto" w:fill="auto"/>
            <w:vAlign w:val="center"/>
            <w:hideMark/>
          </w:tcPr>
          <w:p w:rsidR="00B703BE" w:rsidRPr="00B703BE" w:rsidRDefault="00B703BE" w:rsidP="00464971">
            <w:pPr>
              <w:spacing w:after="0" w:line="240" w:lineRule="auto"/>
              <w:jc w:val="center"/>
              <w:rPr>
                <w:rFonts w:ascii="Times New Roman" w:eastAsia="Times New Roman" w:hAnsi="Times New Roman" w:cs="Times New Roman"/>
                <w:sz w:val="20"/>
                <w:szCs w:val="20"/>
              </w:rPr>
            </w:pPr>
            <w:r w:rsidRPr="00B703BE">
              <w:rPr>
                <w:rFonts w:ascii="Times New Roman" w:eastAsia="Times New Roman" w:hAnsi="Times New Roman" w:cs="Times New Roman"/>
                <w:sz w:val="20"/>
                <w:szCs w:val="20"/>
              </w:rPr>
              <w:t>n/a</w:t>
            </w:r>
          </w:p>
        </w:tc>
      </w:tr>
      <w:tr w:rsidR="00B703BE" w:rsidRPr="00B703BE" w:rsidTr="00464971">
        <w:trPr>
          <w:trHeight w:val="255"/>
          <w:jc w:val="center"/>
        </w:trPr>
        <w:tc>
          <w:tcPr>
            <w:tcW w:w="3921"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B703BE" w:rsidRPr="00B703BE" w:rsidRDefault="00B703BE" w:rsidP="00464971">
            <w:pPr>
              <w:spacing w:after="0" w:line="240" w:lineRule="auto"/>
              <w:rPr>
                <w:rFonts w:ascii="Times New Roman" w:eastAsia="Times New Roman" w:hAnsi="Times New Roman" w:cs="Times New Roman"/>
                <w:sz w:val="20"/>
                <w:szCs w:val="20"/>
              </w:rPr>
            </w:pPr>
            <w:r w:rsidRPr="00B703BE">
              <w:rPr>
                <w:rFonts w:ascii="Times New Roman" w:eastAsia="Times New Roman" w:hAnsi="Times New Roman" w:cs="Times New Roman"/>
                <w:sz w:val="20"/>
                <w:szCs w:val="20"/>
              </w:rPr>
              <w:t>Overall Status of Local Performance</w:t>
            </w:r>
          </w:p>
        </w:tc>
        <w:tc>
          <w:tcPr>
            <w:tcW w:w="1239" w:type="dxa"/>
            <w:tcBorders>
              <w:top w:val="single" w:sz="4" w:space="0" w:color="auto"/>
              <w:left w:val="nil"/>
              <w:bottom w:val="single" w:sz="4" w:space="0" w:color="auto"/>
              <w:right w:val="single" w:sz="4" w:space="0" w:color="auto"/>
            </w:tcBorders>
            <w:shd w:val="clear" w:color="auto" w:fill="auto"/>
            <w:vAlign w:val="center"/>
            <w:hideMark/>
          </w:tcPr>
          <w:p w:rsidR="00B703BE" w:rsidRPr="00B703BE" w:rsidRDefault="00B703BE" w:rsidP="00464971">
            <w:pPr>
              <w:spacing w:after="0" w:line="240" w:lineRule="auto"/>
              <w:jc w:val="center"/>
              <w:rPr>
                <w:rFonts w:ascii="Times New Roman" w:eastAsia="Times New Roman" w:hAnsi="Times New Roman" w:cs="Times New Roman"/>
                <w:sz w:val="20"/>
                <w:szCs w:val="20"/>
              </w:rPr>
            </w:pPr>
            <w:r w:rsidRPr="00B703BE">
              <w:rPr>
                <w:rFonts w:ascii="Times New Roman" w:eastAsia="Times New Roman" w:hAnsi="Times New Roman" w:cs="Times New Roman"/>
                <w:sz w:val="20"/>
                <w:szCs w:val="20"/>
              </w:rPr>
              <w:t>Not Met</w:t>
            </w:r>
          </w:p>
        </w:tc>
        <w:tc>
          <w:tcPr>
            <w:tcW w:w="2269" w:type="dxa"/>
            <w:gridSpan w:val="2"/>
            <w:tcBorders>
              <w:top w:val="single" w:sz="4" w:space="0" w:color="auto"/>
              <w:left w:val="nil"/>
              <w:bottom w:val="single" w:sz="4" w:space="0" w:color="auto"/>
              <w:right w:val="single" w:sz="4" w:space="0" w:color="000000"/>
            </w:tcBorders>
            <w:shd w:val="clear" w:color="auto" w:fill="auto"/>
            <w:vAlign w:val="center"/>
            <w:hideMark/>
          </w:tcPr>
          <w:p w:rsidR="00B703BE" w:rsidRPr="00B703BE" w:rsidRDefault="00B703BE" w:rsidP="00464971">
            <w:pPr>
              <w:spacing w:after="0" w:line="240" w:lineRule="auto"/>
              <w:jc w:val="center"/>
              <w:rPr>
                <w:rFonts w:ascii="Times New Roman" w:eastAsia="Times New Roman" w:hAnsi="Times New Roman" w:cs="Times New Roman"/>
                <w:sz w:val="20"/>
                <w:szCs w:val="20"/>
              </w:rPr>
            </w:pPr>
            <w:r w:rsidRPr="00B703BE">
              <w:rPr>
                <w:rFonts w:ascii="Times New Roman" w:eastAsia="Times New Roman" w:hAnsi="Times New Roman" w:cs="Times New Roman"/>
                <w:sz w:val="20"/>
                <w:szCs w:val="20"/>
              </w:rPr>
              <w:t>Met</w:t>
            </w:r>
          </w:p>
        </w:tc>
        <w:tc>
          <w:tcPr>
            <w:tcW w:w="1256" w:type="dxa"/>
            <w:tcBorders>
              <w:top w:val="single" w:sz="4" w:space="0" w:color="auto"/>
              <w:left w:val="nil"/>
              <w:bottom w:val="single" w:sz="4" w:space="0" w:color="auto"/>
              <w:right w:val="single" w:sz="4" w:space="0" w:color="auto"/>
            </w:tcBorders>
            <w:shd w:val="clear" w:color="auto" w:fill="auto"/>
            <w:vAlign w:val="center"/>
            <w:hideMark/>
          </w:tcPr>
          <w:p w:rsidR="00B703BE" w:rsidRPr="00B703BE" w:rsidRDefault="00B703BE" w:rsidP="00464971">
            <w:pPr>
              <w:spacing w:after="0" w:line="240" w:lineRule="auto"/>
              <w:jc w:val="center"/>
              <w:rPr>
                <w:rFonts w:ascii="Times New Roman" w:eastAsia="Times New Roman" w:hAnsi="Times New Roman" w:cs="Times New Roman"/>
                <w:sz w:val="20"/>
                <w:szCs w:val="20"/>
              </w:rPr>
            </w:pPr>
            <w:r w:rsidRPr="00B703BE">
              <w:rPr>
                <w:rFonts w:ascii="Times New Roman" w:eastAsia="Times New Roman" w:hAnsi="Times New Roman" w:cs="Times New Roman"/>
                <w:sz w:val="20"/>
                <w:szCs w:val="20"/>
              </w:rPr>
              <w:t>Exceeded</w:t>
            </w:r>
          </w:p>
        </w:tc>
      </w:tr>
      <w:tr w:rsidR="00B703BE" w:rsidRPr="00B703BE" w:rsidTr="00464971">
        <w:trPr>
          <w:trHeight w:val="255"/>
          <w:jc w:val="center"/>
        </w:trPr>
        <w:tc>
          <w:tcPr>
            <w:tcW w:w="3921" w:type="dxa"/>
            <w:gridSpan w:val="2"/>
            <w:vMerge/>
            <w:tcBorders>
              <w:top w:val="single" w:sz="4" w:space="0" w:color="auto"/>
              <w:left w:val="single" w:sz="4" w:space="0" w:color="auto"/>
              <w:bottom w:val="single" w:sz="4" w:space="0" w:color="000000"/>
              <w:right w:val="single" w:sz="4" w:space="0" w:color="000000"/>
            </w:tcBorders>
            <w:vAlign w:val="center"/>
            <w:hideMark/>
          </w:tcPr>
          <w:p w:rsidR="00B703BE" w:rsidRPr="00B703BE" w:rsidRDefault="00B703BE" w:rsidP="00464971">
            <w:pPr>
              <w:spacing w:after="0" w:line="240" w:lineRule="auto"/>
              <w:rPr>
                <w:rFonts w:ascii="Times New Roman" w:eastAsia="Times New Roman" w:hAnsi="Times New Roman" w:cs="Times New Roman"/>
                <w:sz w:val="20"/>
                <w:szCs w:val="20"/>
              </w:rPr>
            </w:pPr>
          </w:p>
        </w:tc>
        <w:tc>
          <w:tcPr>
            <w:tcW w:w="1239" w:type="dxa"/>
            <w:tcBorders>
              <w:top w:val="nil"/>
              <w:left w:val="nil"/>
              <w:bottom w:val="single" w:sz="4" w:space="0" w:color="auto"/>
              <w:right w:val="single" w:sz="4" w:space="0" w:color="auto"/>
            </w:tcBorders>
            <w:shd w:val="clear" w:color="auto" w:fill="auto"/>
            <w:vAlign w:val="center"/>
            <w:hideMark/>
          </w:tcPr>
          <w:p w:rsidR="00B703BE" w:rsidRPr="00B703BE" w:rsidRDefault="00B703BE" w:rsidP="00464971">
            <w:pPr>
              <w:spacing w:after="0" w:line="240" w:lineRule="auto"/>
              <w:jc w:val="center"/>
              <w:rPr>
                <w:rFonts w:ascii="Times New Roman" w:eastAsia="Times New Roman" w:hAnsi="Times New Roman" w:cs="Times New Roman"/>
                <w:sz w:val="20"/>
                <w:szCs w:val="20"/>
              </w:rPr>
            </w:pPr>
            <w:r w:rsidRPr="00B703BE">
              <w:rPr>
                <w:rFonts w:ascii="Times New Roman" w:eastAsia="Times New Roman" w:hAnsi="Times New Roman" w:cs="Times New Roman"/>
                <w:sz w:val="20"/>
                <w:szCs w:val="20"/>
              </w:rPr>
              <w:t>1</w:t>
            </w:r>
          </w:p>
        </w:tc>
        <w:tc>
          <w:tcPr>
            <w:tcW w:w="2269" w:type="dxa"/>
            <w:gridSpan w:val="2"/>
            <w:tcBorders>
              <w:top w:val="single" w:sz="4" w:space="0" w:color="auto"/>
              <w:left w:val="nil"/>
              <w:bottom w:val="single" w:sz="4" w:space="0" w:color="auto"/>
              <w:right w:val="single" w:sz="4" w:space="0" w:color="000000"/>
            </w:tcBorders>
            <w:shd w:val="clear" w:color="auto" w:fill="auto"/>
            <w:vAlign w:val="center"/>
            <w:hideMark/>
          </w:tcPr>
          <w:p w:rsidR="00B703BE" w:rsidRPr="00B703BE" w:rsidRDefault="00B703BE" w:rsidP="00464971">
            <w:pPr>
              <w:spacing w:after="0" w:line="240" w:lineRule="auto"/>
              <w:jc w:val="center"/>
              <w:rPr>
                <w:rFonts w:ascii="Times New Roman" w:eastAsia="Times New Roman" w:hAnsi="Times New Roman" w:cs="Times New Roman"/>
                <w:sz w:val="20"/>
                <w:szCs w:val="20"/>
              </w:rPr>
            </w:pPr>
            <w:r w:rsidRPr="00B703BE">
              <w:rPr>
                <w:rFonts w:ascii="Times New Roman" w:eastAsia="Times New Roman" w:hAnsi="Times New Roman" w:cs="Times New Roman"/>
                <w:sz w:val="20"/>
                <w:szCs w:val="20"/>
              </w:rPr>
              <w:t>4</w:t>
            </w:r>
          </w:p>
        </w:tc>
        <w:tc>
          <w:tcPr>
            <w:tcW w:w="1256" w:type="dxa"/>
            <w:tcBorders>
              <w:top w:val="nil"/>
              <w:left w:val="nil"/>
              <w:bottom w:val="single" w:sz="4" w:space="0" w:color="auto"/>
              <w:right w:val="single" w:sz="4" w:space="0" w:color="auto"/>
            </w:tcBorders>
            <w:shd w:val="clear" w:color="auto" w:fill="auto"/>
            <w:vAlign w:val="center"/>
            <w:hideMark/>
          </w:tcPr>
          <w:p w:rsidR="00B703BE" w:rsidRPr="00B703BE" w:rsidRDefault="00B703BE" w:rsidP="00464971">
            <w:pPr>
              <w:spacing w:after="0" w:line="240" w:lineRule="auto"/>
              <w:jc w:val="center"/>
              <w:rPr>
                <w:rFonts w:ascii="Times New Roman" w:eastAsia="Times New Roman" w:hAnsi="Times New Roman" w:cs="Times New Roman"/>
                <w:sz w:val="20"/>
                <w:szCs w:val="20"/>
              </w:rPr>
            </w:pPr>
            <w:r w:rsidRPr="00B703BE">
              <w:rPr>
                <w:rFonts w:ascii="Times New Roman" w:eastAsia="Times New Roman" w:hAnsi="Times New Roman" w:cs="Times New Roman"/>
                <w:sz w:val="20"/>
                <w:szCs w:val="20"/>
              </w:rPr>
              <w:t>4</w:t>
            </w:r>
          </w:p>
        </w:tc>
      </w:tr>
    </w:tbl>
    <w:p w:rsidR="00F72469" w:rsidRDefault="00F72469" w:rsidP="0072783C">
      <w:pPr>
        <w:jc w:val="both"/>
        <w:sectPr w:rsidR="00F72469" w:rsidSect="00F72469">
          <w:pgSz w:w="12240" w:h="15840"/>
          <w:pgMar w:top="1440" w:right="1166" w:bottom="1440" w:left="994" w:header="720" w:footer="720" w:gutter="0"/>
          <w:cols w:space="720"/>
          <w:docGrid w:linePitch="360"/>
        </w:sectPr>
      </w:pPr>
    </w:p>
    <w:p w:rsidR="00E70653" w:rsidRDefault="00104C34">
      <w:r w:rsidRPr="00F50D64">
        <w:rPr>
          <w:rFonts w:ascii="Times New Roman" w:eastAsia="Times New Roman" w:hAnsi="Times New Roman" w:cs="Times New Roman"/>
          <w:b/>
          <w:color w:val="0000FF"/>
          <w:sz w:val="20"/>
          <w:szCs w:val="20"/>
        </w:rPr>
        <w:lastRenderedPageBreak/>
        <w:t xml:space="preserve">Table O </w:t>
      </w:r>
      <w:r>
        <w:rPr>
          <w:rFonts w:ascii="Times New Roman" w:eastAsia="Times New Roman" w:hAnsi="Times New Roman" w:cs="Times New Roman"/>
          <w:b/>
          <w:color w:val="0000FF"/>
          <w:sz w:val="20"/>
          <w:szCs w:val="20"/>
        </w:rPr>
        <w:t>-</w:t>
      </w:r>
      <w:r w:rsidRPr="00F50D64">
        <w:rPr>
          <w:rFonts w:ascii="Times New Roman" w:eastAsia="Times New Roman" w:hAnsi="Times New Roman" w:cs="Times New Roman"/>
          <w:b/>
          <w:color w:val="0000FF"/>
          <w:sz w:val="20"/>
          <w:szCs w:val="20"/>
        </w:rPr>
        <w:t xml:space="preserve"> Tri-County LA (ETA Code: 23020)</w:t>
      </w:r>
    </w:p>
    <w:tbl>
      <w:tblPr>
        <w:tblW w:w="9108" w:type="dxa"/>
        <w:jc w:val="center"/>
        <w:tblLook w:val="04A0" w:firstRow="1" w:lastRow="0" w:firstColumn="1" w:lastColumn="0" w:noHBand="0" w:noVBand="1"/>
        <w:tblCaption w:val="Table O- Tri-County LA (ETA Code: 23020)"/>
        <w:tblDescription w:val="Table O -Tri-County LA (ETA Code: 23020)"/>
      </w:tblPr>
      <w:tblGrid>
        <w:gridCol w:w="2276"/>
        <w:gridCol w:w="1256"/>
        <w:gridCol w:w="266"/>
        <w:gridCol w:w="1070"/>
        <w:gridCol w:w="1256"/>
        <w:gridCol w:w="1336"/>
        <w:gridCol w:w="1648"/>
      </w:tblGrid>
      <w:tr w:rsidR="00B703BE" w:rsidRPr="00B703BE" w:rsidTr="00E70653">
        <w:trPr>
          <w:trHeight w:val="255"/>
          <w:tblHeader/>
          <w:jc w:val="center"/>
        </w:trPr>
        <w:tc>
          <w:tcPr>
            <w:tcW w:w="227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703BE" w:rsidRPr="00B703BE" w:rsidRDefault="00B703BE" w:rsidP="00E70653">
            <w:pPr>
              <w:spacing w:after="0" w:line="240" w:lineRule="auto"/>
              <w:rPr>
                <w:rFonts w:ascii="Times New Roman" w:eastAsia="Times New Roman" w:hAnsi="Times New Roman" w:cs="Times New Roman"/>
                <w:sz w:val="20"/>
                <w:szCs w:val="20"/>
              </w:rPr>
            </w:pPr>
            <w:r w:rsidRPr="00B703BE">
              <w:rPr>
                <w:rFonts w:ascii="Times New Roman" w:eastAsia="Times New Roman" w:hAnsi="Times New Roman" w:cs="Times New Roman"/>
                <w:sz w:val="20"/>
                <w:szCs w:val="20"/>
              </w:rPr>
              <w:t> </w:t>
            </w:r>
          </w:p>
        </w:tc>
        <w:tc>
          <w:tcPr>
            <w:tcW w:w="1522" w:type="dxa"/>
            <w:gridSpan w:val="2"/>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703BE" w:rsidRPr="00B703BE" w:rsidRDefault="00B703BE" w:rsidP="00E70653">
            <w:pPr>
              <w:spacing w:after="0" w:line="240" w:lineRule="auto"/>
              <w:jc w:val="center"/>
              <w:rPr>
                <w:rFonts w:ascii="Times New Roman" w:eastAsia="Times New Roman" w:hAnsi="Times New Roman" w:cs="Times New Roman"/>
                <w:sz w:val="20"/>
                <w:szCs w:val="20"/>
              </w:rPr>
            </w:pPr>
            <w:r w:rsidRPr="00B703BE">
              <w:rPr>
                <w:rFonts w:ascii="Times New Roman" w:eastAsia="Times New Roman" w:hAnsi="Times New Roman" w:cs="Times New Roman"/>
                <w:sz w:val="20"/>
                <w:szCs w:val="20"/>
              </w:rPr>
              <w:t>Total Participants Served</w:t>
            </w:r>
          </w:p>
        </w:tc>
        <w:tc>
          <w:tcPr>
            <w:tcW w:w="2326" w:type="dxa"/>
            <w:gridSpan w:val="2"/>
            <w:tcBorders>
              <w:top w:val="single" w:sz="4" w:space="0" w:color="auto"/>
              <w:left w:val="nil"/>
              <w:bottom w:val="single" w:sz="4" w:space="0" w:color="auto"/>
              <w:right w:val="single" w:sz="4" w:space="0" w:color="000000"/>
            </w:tcBorders>
            <w:shd w:val="clear" w:color="auto" w:fill="auto"/>
            <w:vAlign w:val="center"/>
            <w:hideMark/>
          </w:tcPr>
          <w:p w:rsidR="00B703BE" w:rsidRPr="00B703BE" w:rsidRDefault="00B703BE" w:rsidP="00E70653">
            <w:pPr>
              <w:spacing w:after="0" w:line="240" w:lineRule="auto"/>
              <w:rPr>
                <w:rFonts w:ascii="Times New Roman" w:eastAsia="Times New Roman" w:hAnsi="Times New Roman" w:cs="Times New Roman"/>
                <w:sz w:val="20"/>
                <w:szCs w:val="20"/>
              </w:rPr>
            </w:pPr>
            <w:r w:rsidRPr="00B703BE">
              <w:rPr>
                <w:rFonts w:ascii="Times New Roman" w:eastAsia="Times New Roman" w:hAnsi="Times New Roman" w:cs="Times New Roman"/>
                <w:sz w:val="20"/>
                <w:szCs w:val="20"/>
              </w:rPr>
              <w:t>Adults</w:t>
            </w:r>
          </w:p>
        </w:tc>
        <w:tc>
          <w:tcPr>
            <w:tcW w:w="2984" w:type="dxa"/>
            <w:gridSpan w:val="2"/>
            <w:tcBorders>
              <w:top w:val="single" w:sz="4" w:space="0" w:color="auto"/>
              <w:left w:val="nil"/>
              <w:bottom w:val="single" w:sz="4" w:space="0" w:color="auto"/>
              <w:right w:val="single" w:sz="4" w:space="0" w:color="000000"/>
            </w:tcBorders>
            <w:shd w:val="clear" w:color="auto" w:fill="auto"/>
            <w:vAlign w:val="center"/>
            <w:hideMark/>
          </w:tcPr>
          <w:p w:rsidR="00B703BE" w:rsidRPr="00B703BE" w:rsidRDefault="00B703BE" w:rsidP="00E70653">
            <w:pPr>
              <w:spacing w:after="0" w:line="240" w:lineRule="auto"/>
              <w:jc w:val="center"/>
              <w:rPr>
                <w:rFonts w:ascii="Times New Roman" w:eastAsia="Times New Roman" w:hAnsi="Times New Roman" w:cs="Times New Roman"/>
                <w:sz w:val="20"/>
                <w:szCs w:val="20"/>
              </w:rPr>
            </w:pPr>
            <w:r w:rsidRPr="00B703BE">
              <w:rPr>
                <w:rFonts w:ascii="Times New Roman" w:eastAsia="Times New Roman" w:hAnsi="Times New Roman" w:cs="Times New Roman"/>
                <w:sz w:val="20"/>
                <w:szCs w:val="20"/>
              </w:rPr>
              <w:t>8,</w:t>
            </w:r>
            <w:r w:rsidR="006009A0">
              <w:rPr>
                <w:rFonts w:ascii="Times New Roman" w:eastAsia="Times New Roman" w:hAnsi="Times New Roman" w:cs="Times New Roman"/>
                <w:sz w:val="20"/>
                <w:szCs w:val="20"/>
              </w:rPr>
              <w:t>649</w:t>
            </w:r>
          </w:p>
        </w:tc>
      </w:tr>
      <w:tr w:rsidR="00B703BE" w:rsidRPr="00B703BE" w:rsidTr="00E70653">
        <w:trPr>
          <w:trHeight w:val="255"/>
          <w:jc w:val="center"/>
        </w:trPr>
        <w:tc>
          <w:tcPr>
            <w:tcW w:w="2276" w:type="dxa"/>
            <w:vMerge/>
            <w:tcBorders>
              <w:top w:val="single" w:sz="4" w:space="0" w:color="auto"/>
              <w:left w:val="single" w:sz="4" w:space="0" w:color="auto"/>
              <w:bottom w:val="single" w:sz="4" w:space="0" w:color="000000"/>
              <w:right w:val="single" w:sz="4" w:space="0" w:color="auto"/>
            </w:tcBorders>
            <w:vAlign w:val="center"/>
            <w:hideMark/>
          </w:tcPr>
          <w:p w:rsidR="00B703BE" w:rsidRPr="00B703BE" w:rsidRDefault="00B703BE" w:rsidP="00E70653">
            <w:pPr>
              <w:spacing w:after="0" w:line="240" w:lineRule="auto"/>
              <w:rPr>
                <w:rFonts w:ascii="Times New Roman" w:eastAsia="Times New Roman" w:hAnsi="Times New Roman" w:cs="Times New Roman"/>
                <w:sz w:val="20"/>
                <w:szCs w:val="20"/>
              </w:rPr>
            </w:pPr>
          </w:p>
        </w:tc>
        <w:tc>
          <w:tcPr>
            <w:tcW w:w="1522" w:type="dxa"/>
            <w:gridSpan w:val="2"/>
            <w:vMerge/>
            <w:tcBorders>
              <w:top w:val="single" w:sz="4" w:space="0" w:color="auto"/>
              <w:left w:val="single" w:sz="4" w:space="0" w:color="auto"/>
              <w:bottom w:val="single" w:sz="4" w:space="0" w:color="000000"/>
              <w:right w:val="single" w:sz="4" w:space="0" w:color="auto"/>
            </w:tcBorders>
            <w:vAlign w:val="center"/>
            <w:hideMark/>
          </w:tcPr>
          <w:p w:rsidR="00B703BE" w:rsidRPr="00B703BE" w:rsidRDefault="00B703BE" w:rsidP="00E70653">
            <w:pPr>
              <w:spacing w:after="0" w:line="240" w:lineRule="auto"/>
              <w:rPr>
                <w:rFonts w:ascii="Times New Roman" w:eastAsia="Times New Roman" w:hAnsi="Times New Roman" w:cs="Times New Roman"/>
                <w:sz w:val="20"/>
                <w:szCs w:val="20"/>
              </w:rPr>
            </w:pPr>
          </w:p>
        </w:tc>
        <w:tc>
          <w:tcPr>
            <w:tcW w:w="2326" w:type="dxa"/>
            <w:gridSpan w:val="2"/>
            <w:tcBorders>
              <w:top w:val="single" w:sz="4" w:space="0" w:color="auto"/>
              <w:left w:val="nil"/>
              <w:bottom w:val="single" w:sz="4" w:space="0" w:color="auto"/>
              <w:right w:val="single" w:sz="4" w:space="0" w:color="000000"/>
            </w:tcBorders>
            <w:shd w:val="clear" w:color="auto" w:fill="auto"/>
            <w:vAlign w:val="center"/>
            <w:hideMark/>
          </w:tcPr>
          <w:p w:rsidR="00B703BE" w:rsidRPr="00B703BE" w:rsidRDefault="00B703BE" w:rsidP="00E70653">
            <w:pPr>
              <w:spacing w:after="0" w:line="240" w:lineRule="auto"/>
              <w:rPr>
                <w:rFonts w:ascii="Times New Roman" w:eastAsia="Times New Roman" w:hAnsi="Times New Roman" w:cs="Times New Roman"/>
                <w:sz w:val="20"/>
                <w:szCs w:val="20"/>
              </w:rPr>
            </w:pPr>
            <w:r w:rsidRPr="00B703BE">
              <w:rPr>
                <w:rFonts w:ascii="Times New Roman" w:eastAsia="Times New Roman" w:hAnsi="Times New Roman" w:cs="Times New Roman"/>
                <w:sz w:val="20"/>
                <w:szCs w:val="20"/>
              </w:rPr>
              <w:t>Dislocated Workers</w:t>
            </w:r>
          </w:p>
        </w:tc>
        <w:tc>
          <w:tcPr>
            <w:tcW w:w="2984" w:type="dxa"/>
            <w:gridSpan w:val="2"/>
            <w:tcBorders>
              <w:top w:val="single" w:sz="4" w:space="0" w:color="auto"/>
              <w:left w:val="nil"/>
              <w:bottom w:val="single" w:sz="4" w:space="0" w:color="auto"/>
              <w:right w:val="single" w:sz="4" w:space="0" w:color="000000"/>
            </w:tcBorders>
            <w:shd w:val="clear" w:color="auto" w:fill="auto"/>
            <w:vAlign w:val="center"/>
            <w:hideMark/>
          </w:tcPr>
          <w:p w:rsidR="00B703BE" w:rsidRPr="00B703BE" w:rsidRDefault="00B703BE" w:rsidP="00E70653">
            <w:pPr>
              <w:spacing w:after="0" w:line="240" w:lineRule="auto"/>
              <w:jc w:val="center"/>
              <w:rPr>
                <w:rFonts w:ascii="Times New Roman" w:eastAsia="Times New Roman" w:hAnsi="Times New Roman" w:cs="Times New Roman"/>
                <w:sz w:val="20"/>
                <w:szCs w:val="20"/>
              </w:rPr>
            </w:pPr>
            <w:r w:rsidRPr="00B703BE">
              <w:rPr>
                <w:rFonts w:ascii="Times New Roman" w:eastAsia="Times New Roman" w:hAnsi="Times New Roman" w:cs="Times New Roman"/>
                <w:sz w:val="20"/>
                <w:szCs w:val="20"/>
              </w:rPr>
              <w:t>84</w:t>
            </w:r>
          </w:p>
        </w:tc>
      </w:tr>
      <w:tr w:rsidR="00B703BE" w:rsidRPr="00B703BE" w:rsidTr="00E70653">
        <w:trPr>
          <w:trHeight w:val="255"/>
          <w:jc w:val="center"/>
        </w:trPr>
        <w:tc>
          <w:tcPr>
            <w:tcW w:w="2276" w:type="dxa"/>
            <w:vMerge/>
            <w:tcBorders>
              <w:top w:val="single" w:sz="4" w:space="0" w:color="auto"/>
              <w:left w:val="single" w:sz="4" w:space="0" w:color="auto"/>
              <w:bottom w:val="single" w:sz="4" w:space="0" w:color="000000"/>
              <w:right w:val="single" w:sz="4" w:space="0" w:color="auto"/>
            </w:tcBorders>
            <w:vAlign w:val="center"/>
            <w:hideMark/>
          </w:tcPr>
          <w:p w:rsidR="00B703BE" w:rsidRPr="00B703BE" w:rsidRDefault="00B703BE" w:rsidP="00E70653">
            <w:pPr>
              <w:spacing w:after="0" w:line="240" w:lineRule="auto"/>
              <w:rPr>
                <w:rFonts w:ascii="Times New Roman" w:eastAsia="Times New Roman" w:hAnsi="Times New Roman" w:cs="Times New Roman"/>
                <w:sz w:val="20"/>
                <w:szCs w:val="20"/>
              </w:rPr>
            </w:pPr>
          </w:p>
        </w:tc>
        <w:tc>
          <w:tcPr>
            <w:tcW w:w="1522" w:type="dxa"/>
            <w:gridSpan w:val="2"/>
            <w:vMerge/>
            <w:tcBorders>
              <w:top w:val="single" w:sz="4" w:space="0" w:color="auto"/>
              <w:left w:val="single" w:sz="4" w:space="0" w:color="auto"/>
              <w:bottom w:val="single" w:sz="4" w:space="0" w:color="000000"/>
              <w:right w:val="single" w:sz="4" w:space="0" w:color="auto"/>
            </w:tcBorders>
            <w:vAlign w:val="center"/>
            <w:hideMark/>
          </w:tcPr>
          <w:p w:rsidR="00B703BE" w:rsidRPr="00B703BE" w:rsidRDefault="00B703BE" w:rsidP="00E70653">
            <w:pPr>
              <w:spacing w:after="0" w:line="240" w:lineRule="auto"/>
              <w:rPr>
                <w:rFonts w:ascii="Times New Roman" w:eastAsia="Times New Roman" w:hAnsi="Times New Roman" w:cs="Times New Roman"/>
                <w:sz w:val="20"/>
                <w:szCs w:val="20"/>
              </w:rPr>
            </w:pPr>
          </w:p>
        </w:tc>
        <w:tc>
          <w:tcPr>
            <w:tcW w:w="2326" w:type="dxa"/>
            <w:gridSpan w:val="2"/>
            <w:tcBorders>
              <w:top w:val="single" w:sz="4" w:space="0" w:color="auto"/>
              <w:left w:val="nil"/>
              <w:bottom w:val="single" w:sz="4" w:space="0" w:color="auto"/>
              <w:right w:val="single" w:sz="4" w:space="0" w:color="000000"/>
            </w:tcBorders>
            <w:shd w:val="clear" w:color="auto" w:fill="auto"/>
            <w:vAlign w:val="center"/>
            <w:hideMark/>
          </w:tcPr>
          <w:p w:rsidR="00B703BE" w:rsidRPr="00B703BE" w:rsidRDefault="00B703BE" w:rsidP="00E70653">
            <w:pPr>
              <w:spacing w:after="0" w:line="240" w:lineRule="auto"/>
              <w:rPr>
                <w:rFonts w:ascii="Times New Roman" w:eastAsia="Times New Roman" w:hAnsi="Times New Roman" w:cs="Times New Roman"/>
                <w:sz w:val="20"/>
                <w:szCs w:val="20"/>
              </w:rPr>
            </w:pPr>
            <w:r w:rsidRPr="00B703BE">
              <w:rPr>
                <w:rFonts w:ascii="Times New Roman" w:eastAsia="Times New Roman" w:hAnsi="Times New Roman" w:cs="Times New Roman"/>
                <w:sz w:val="20"/>
                <w:szCs w:val="20"/>
              </w:rPr>
              <w:t>Older Youth (19-21)</w:t>
            </w:r>
          </w:p>
        </w:tc>
        <w:tc>
          <w:tcPr>
            <w:tcW w:w="2984" w:type="dxa"/>
            <w:gridSpan w:val="2"/>
            <w:tcBorders>
              <w:top w:val="single" w:sz="4" w:space="0" w:color="auto"/>
              <w:left w:val="nil"/>
              <w:bottom w:val="single" w:sz="4" w:space="0" w:color="auto"/>
              <w:right w:val="single" w:sz="4" w:space="0" w:color="000000"/>
            </w:tcBorders>
            <w:shd w:val="clear" w:color="auto" w:fill="auto"/>
            <w:vAlign w:val="center"/>
            <w:hideMark/>
          </w:tcPr>
          <w:p w:rsidR="00B703BE" w:rsidRPr="00B703BE" w:rsidRDefault="00B703BE" w:rsidP="00E70653">
            <w:pPr>
              <w:spacing w:after="0" w:line="240" w:lineRule="auto"/>
              <w:jc w:val="center"/>
              <w:rPr>
                <w:rFonts w:ascii="Times New Roman" w:eastAsia="Times New Roman" w:hAnsi="Times New Roman" w:cs="Times New Roman"/>
                <w:sz w:val="20"/>
                <w:szCs w:val="20"/>
              </w:rPr>
            </w:pPr>
            <w:r w:rsidRPr="00B703BE">
              <w:rPr>
                <w:rFonts w:ascii="Times New Roman" w:eastAsia="Times New Roman" w:hAnsi="Times New Roman" w:cs="Times New Roman"/>
                <w:sz w:val="20"/>
                <w:szCs w:val="20"/>
              </w:rPr>
              <w:t>5</w:t>
            </w:r>
            <w:r w:rsidR="006009A0">
              <w:rPr>
                <w:rFonts w:ascii="Times New Roman" w:eastAsia="Times New Roman" w:hAnsi="Times New Roman" w:cs="Times New Roman"/>
                <w:sz w:val="20"/>
                <w:szCs w:val="20"/>
              </w:rPr>
              <w:t>5</w:t>
            </w:r>
          </w:p>
        </w:tc>
      </w:tr>
      <w:tr w:rsidR="00B703BE" w:rsidRPr="00B703BE" w:rsidTr="00E70653">
        <w:trPr>
          <w:trHeight w:val="255"/>
          <w:jc w:val="center"/>
        </w:trPr>
        <w:tc>
          <w:tcPr>
            <w:tcW w:w="2276" w:type="dxa"/>
            <w:vMerge/>
            <w:tcBorders>
              <w:top w:val="single" w:sz="4" w:space="0" w:color="auto"/>
              <w:left w:val="single" w:sz="4" w:space="0" w:color="auto"/>
              <w:bottom w:val="single" w:sz="4" w:space="0" w:color="000000"/>
              <w:right w:val="single" w:sz="4" w:space="0" w:color="auto"/>
            </w:tcBorders>
            <w:vAlign w:val="center"/>
            <w:hideMark/>
          </w:tcPr>
          <w:p w:rsidR="00B703BE" w:rsidRPr="00B703BE" w:rsidRDefault="00B703BE" w:rsidP="00E70653">
            <w:pPr>
              <w:spacing w:after="0" w:line="240" w:lineRule="auto"/>
              <w:rPr>
                <w:rFonts w:ascii="Times New Roman" w:eastAsia="Times New Roman" w:hAnsi="Times New Roman" w:cs="Times New Roman"/>
                <w:sz w:val="20"/>
                <w:szCs w:val="20"/>
              </w:rPr>
            </w:pPr>
          </w:p>
        </w:tc>
        <w:tc>
          <w:tcPr>
            <w:tcW w:w="1522" w:type="dxa"/>
            <w:gridSpan w:val="2"/>
            <w:vMerge/>
            <w:tcBorders>
              <w:top w:val="single" w:sz="4" w:space="0" w:color="auto"/>
              <w:left w:val="single" w:sz="4" w:space="0" w:color="auto"/>
              <w:bottom w:val="single" w:sz="4" w:space="0" w:color="000000"/>
              <w:right w:val="single" w:sz="4" w:space="0" w:color="auto"/>
            </w:tcBorders>
            <w:vAlign w:val="center"/>
            <w:hideMark/>
          </w:tcPr>
          <w:p w:rsidR="00B703BE" w:rsidRPr="00B703BE" w:rsidRDefault="00B703BE" w:rsidP="00E70653">
            <w:pPr>
              <w:spacing w:after="0" w:line="240" w:lineRule="auto"/>
              <w:rPr>
                <w:rFonts w:ascii="Times New Roman" w:eastAsia="Times New Roman" w:hAnsi="Times New Roman" w:cs="Times New Roman"/>
                <w:sz w:val="20"/>
                <w:szCs w:val="20"/>
              </w:rPr>
            </w:pPr>
          </w:p>
        </w:tc>
        <w:tc>
          <w:tcPr>
            <w:tcW w:w="2326" w:type="dxa"/>
            <w:gridSpan w:val="2"/>
            <w:tcBorders>
              <w:top w:val="single" w:sz="4" w:space="0" w:color="auto"/>
              <w:left w:val="nil"/>
              <w:bottom w:val="single" w:sz="4" w:space="0" w:color="auto"/>
              <w:right w:val="single" w:sz="4" w:space="0" w:color="000000"/>
            </w:tcBorders>
            <w:shd w:val="clear" w:color="auto" w:fill="auto"/>
            <w:vAlign w:val="center"/>
            <w:hideMark/>
          </w:tcPr>
          <w:p w:rsidR="00B703BE" w:rsidRPr="00B703BE" w:rsidRDefault="00B703BE" w:rsidP="00E70653">
            <w:pPr>
              <w:spacing w:after="0" w:line="240" w:lineRule="auto"/>
              <w:rPr>
                <w:rFonts w:ascii="Times New Roman" w:eastAsia="Times New Roman" w:hAnsi="Times New Roman" w:cs="Times New Roman"/>
                <w:sz w:val="20"/>
                <w:szCs w:val="20"/>
              </w:rPr>
            </w:pPr>
            <w:r w:rsidRPr="00B703BE">
              <w:rPr>
                <w:rFonts w:ascii="Times New Roman" w:eastAsia="Times New Roman" w:hAnsi="Times New Roman" w:cs="Times New Roman"/>
                <w:sz w:val="20"/>
                <w:szCs w:val="20"/>
              </w:rPr>
              <w:t>Younger Youth (14-18)</w:t>
            </w:r>
          </w:p>
        </w:tc>
        <w:tc>
          <w:tcPr>
            <w:tcW w:w="2984" w:type="dxa"/>
            <w:gridSpan w:val="2"/>
            <w:tcBorders>
              <w:top w:val="single" w:sz="4" w:space="0" w:color="auto"/>
              <w:left w:val="nil"/>
              <w:bottom w:val="single" w:sz="4" w:space="0" w:color="auto"/>
              <w:right w:val="single" w:sz="4" w:space="0" w:color="000000"/>
            </w:tcBorders>
            <w:shd w:val="clear" w:color="auto" w:fill="auto"/>
            <w:vAlign w:val="center"/>
            <w:hideMark/>
          </w:tcPr>
          <w:p w:rsidR="00B703BE" w:rsidRPr="00B703BE" w:rsidRDefault="00B703BE" w:rsidP="00E70653">
            <w:pPr>
              <w:spacing w:after="0" w:line="240" w:lineRule="auto"/>
              <w:jc w:val="center"/>
              <w:rPr>
                <w:rFonts w:ascii="Times New Roman" w:eastAsia="Times New Roman" w:hAnsi="Times New Roman" w:cs="Times New Roman"/>
                <w:sz w:val="20"/>
                <w:szCs w:val="20"/>
              </w:rPr>
            </w:pPr>
            <w:r w:rsidRPr="00B703BE">
              <w:rPr>
                <w:rFonts w:ascii="Times New Roman" w:eastAsia="Times New Roman" w:hAnsi="Times New Roman" w:cs="Times New Roman"/>
                <w:sz w:val="20"/>
                <w:szCs w:val="20"/>
              </w:rPr>
              <w:t>5</w:t>
            </w:r>
            <w:r w:rsidR="006009A0">
              <w:rPr>
                <w:rFonts w:ascii="Times New Roman" w:eastAsia="Times New Roman" w:hAnsi="Times New Roman" w:cs="Times New Roman"/>
                <w:sz w:val="20"/>
                <w:szCs w:val="20"/>
              </w:rPr>
              <w:t>4</w:t>
            </w:r>
          </w:p>
        </w:tc>
      </w:tr>
      <w:tr w:rsidR="00B703BE" w:rsidRPr="00B703BE" w:rsidTr="00E70653">
        <w:trPr>
          <w:trHeight w:val="255"/>
          <w:jc w:val="center"/>
        </w:trPr>
        <w:tc>
          <w:tcPr>
            <w:tcW w:w="2276" w:type="dxa"/>
            <w:vMerge w:val="restart"/>
            <w:tcBorders>
              <w:top w:val="nil"/>
              <w:left w:val="single" w:sz="4" w:space="0" w:color="auto"/>
              <w:bottom w:val="single" w:sz="4" w:space="0" w:color="000000"/>
              <w:right w:val="single" w:sz="4" w:space="0" w:color="auto"/>
            </w:tcBorders>
            <w:shd w:val="clear" w:color="auto" w:fill="auto"/>
            <w:vAlign w:val="center"/>
            <w:hideMark/>
          </w:tcPr>
          <w:p w:rsidR="00B703BE" w:rsidRPr="00B703BE" w:rsidRDefault="00B703BE" w:rsidP="00E70653">
            <w:pPr>
              <w:spacing w:after="0" w:line="240" w:lineRule="auto"/>
              <w:rPr>
                <w:rFonts w:ascii="Times New Roman" w:eastAsia="Times New Roman" w:hAnsi="Times New Roman" w:cs="Times New Roman"/>
                <w:sz w:val="20"/>
                <w:szCs w:val="20"/>
              </w:rPr>
            </w:pPr>
            <w:r w:rsidRPr="00B703BE">
              <w:rPr>
                <w:rFonts w:ascii="Times New Roman" w:eastAsia="Times New Roman" w:hAnsi="Times New Roman" w:cs="Times New Roman"/>
                <w:sz w:val="20"/>
                <w:szCs w:val="20"/>
              </w:rPr>
              <w:t> </w:t>
            </w:r>
          </w:p>
        </w:tc>
        <w:tc>
          <w:tcPr>
            <w:tcW w:w="1522" w:type="dxa"/>
            <w:gridSpan w:val="2"/>
            <w:tcBorders>
              <w:top w:val="nil"/>
              <w:left w:val="nil"/>
              <w:bottom w:val="nil"/>
              <w:right w:val="single" w:sz="4" w:space="0" w:color="auto"/>
            </w:tcBorders>
            <w:shd w:val="clear" w:color="auto" w:fill="auto"/>
            <w:vAlign w:val="center"/>
            <w:hideMark/>
          </w:tcPr>
          <w:p w:rsidR="00B703BE" w:rsidRPr="00B703BE" w:rsidRDefault="00B703BE" w:rsidP="00E70653">
            <w:pPr>
              <w:spacing w:after="0" w:line="240" w:lineRule="auto"/>
              <w:rPr>
                <w:rFonts w:ascii="Times New Roman" w:eastAsia="Times New Roman" w:hAnsi="Times New Roman" w:cs="Times New Roman"/>
                <w:sz w:val="20"/>
                <w:szCs w:val="20"/>
              </w:rPr>
            </w:pPr>
            <w:r w:rsidRPr="00B703BE">
              <w:rPr>
                <w:rFonts w:ascii="Times New Roman" w:eastAsia="Times New Roman" w:hAnsi="Times New Roman" w:cs="Times New Roman"/>
                <w:sz w:val="20"/>
                <w:szCs w:val="20"/>
              </w:rPr>
              <w:t> </w:t>
            </w:r>
          </w:p>
        </w:tc>
        <w:tc>
          <w:tcPr>
            <w:tcW w:w="2326" w:type="dxa"/>
            <w:gridSpan w:val="2"/>
            <w:tcBorders>
              <w:top w:val="single" w:sz="4" w:space="0" w:color="auto"/>
              <w:left w:val="nil"/>
              <w:bottom w:val="single" w:sz="4" w:space="0" w:color="auto"/>
              <w:right w:val="single" w:sz="4" w:space="0" w:color="000000"/>
            </w:tcBorders>
            <w:shd w:val="clear" w:color="auto" w:fill="auto"/>
            <w:vAlign w:val="center"/>
            <w:hideMark/>
          </w:tcPr>
          <w:p w:rsidR="00B703BE" w:rsidRPr="00B703BE" w:rsidRDefault="00B703BE" w:rsidP="00E70653">
            <w:pPr>
              <w:spacing w:after="0" w:line="240" w:lineRule="auto"/>
              <w:rPr>
                <w:rFonts w:ascii="Times New Roman" w:eastAsia="Times New Roman" w:hAnsi="Times New Roman" w:cs="Times New Roman"/>
                <w:sz w:val="20"/>
                <w:szCs w:val="20"/>
              </w:rPr>
            </w:pPr>
            <w:r w:rsidRPr="00B703BE">
              <w:rPr>
                <w:rFonts w:ascii="Times New Roman" w:eastAsia="Times New Roman" w:hAnsi="Times New Roman" w:cs="Times New Roman"/>
                <w:sz w:val="20"/>
                <w:szCs w:val="20"/>
              </w:rPr>
              <w:t>Adults</w:t>
            </w:r>
          </w:p>
        </w:tc>
        <w:tc>
          <w:tcPr>
            <w:tcW w:w="2984" w:type="dxa"/>
            <w:gridSpan w:val="2"/>
            <w:tcBorders>
              <w:top w:val="single" w:sz="4" w:space="0" w:color="auto"/>
              <w:left w:val="nil"/>
              <w:bottom w:val="single" w:sz="4" w:space="0" w:color="auto"/>
              <w:right w:val="single" w:sz="4" w:space="0" w:color="000000"/>
            </w:tcBorders>
            <w:shd w:val="clear" w:color="auto" w:fill="auto"/>
            <w:vAlign w:val="center"/>
            <w:hideMark/>
          </w:tcPr>
          <w:p w:rsidR="00B703BE" w:rsidRPr="00B703BE" w:rsidRDefault="00B703BE" w:rsidP="00E70653">
            <w:pPr>
              <w:spacing w:after="0" w:line="240" w:lineRule="auto"/>
              <w:jc w:val="center"/>
              <w:rPr>
                <w:rFonts w:ascii="Times New Roman" w:eastAsia="Times New Roman" w:hAnsi="Times New Roman" w:cs="Times New Roman"/>
                <w:sz w:val="20"/>
                <w:szCs w:val="20"/>
              </w:rPr>
            </w:pPr>
            <w:r w:rsidRPr="00B703BE">
              <w:rPr>
                <w:rFonts w:ascii="Times New Roman" w:eastAsia="Times New Roman" w:hAnsi="Times New Roman" w:cs="Times New Roman"/>
                <w:sz w:val="20"/>
                <w:szCs w:val="20"/>
              </w:rPr>
              <w:t>8476</w:t>
            </w:r>
          </w:p>
        </w:tc>
      </w:tr>
      <w:tr w:rsidR="00B703BE" w:rsidRPr="00B703BE" w:rsidTr="00E70653">
        <w:trPr>
          <w:trHeight w:val="255"/>
          <w:jc w:val="center"/>
        </w:trPr>
        <w:tc>
          <w:tcPr>
            <w:tcW w:w="2276" w:type="dxa"/>
            <w:vMerge/>
            <w:tcBorders>
              <w:top w:val="nil"/>
              <w:left w:val="single" w:sz="4" w:space="0" w:color="auto"/>
              <w:bottom w:val="single" w:sz="4" w:space="0" w:color="000000"/>
              <w:right w:val="single" w:sz="4" w:space="0" w:color="auto"/>
            </w:tcBorders>
            <w:vAlign w:val="center"/>
            <w:hideMark/>
          </w:tcPr>
          <w:p w:rsidR="00B703BE" w:rsidRPr="00B703BE" w:rsidRDefault="00B703BE" w:rsidP="00E70653">
            <w:pPr>
              <w:spacing w:after="0" w:line="240" w:lineRule="auto"/>
              <w:rPr>
                <w:rFonts w:ascii="Times New Roman" w:eastAsia="Times New Roman" w:hAnsi="Times New Roman" w:cs="Times New Roman"/>
                <w:sz w:val="20"/>
                <w:szCs w:val="20"/>
              </w:rPr>
            </w:pPr>
          </w:p>
        </w:tc>
        <w:tc>
          <w:tcPr>
            <w:tcW w:w="1522" w:type="dxa"/>
            <w:gridSpan w:val="2"/>
            <w:tcBorders>
              <w:top w:val="nil"/>
              <w:left w:val="nil"/>
              <w:bottom w:val="nil"/>
              <w:right w:val="single" w:sz="4" w:space="0" w:color="auto"/>
            </w:tcBorders>
            <w:shd w:val="clear" w:color="auto" w:fill="auto"/>
            <w:vAlign w:val="center"/>
            <w:hideMark/>
          </w:tcPr>
          <w:p w:rsidR="00B703BE" w:rsidRPr="00B703BE" w:rsidRDefault="00B703BE" w:rsidP="00E70653">
            <w:pPr>
              <w:spacing w:after="0" w:line="240" w:lineRule="auto"/>
              <w:rPr>
                <w:rFonts w:ascii="Times New Roman" w:eastAsia="Times New Roman" w:hAnsi="Times New Roman" w:cs="Times New Roman"/>
                <w:sz w:val="20"/>
                <w:szCs w:val="20"/>
              </w:rPr>
            </w:pPr>
            <w:r w:rsidRPr="00B703BE">
              <w:rPr>
                <w:rFonts w:ascii="Times New Roman" w:eastAsia="Times New Roman" w:hAnsi="Times New Roman" w:cs="Times New Roman"/>
                <w:sz w:val="20"/>
                <w:szCs w:val="20"/>
              </w:rPr>
              <w:t> </w:t>
            </w:r>
          </w:p>
        </w:tc>
        <w:tc>
          <w:tcPr>
            <w:tcW w:w="2326" w:type="dxa"/>
            <w:gridSpan w:val="2"/>
            <w:tcBorders>
              <w:top w:val="single" w:sz="4" w:space="0" w:color="auto"/>
              <w:left w:val="nil"/>
              <w:bottom w:val="single" w:sz="4" w:space="0" w:color="auto"/>
              <w:right w:val="single" w:sz="4" w:space="0" w:color="000000"/>
            </w:tcBorders>
            <w:shd w:val="clear" w:color="auto" w:fill="auto"/>
            <w:vAlign w:val="center"/>
            <w:hideMark/>
          </w:tcPr>
          <w:p w:rsidR="00B703BE" w:rsidRPr="00B703BE" w:rsidRDefault="00B703BE" w:rsidP="00E70653">
            <w:pPr>
              <w:spacing w:after="0" w:line="240" w:lineRule="auto"/>
              <w:rPr>
                <w:rFonts w:ascii="Times New Roman" w:eastAsia="Times New Roman" w:hAnsi="Times New Roman" w:cs="Times New Roman"/>
                <w:sz w:val="20"/>
                <w:szCs w:val="20"/>
              </w:rPr>
            </w:pPr>
            <w:r w:rsidRPr="00B703BE">
              <w:rPr>
                <w:rFonts w:ascii="Times New Roman" w:eastAsia="Times New Roman" w:hAnsi="Times New Roman" w:cs="Times New Roman"/>
                <w:sz w:val="20"/>
                <w:szCs w:val="20"/>
              </w:rPr>
              <w:t>Dislocated Workers</w:t>
            </w:r>
          </w:p>
        </w:tc>
        <w:tc>
          <w:tcPr>
            <w:tcW w:w="2984" w:type="dxa"/>
            <w:gridSpan w:val="2"/>
            <w:tcBorders>
              <w:top w:val="single" w:sz="4" w:space="0" w:color="auto"/>
              <w:left w:val="nil"/>
              <w:bottom w:val="single" w:sz="4" w:space="0" w:color="auto"/>
              <w:right w:val="single" w:sz="4" w:space="0" w:color="000000"/>
            </w:tcBorders>
            <w:shd w:val="clear" w:color="auto" w:fill="auto"/>
            <w:vAlign w:val="center"/>
            <w:hideMark/>
          </w:tcPr>
          <w:p w:rsidR="00B703BE" w:rsidRPr="00B703BE" w:rsidRDefault="00B703BE" w:rsidP="00E70653">
            <w:pPr>
              <w:spacing w:after="0" w:line="240" w:lineRule="auto"/>
              <w:jc w:val="center"/>
              <w:rPr>
                <w:rFonts w:ascii="Times New Roman" w:eastAsia="Times New Roman" w:hAnsi="Times New Roman" w:cs="Times New Roman"/>
                <w:sz w:val="20"/>
                <w:szCs w:val="20"/>
              </w:rPr>
            </w:pPr>
            <w:r w:rsidRPr="00B703BE">
              <w:rPr>
                <w:rFonts w:ascii="Times New Roman" w:eastAsia="Times New Roman" w:hAnsi="Times New Roman" w:cs="Times New Roman"/>
                <w:sz w:val="20"/>
                <w:szCs w:val="20"/>
              </w:rPr>
              <w:t>64</w:t>
            </w:r>
          </w:p>
        </w:tc>
      </w:tr>
      <w:tr w:rsidR="00B703BE" w:rsidRPr="00B703BE" w:rsidTr="00E70653">
        <w:trPr>
          <w:trHeight w:val="255"/>
          <w:jc w:val="center"/>
        </w:trPr>
        <w:tc>
          <w:tcPr>
            <w:tcW w:w="2276" w:type="dxa"/>
            <w:vMerge/>
            <w:tcBorders>
              <w:top w:val="nil"/>
              <w:left w:val="single" w:sz="4" w:space="0" w:color="auto"/>
              <w:bottom w:val="single" w:sz="4" w:space="0" w:color="000000"/>
              <w:right w:val="single" w:sz="4" w:space="0" w:color="auto"/>
            </w:tcBorders>
            <w:vAlign w:val="center"/>
            <w:hideMark/>
          </w:tcPr>
          <w:p w:rsidR="00B703BE" w:rsidRPr="00B703BE" w:rsidRDefault="00B703BE" w:rsidP="00E70653">
            <w:pPr>
              <w:spacing w:after="0" w:line="240" w:lineRule="auto"/>
              <w:rPr>
                <w:rFonts w:ascii="Times New Roman" w:eastAsia="Times New Roman" w:hAnsi="Times New Roman" w:cs="Times New Roman"/>
                <w:sz w:val="20"/>
                <w:szCs w:val="20"/>
              </w:rPr>
            </w:pPr>
          </w:p>
        </w:tc>
        <w:tc>
          <w:tcPr>
            <w:tcW w:w="1522" w:type="dxa"/>
            <w:gridSpan w:val="2"/>
            <w:tcBorders>
              <w:top w:val="nil"/>
              <w:left w:val="nil"/>
              <w:bottom w:val="nil"/>
              <w:right w:val="single" w:sz="4" w:space="0" w:color="auto"/>
            </w:tcBorders>
            <w:shd w:val="clear" w:color="auto" w:fill="auto"/>
            <w:vAlign w:val="center"/>
            <w:hideMark/>
          </w:tcPr>
          <w:p w:rsidR="00B703BE" w:rsidRPr="00B703BE" w:rsidRDefault="00B703BE" w:rsidP="00E70653">
            <w:pPr>
              <w:spacing w:after="0" w:line="240" w:lineRule="auto"/>
              <w:rPr>
                <w:rFonts w:ascii="Times New Roman" w:eastAsia="Times New Roman" w:hAnsi="Times New Roman" w:cs="Times New Roman"/>
                <w:sz w:val="20"/>
                <w:szCs w:val="20"/>
              </w:rPr>
            </w:pPr>
            <w:r w:rsidRPr="00B703BE">
              <w:rPr>
                <w:rFonts w:ascii="Times New Roman" w:eastAsia="Times New Roman" w:hAnsi="Times New Roman" w:cs="Times New Roman"/>
                <w:sz w:val="20"/>
                <w:szCs w:val="20"/>
              </w:rPr>
              <w:t>Total Exiters</w:t>
            </w:r>
          </w:p>
        </w:tc>
        <w:tc>
          <w:tcPr>
            <w:tcW w:w="2326" w:type="dxa"/>
            <w:gridSpan w:val="2"/>
            <w:tcBorders>
              <w:top w:val="single" w:sz="4" w:space="0" w:color="auto"/>
              <w:left w:val="nil"/>
              <w:bottom w:val="single" w:sz="4" w:space="0" w:color="auto"/>
              <w:right w:val="single" w:sz="4" w:space="0" w:color="000000"/>
            </w:tcBorders>
            <w:shd w:val="clear" w:color="auto" w:fill="auto"/>
            <w:vAlign w:val="center"/>
            <w:hideMark/>
          </w:tcPr>
          <w:p w:rsidR="00B703BE" w:rsidRPr="00B703BE" w:rsidRDefault="00B703BE" w:rsidP="00E70653">
            <w:pPr>
              <w:spacing w:after="0" w:line="240" w:lineRule="auto"/>
              <w:rPr>
                <w:rFonts w:ascii="Times New Roman" w:eastAsia="Times New Roman" w:hAnsi="Times New Roman" w:cs="Times New Roman"/>
                <w:sz w:val="20"/>
                <w:szCs w:val="20"/>
              </w:rPr>
            </w:pPr>
            <w:r w:rsidRPr="00B703BE">
              <w:rPr>
                <w:rFonts w:ascii="Times New Roman" w:eastAsia="Times New Roman" w:hAnsi="Times New Roman" w:cs="Times New Roman"/>
                <w:sz w:val="20"/>
                <w:szCs w:val="20"/>
              </w:rPr>
              <w:t>Older Youth (19-21)</w:t>
            </w:r>
          </w:p>
        </w:tc>
        <w:tc>
          <w:tcPr>
            <w:tcW w:w="2984" w:type="dxa"/>
            <w:gridSpan w:val="2"/>
            <w:tcBorders>
              <w:top w:val="single" w:sz="4" w:space="0" w:color="auto"/>
              <w:left w:val="nil"/>
              <w:bottom w:val="single" w:sz="4" w:space="0" w:color="auto"/>
              <w:right w:val="single" w:sz="4" w:space="0" w:color="000000"/>
            </w:tcBorders>
            <w:shd w:val="clear" w:color="auto" w:fill="auto"/>
            <w:vAlign w:val="center"/>
            <w:hideMark/>
          </w:tcPr>
          <w:p w:rsidR="00B703BE" w:rsidRPr="00B703BE" w:rsidRDefault="00B703BE" w:rsidP="00E70653">
            <w:pPr>
              <w:spacing w:after="0" w:line="240" w:lineRule="auto"/>
              <w:jc w:val="center"/>
              <w:rPr>
                <w:rFonts w:ascii="Times New Roman" w:eastAsia="Times New Roman" w:hAnsi="Times New Roman" w:cs="Times New Roman"/>
                <w:sz w:val="20"/>
                <w:szCs w:val="20"/>
              </w:rPr>
            </w:pPr>
            <w:r w:rsidRPr="00B703BE">
              <w:rPr>
                <w:rFonts w:ascii="Times New Roman" w:eastAsia="Times New Roman" w:hAnsi="Times New Roman" w:cs="Times New Roman"/>
                <w:sz w:val="20"/>
                <w:szCs w:val="20"/>
              </w:rPr>
              <w:t>26</w:t>
            </w:r>
          </w:p>
        </w:tc>
      </w:tr>
      <w:tr w:rsidR="00B703BE" w:rsidRPr="00B703BE" w:rsidTr="00E70653">
        <w:trPr>
          <w:trHeight w:val="255"/>
          <w:jc w:val="center"/>
        </w:trPr>
        <w:tc>
          <w:tcPr>
            <w:tcW w:w="2276" w:type="dxa"/>
            <w:vMerge/>
            <w:tcBorders>
              <w:top w:val="nil"/>
              <w:left w:val="single" w:sz="4" w:space="0" w:color="auto"/>
              <w:bottom w:val="single" w:sz="4" w:space="0" w:color="000000"/>
              <w:right w:val="single" w:sz="4" w:space="0" w:color="auto"/>
            </w:tcBorders>
            <w:vAlign w:val="center"/>
            <w:hideMark/>
          </w:tcPr>
          <w:p w:rsidR="00B703BE" w:rsidRPr="00B703BE" w:rsidRDefault="00B703BE" w:rsidP="00E70653">
            <w:pPr>
              <w:spacing w:after="0" w:line="240" w:lineRule="auto"/>
              <w:rPr>
                <w:rFonts w:ascii="Times New Roman" w:eastAsia="Times New Roman" w:hAnsi="Times New Roman" w:cs="Times New Roman"/>
                <w:sz w:val="20"/>
                <w:szCs w:val="20"/>
              </w:rPr>
            </w:pPr>
          </w:p>
        </w:tc>
        <w:tc>
          <w:tcPr>
            <w:tcW w:w="1522" w:type="dxa"/>
            <w:gridSpan w:val="2"/>
            <w:tcBorders>
              <w:top w:val="nil"/>
              <w:left w:val="nil"/>
              <w:bottom w:val="single" w:sz="4" w:space="0" w:color="auto"/>
              <w:right w:val="single" w:sz="4" w:space="0" w:color="auto"/>
            </w:tcBorders>
            <w:shd w:val="clear" w:color="auto" w:fill="auto"/>
            <w:vAlign w:val="center"/>
            <w:hideMark/>
          </w:tcPr>
          <w:p w:rsidR="00B703BE" w:rsidRPr="00B703BE" w:rsidRDefault="00B703BE" w:rsidP="00E70653">
            <w:pPr>
              <w:spacing w:after="0" w:line="240" w:lineRule="auto"/>
              <w:rPr>
                <w:rFonts w:ascii="Times New Roman" w:eastAsia="Times New Roman" w:hAnsi="Times New Roman" w:cs="Times New Roman"/>
                <w:sz w:val="20"/>
                <w:szCs w:val="20"/>
              </w:rPr>
            </w:pPr>
            <w:r w:rsidRPr="00B703BE">
              <w:rPr>
                <w:rFonts w:ascii="Times New Roman" w:eastAsia="Times New Roman" w:hAnsi="Times New Roman" w:cs="Times New Roman"/>
                <w:sz w:val="20"/>
                <w:szCs w:val="20"/>
              </w:rPr>
              <w:t> </w:t>
            </w:r>
          </w:p>
        </w:tc>
        <w:tc>
          <w:tcPr>
            <w:tcW w:w="2326" w:type="dxa"/>
            <w:gridSpan w:val="2"/>
            <w:tcBorders>
              <w:top w:val="single" w:sz="4" w:space="0" w:color="auto"/>
              <w:left w:val="nil"/>
              <w:bottom w:val="single" w:sz="4" w:space="0" w:color="auto"/>
              <w:right w:val="single" w:sz="4" w:space="0" w:color="000000"/>
            </w:tcBorders>
            <w:shd w:val="clear" w:color="auto" w:fill="auto"/>
            <w:vAlign w:val="center"/>
            <w:hideMark/>
          </w:tcPr>
          <w:p w:rsidR="00B703BE" w:rsidRPr="00B703BE" w:rsidRDefault="00B703BE" w:rsidP="00E70653">
            <w:pPr>
              <w:spacing w:after="0" w:line="240" w:lineRule="auto"/>
              <w:rPr>
                <w:rFonts w:ascii="Times New Roman" w:eastAsia="Times New Roman" w:hAnsi="Times New Roman" w:cs="Times New Roman"/>
                <w:sz w:val="20"/>
                <w:szCs w:val="20"/>
              </w:rPr>
            </w:pPr>
            <w:r w:rsidRPr="00B703BE">
              <w:rPr>
                <w:rFonts w:ascii="Times New Roman" w:eastAsia="Times New Roman" w:hAnsi="Times New Roman" w:cs="Times New Roman"/>
                <w:sz w:val="20"/>
                <w:szCs w:val="20"/>
              </w:rPr>
              <w:t>Younger Youth (14-18)</w:t>
            </w:r>
          </w:p>
        </w:tc>
        <w:tc>
          <w:tcPr>
            <w:tcW w:w="2984" w:type="dxa"/>
            <w:gridSpan w:val="2"/>
            <w:tcBorders>
              <w:top w:val="single" w:sz="4" w:space="0" w:color="auto"/>
              <w:left w:val="nil"/>
              <w:bottom w:val="single" w:sz="4" w:space="0" w:color="auto"/>
              <w:right w:val="single" w:sz="4" w:space="0" w:color="000000"/>
            </w:tcBorders>
            <w:shd w:val="clear" w:color="auto" w:fill="auto"/>
            <w:vAlign w:val="center"/>
            <w:hideMark/>
          </w:tcPr>
          <w:p w:rsidR="00B703BE" w:rsidRPr="00B703BE" w:rsidRDefault="00B703BE" w:rsidP="00E70653">
            <w:pPr>
              <w:spacing w:after="0" w:line="240" w:lineRule="auto"/>
              <w:jc w:val="center"/>
              <w:rPr>
                <w:rFonts w:ascii="Times New Roman" w:eastAsia="Times New Roman" w:hAnsi="Times New Roman" w:cs="Times New Roman"/>
                <w:sz w:val="20"/>
                <w:szCs w:val="20"/>
              </w:rPr>
            </w:pPr>
            <w:r w:rsidRPr="00B703BE">
              <w:rPr>
                <w:rFonts w:ascii="Times New Roman" w:eastAsia="Times New Roman" w:hAnsi="Times New Roman" w:cs="Times New Roman"/>
                <w:sz w:val="20"/>
                <w:szCs w:val="20"/>
              </w:rPr>
              <w:t>50</w:t>
            </w:r>
          </w:p>
        </w:tc>
      </w:tr>
      <w:tr w:rsidR="00B703BE" w:rsidRPr="00B703BE" w:rsidTr="00E70653">
        <w:trPr>
          <w:trHeight w:val="255"/>
          <w:jc w:val="center"/>
        </w:trPr>
        <w:tc>
          <w:tcPr>
            <w:tcW w:w="2276" w:type="dxa"/>
            <w:vMerge w:val="restart"/>
            <w:tcBorders>
              <w:top w:val="nil"/>
              <w:left w:val="single" w:sz="4" w:space="0" w:color="auto"/>
              <w:bottom w:val="single" w:sz="4" w:space="0" w:color="000000"/>
              <w:right w:val="single" w:sz="4" w:space="0" w:color="auto"/>
            </w:tcBorders>
            <w:shd w:val="clear" w:color="auto" w:fill="auto"/>
            <w:vAlign w:val="center"/>
            <w:hideMark/>
          </w:tcPr>
          <w:p w:rsidR="00B703BE" w:rsidRPr="00B703BE" w:rsidRDefault="00B703BE" w:rsidP="00E70653">
            <w:pPr>
              <w:spacing w:after="0" w:line="240" w:lineRule="auto"/>
              <w:rPr>
                <w:rFonts w:ascii="Times New Roman" w:eastAsia="Times New Roman" w:hAnsi="Times New Roman" w:cs="Times New Roman"/>
                <w:sz w:val="20"/>
                <w:szCs w:val="20"/>
              </w:rPr>
            </w:pPr>
            <w:r w:rsidRPr="00B703BE">
              <w:rPr>
                <w:rFonts w:ascii="Times New Roman" w:eastAsia="Times New Roman" w:hAnsi="Times New Roman" w:cs="Times New Roman"/>
                <w:sz w:val="20"/>
                <w:szCs w:val="20"/>
              </w:rPr>
              <w:t> </w:t>
            </w:r>
          </w:p>
        </w:tc>
        <w:tc>
          <w:tcPr>
            <w:tcW w:w="1522"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rsidR="00B703BE" w:rsidRPr="00B703BE" w:rsidRDefault="00B703BE" w:rsidP="00E70653">
            <w:pPr>
              <w:spacing w:after="0" w:line="240" w:lineRule="auto"/>
              <w:rPr>
                <w:rFonts w:ascii="Times New Roman" w:eastAsia="Times New Roman" w:hAnsi="Times New Roman" w:cs="Times New Roman"/>
                <w:sz w:val="20"/>
                <w:szCs w:val="20"/>
              </w:rPr>
            </w:pPr>
            <w:r w:rsidRPr="00B703BE">
              <w:rPr>
                <w:rFonts w:ascii="Times New Roman" w:eastAsia="Times New Roman" w:hAnsi="Times New Roman" w:cs="Times New Roman"/>
                <w:sz w:val="20"/>
                <w:szCs w:val="20"/>
              </w:rPr>
              <w:t> </w:t>
            </w:r>
          </w:p>
        </w:tc>
        <w:tc>
          <w:tcPr>
            <w:tcW w:w="2326" w:type="dxa"/>
            <w:gridSpan w:val="2"/>
            <w:tcBorders>
              <w:top w:val="single" w:sz="4" w:space="0" w:color="auto"/>
              <w:left w:val="nil"/>
              <w:bottom w:val="nil"/>
              <w:right w:val="single" w:sz="4" w:space="0" w:color="000000"/>
            </w:tcBorders>
            <w:shd w:val="clear" w:color="auto" w:fill="auto"/>
            <w:vAlign w:val="center"/>
            <w:hideMark/>
          </w:tcPr>
          <w:p w:rsidR="00B703BE" w:rsidRPr="00B703BE" w:rsidRDefault="00B703BE" w:rsidP="00E70653">
            <w:pPr>
              <w:spacing w:after="0" w:line="240" w:lineRule="auto"/>
              <w:jc w:val="center"/>
              <w:rPr>
                <w:rFonts w:ascii="Times New Roman" w:eastAsia="Times New Roman" w:hAnsi="Times New Roman" w:cs="Times New Roman"/>
                <w:sz w:val="20"/>
                <w:szCs w:val="20"/>
              </w:rPr>
            </w:pPr>
            <w:r w:rsidRPr="00B703BE">
              <w:rPr>
                <w:rFonts w:ascii="Times New Roman" w:eastAsia="Times New Roman" w:hAnsi="Times New Roman" w:cs="Times New Roman"/>
                <w:sz w:val="20"/>
                <w:szCs w:val="20"/>
              </w:rPr>
              <w:t>Negotiated</w:t>
            </w:r>
          </w:p>
        </w:tc>
        <w:tc>
          <w:tcPr>
            <w:tcW w:w="2984" w:type="dxa"/>
            <w:gridSpan w:val="2"/>
            <w:tcBorders>
              <w:top w:val="single" w:sz="4" w:space="0" w:color="auto"/>
              <w:left w:val="nil"/>
              <w:bottom w:val="nil"/>
              <w:right w:val="single" w:sz="4" w:space="0" w:color="000000"/>
            </w:tcBorders>
            <w:shd w:val="clear" w:color="auto" w:fill="auto"/>
            <w:vAlign w:val="center"/>
            <w:hideMark/>
          </w:tcPr>
          <w:p w:rsidR="00B703BE" w:rsidRPr="00B703BE" w:rsidRDefault="00B703BE" w:rsidP="00E70653">
            <w:pPr>
              <w:spacing w:after="0" w:line="240" w:lineRule="auto"/>
              <w:jc w:val="center"/>
              <w:rPr>
                <w:rFonts w:ascii="Times New Roman" w:eastAsia="Times New Roman" w:hAnsi="Times New Roman" w:cs="Times New Roman"/>
                <w:sz w:val="20"/>
                <w:szCs w:val="20"/>
              </w:rPr>
            </w:pPr>
            <w:r w:rsidRPr="00B703BE">
              <w:rPr>
                <w:rFonts w:ascii="Times New Roman" w:eastAsia="Times New Roman" w:hAnsi="Times New Roman" w:cs="Times New Roman"/>
                <w:sz w:val="20"/>
                <w:szCs w:val="20"/>
              </w:rPr>
              <w:t>Actual</w:t>
            </w:r>
          </w:p>
        </w:tc>
      </w:tr>
      <w:tr w:rsidR="00B703BE" w:rsidRPr="00B703BE" w:rsidTr="00E70653">
        <w:trPr>
          <w:trHeight w:val="255"/>
          <w:jc w:val="center"/>
        </w:trPr>
        <w:tc>
          <w:tcPr>
            <w:tcW w:w="2276" w:type="dxa"/>
            <w:vMerge/>
            <w:tcBorders>
              <w:top w:val="nil"/>
              <w:left w:val="single" w:sz="4" w:space="0" w:color="auto"/>
              <w:bottom w:val="single" w:sz="4" w:space="0" w:color="000000"/>
              <w:right w:val="single" w:sz="4" w:space="0" w:color="auto"/>
            </w:tcBorders>
            <w:vAlign w:val="center"/>
            <w:hideMark/>
          </w:tcPr>
          <w:p w:rsidR="00B703BE" w:rsidRPr="00B703BE" w:rsidRDefault="00B703BE" w:rsidP="00E70653">
            <w:pPr>
              <w:spacing w:after="0" w:line="240" w:lineRule="auto"/>
              <w:rPr>
                <w:rFonts w:ascii="Times New Roman" w:eastAsia="Times New Roman" w:hAnsi="Times New Roman" w:cs="Times New Roman"/>
                <w:sz w:val="20"/>
                <w:szCs w:val="20"/>
              </w:rPr>
            </w:pPr>
          </w:p>
        </w:tc>
        <w:tc>
          <w:tcPr>
            <w:tcW w:w="1522" w:type="dxa"/>
            <w:gridSpan w:val="2"/>
            <w:vMerge/>
            <w:tcBorders>
              <w:top w:val="nil"/>
              <w:left w:val="single" w:sz="4" w:space="0" w:color="auto"/>
              <w:bottom w:val="single" w:sz="4" w:space="0" w:color="000000"/>
              <w:right w:val="single" w:sz="4" w:space="0" w:color="auto"/>
            </w:tcBorders>
            <w:vAlign w:val="center"/>
            <w:hideMark/>
          </w:tcPr>
          <w:p w:rsidR="00B703BE" w:rsidRPr="00B703BE" w:rsidRDefault="00B703BE" w:rsidP="00E70653">
            <w:pPr>
              <w:spacing w:after="0" w:line="240" w:lineRule="auto"/>
              <w:rPr>
                <w:rFonts w:ascii="Times New Roman" w:eastAsia="Times New Roman" w:hAnsi="Times New Roman" w:cs="Times New Roman"/>
                <w:sz w:val="20"/>
                <w:szCs w:val="20"/>
              </w:rPr>
            </w:pPr>
          </w:p>
        </w:tc>
        <w:tc>
          <w:tcPr>
            <w:tcW w:w="2326" w:type="dxa"/>
            <w:gridSpan w:val="2"/>
            <w:tcBorders>
              <w:top w:val="nil"/>
              <w:left w:val="nil"/>
              <w:bottom w:val="single" w:sz="4" w:space="0" w:color="auto"/>
              <w:right w:val="single" w:sz="4" w:space="0" w:color="000000"/>
            </w:tcBorders>
            <w:shd w:val="clear" w:color="auto" w:fill="auto"/>
            <w:vAlign w:val="center"/>
            <w:hideMark/>
          </w:tcPr>
          <w:p w:rsidR="00B703BE" w:rsidRPr="00B703BE" w:rsidRDefault="00B703BE" w:rsidP="00E70653">
            <w:pPr>
              <w:spacing w:after="0" w:line="240" w:lineRule="auto"/>
              <w:jc w:val="center"/>
              <w:rPr>
                <w:rFonts w:ascii="Times New Roman" w:eastAsia="Times New Roman" w:hAnsi="Times New Roman" w:cs="Times New Roman"/>
                <w:sz w:val="20"/>
                <w:szCs w:val="20"/>
              </w:rPr>
            </w:pPr>
            <w:r w:rsidRPr="00B703BE">
              <w:rPr>
                <w:rFonts w:ascii="Times New Roman" w:eastAsia="Times New Roman" w:hAnsi="Times New Roman" w:cs="Times New Roman"/>
                <w:sz w:val="20"/>
                <w:szCs w:val="20"/>
              </w:rPr>
              <w:t>Performance Level</w:t>
            </w:r>
          </w:p>
        </w:tc>
        <w:tc>
          <w:tcPr>
            <w:tcW w:w="2984" w:type="dxa"/>
            <w:gridSpan w:val="2"/>
            <w:tcBorders>
              <w:top w:val="nil"/>
              <w:left w:val="nil"/>
              <w:bottom w:val="single" w:sz="4" w:space="0" w:color="auto"/>
              <w:right w:val="single" w:sz="4" w:space="0" w:color="000000"/>
            </w:tcBorders>
            <w:shd w:val="clear" w:color="auto" w:fill="auto"/>
            <w:vAlign w:val="center"/>
            <w:hideMark/>
          </w:tcPr>
          <w:p w:rsidR="00B703BE" w:rsidRPr="00B703BE" w:rsidRDefault="00B703BE" w:rsidP="00E70653">
            <w:pPr>
              <w:spacing w:after="0" w:line="240" w:lineRule="auto"/>
              <w:jc w:val="center"/>
              <w:rPr>
                <w:rFonts w:ascii="Times New Roman" w:eastAsia="Times New Roman" w:hAnsi="Times New Roman" w:cs="Times New Roman"/>
                <w:sz w:val="20"/>
                <w:szCs w:val="20"/>
              </w:rPr>
            </w:pPr>
            <w:r w:rsidRPr="00B703BE">
              <w:rPr>
                <w:rFonts w:ascii="Times New Roman" w:eastAsia="Times New Roman" w:hAnsi="Times New Roman" w:cs="Times New Roman"/>
                <w:sz w:val="20"/>
                <w:szCs w:val="20"/>
              </w:rPr>
              <w:t>Performance Level</w:t>
            </w:r>
          </w:p>
        </w:tc>
      </w:tr>
      <w:tr w:rsidR="00B703BE" w:rsidRPr="00B703BE" w:rsidTr="00E70653">
        <w:trPr>
          <w:trHeight w:val="255"/>
          <w:jc w:val="center"/>
        </w:trPr>
        <w:tc>
          <w:tcPr>
            <w:tcW w:w="2276" w:type="dxa"/>
            <w:vMerge w:val="restart"/>
            <w:tcBorders>
              <w:top w:val="nil"/>
              <w:left w:val="single" w:sz="4" w:space="0" w:color="auto"/>
              <w:bottom w:val="single" w:sz="4" w:space="0" w:color="000000"/>
              <w:right w:val="single" w:sz="4" w:space="0" w:color="auto"/>
            </w:tcBorders>
            <w:shd w:val="clear" w:color="auto" w:fill="auto"/>
            <w:vAlign w:val="center"/>
            <w:hideMark/>
          </w:tcPr>
          <w:p w:rsidR="00B703BE" w:rsidRPr="00B703BE" w:rsidRDefault="00B703BE" w:rsidP="00E70653">
            <w:pPr>
              <w:spacing w:after="0" w:line="240" w:lineRule="auto"/>
              <w:jc w:val="center"/>
              <w:rPr>
                <w:rFonts w:ascii="Times New Roman" w:eastAsia="Times New Roman" w:hAnsi="Times New Roman" w:cs="Times New Roman"/>
                <w:sz w:val="20"/>
                <w:szCs w:val="20"/>
              </w:rPr>
            </w:pPr>
            <w:r w:rsidRPr="00B703BE">
              <w:rPr>
                <w:rFonts w:ascii="Times New Roman" w:eastAsia="Times New Roman" w:hAnsi="Times New Roman" w:cs="Times New Roman"/>
                <w:sz w:val="20"/>
                <w:szCs w:val="20"/>
              </w:rPr>
              <w:t>Entered Employment Rate</w:t>
            </w:r>
          </w:p>
        </w:tc>
        <w:tc>
          <w:tcPr>
            <w:tcW w:w="1522" w:type="dxa"/>
            <w:gridSpan w:val="2"/>
            <w:tcBorders>
              <w:top w:val="nil"/>
              <w:left w:val="nil"/>
              <w:bottom w:val="single" w:sz="4" w:space="0" w:color="auto"/>
              <w:right w:val="single" w:sz="4" w:space="0" w:color="auto"/>
            </w:tcBorders>
            <w:shd w:val="clear" w:color="auto" w:fill="auto"/>
            <w:vAlign w:val="center"/>
            <w:hideMark/>
          </w:tcPr>
          <w:p w:rsidR="00B703BE" w:rsidRPr="00B703BE" w:rsidRDefault="00B703BE" w:rsidP="00E70653">
            <w:pPr>
              <w:spacing w:after="0" w:line="240" w:lineRule="auto"/>
              <w:rPr>
                <w:rFonts w:ascii="Times New Roman" w:eastAsia="Times New Roman" w:hAnsi="Times New Roman" w:cs="Times New Roman"/>
                <w:sz w:val="20"/>
                <w:szCs w:val="20"/>
              </w:rPr>
            </w:pPr>
            <w:r w:rsidRPr="00B703BE">
              <w:rPr>
                <w:rFonts w:ascii="Times New Roman" w:eastAsia="Times New Roman" w:hAnsi="Times New Roman" w:cs="Times New Roman"/>
                <w:sz w:val="20"/>
                <w:szCs w:val="20"/>
              </w:rPr>
              <w:t>Adults</w:t>
            </w:r>
          </w:p>
        </w:tc>
        <w:tc>
          <w:tcPr>
            <w:tcW w:w="2326" w:type="dxa"/>
            <w:gridSpan w:val="2"/>
            <w:tcBorders>
              <w:top w:val="single" w:sz="4" w:space="0" w:color="auto"/>
              <w:left w:val="nil"/>
              <w:bottom w:val="single" w:sz="4" w:space="0" w:color="auto"/>
              <w:right w:val="single" w:sz="4" w:space="0" w:color="000000"/>
            </w:tcBorders>
            <w:shd w:val="clear" w:color="auto" w:fill="auto"/>
            <w:vAlign w:val="center"/>
            <w:hideMark/>
          </w:tcPr>
          <w:p w:rsidR="00B703BE" w:rsidRPr="00B703BE" w:rsidRDefault="00B703BE" w:rsidP="00E70653">
            <w:pPr>
              <w:spacing w:after="0" w:line="240" w:lineRule="auto"/>
              <w:jc w:val="center"/>
              <w:rPr>
                <w:rFonts w:ascii="Times New Roman" w:eastAsia="Times New Roman" w:hAnsi="Times New Roman" w:cs="Times New Roman"/>
                <w:sz w:val="20"/>
                <w:szCs w:val="20"/>
              </w:rPr>
            </w:pPr>
            <w:r w:rsidRPr="00B703BE">
              <w:rPr>
                <w:rFonts w:ascii="Times New Roman" w:eastAsia="Times New Roman" w:hAnsi="Times New Roman" w:cs="Times New Roman"/>
                <w:sz w:val="20"/>
                <w:szCs w:val="20"/>
              </w:rPr>
              <w:t>84.0%</w:t>
            </w:r>
          </w:p>
        </w:tc>
        <w:tc>
          <w:tcPr>
            <w:tcW w:w="2984" w:type="dxa"/>
            <w:gridSpan w:val="2"/>
            <w:tcBorders>
              <w:top w:val="single" w:sz="4" w:space="0" w:color="auto"/>
              <w:left w:val="nil"/>
              <w:bottom w:val="single" w:sz="4" w:space="0" w:color="auto"/>
              <w:right w:val="single" w:sz="4" w:space="0" w:color="000000"/>
            </w:tcBorders>
            <w:shd w:val="clear" w:color="auto" w:fill="auto"/>
            <w:vAlign w:val="center"/>
            <w:hideMark/>
          </w:tcPr>
          <w:p w:rsidR="00B703BE" w:rsidRPr="00B703BE" w:rsidRDefault="00B703BE" w:rsidP="00E70653">
            <w:pPr>
              <w:spacing w:after="0" w:line="240" w:lineRule="auto"/>
              <w:jc w:val="center"/>
              <w:rPr>
                <w:rFonts w:ascii="Times New Roman" w:eastAsia="Times New Roman" w:hAnsi="Times New Roman" w:cs="Times New Roman"/>
                <w:sz w:val="20"/>
                <w:szCs w:val="20"/>
              </w:rPr>
            </w:pPr>
            <w:r w:rsidRPr="00B703BE">
              <w:rPr>
                <w:rFonts w:ascii="Times New Roman" w:eastAsia="Times New Roman" w:hAnsi="Times New Roman" w:cs="Times New Roman"/>
                <w:sz w:val="20"/>
                <w:szCs w:val="20"/>
              </w:rPr>
              <w:t>7</w:t>
            </w:r>
            <w:r w:rsidR="006009A0">
              <w:rPr>
                <w:rFonts w:ascii="Times New Roman" w:eastAsia="Times New Roman" w:hAnsi="Times New Roman" w:cs="Times New Roman"/>
                <w:sz w:val="20"/>
                <w:szCs w:val="20"/>
              </w:rPr>
              <w:t>7.0</w:t>
            </w:r>
            <w:r w:rsidRPr="00B703BE">
              <w:rPr>
                <w:rFonts w:ascii="Times New Roman" w:eastAsia="Times New Roman" w:hAnsi="Times New Roman" w:cs="Times New Roman"/>
                <w:sz w:val="20"/>
                <w:szCs w:val="20"/>
              </w:rPr>
              <w:t>%</w:t>
            </w:r>
          </w:p>
        </w:tc>
      </w:tr>
      <w:tr w:rsidR="00B703BE" w:rsidRPr="00B703BE" w:rsidTr="00E70653">
        <w:trPr>
          <w:trHeight w:val="510"/>
          <w:jc w:val="center"/>
        </w:trPr>
        <w:tc>
          <w:tcPr>
            <w:tcW w:w="2276" w:type="dxa"/>
            <w:vMerge/>
            <w:tcBorders>
              <w:top w:val="nil"/>
              <w:left w:val="single" w:sz="4" w:space="0" w:color="auto"/>
              <w:bottom w:val="single" w:sz="4" w:space="0" w:color="000000"/>
              <w:right w:val="single" w:sz="4" w:space="0" w:color="auto"/>
            </w:tcBorders>
            <w:vAlign w:val="center"/>
            <w:hideMark/>
          </w:tcPr>
          <w:p w:rsidR="00B703BE" w:rsidRPr="00B703BE" w:rsidRDefault="00B703BE" w:rsidP="00E70653">
            <w:pPr>
              <w:spacing w:after="0" w:line="240" w:lineRule="auto"/>
              <w:rPr>
                <w:rFonts w:ascii="Times New Roman" w:eastAsia="Times New Roman" w:hAnsi="Times New Roman" w:cs="Times New Roman"/>
                <w:sz w:val="20"/>
                <w:szCs w:val="20"/>
              </w:rPr>
            </w:pPr>
          </w:p>
        </w:tc>
        <w:tc>
          <w:tcPr>
            <w:tcW w:w="1522" w:type="dxa"/>
            <w:gridSpan w:val="2"/>
            <w:tcBorders>
              <w:top w:val="nil"/>
              <w:left w:val="nil"/>
              <w:bottom w:val="single" w:sz="4" w:space="0" w:color="auto"/>
              <w:right w:val="single" w:sz="4" w:space="0" w:color="auto"/>
            </w:tcBorders>
            <w:shd w:val="clear" w:color="auto" w:fill="auto"/>
            <w:vAlign w:val="center"/>
            <w:hideMark/>
          </w:tcPr>
          <w:p w:rsidR="00B703BE" w:rsidRPr="00B703BE" w:rsidRDefault="00B703BE" w:rsidP="00E70653">
            <w:pPr>
              <w:spacing w:after="0" w:line="240" w:lineRule="auto"/>
              <w:rPr>
                <w:rFonts w:ascii="Times New Roman" w:eastAsia="Times New Roman" w:hAnsi="Times New Roman" w:cs="Times New Roman"/>
                <w:sz w:val="20"/>
                <w:szCs w:val="20"/>
              </w:rPr>
            </w:pPr>
            <w:r w:rsidRPr="00B703BE">
              <w:rPr>
                <w:rFonts w:ascii="Times New Roman" w:eastAsia="Times New Roman" w:hAnsi="Times New Roman" w:cs="Times New Roman"/>
                <w:sz w:val="20"/>
                <w:szCs w:val="20"/>
              </w:rPr>
              <w:t>Dislocated Workers</w:t>
            </w:r>
          </w:p>
        </w:tc>
        <w:tc>
          <w:tcPr>
            <w:tcW w:w="2326" w:type="dxa"/>
            <w:gridSpan w:val="2"/>
            <w:tcBorders>
              <w:top w:val="single" w:sz="4" w:space="0" w:color="auto"/>
              <w:left w:val="nil"/>
              <w:bottom w:val="single" w:sz="4" w:space="0" w:color="auto"/>
              <w:right w:val="single" w:sz="4" w:space="0" w:color="000000"/>
            </w:tcBorders>
            <w:shd w:val="clear" w:color="auto" w:fill="auto"/>
            <w:vAlign w:val="center"/>
            <w:hideMark/>
          </w:tcPr>
          <w:p w:rsidR="00B703BE" w:rsidRPr="00B703BE" w:rsidRDefault="00B703BE" w:rsidP="00E70653">
            <w:pPr>
              <w:spacing w:after="0" w:line="240" w:lineRule="auto"/>
              <w:jc w:val="center"/>
              <w:rPr>
                <w:rFonts w:ascii="Times New Roman" w:eastAsia="Times New Roman" w:hAnsi="Times New Roman" w:cs="Times New Roman"/>
                <w:sz w:val="20"/>
                <w:szCs w:val="20"/>
              </w:rPr>
            </w:pPr>
            <w:r w:rsidRPr="00B703BE">
              <w:rPr>
                <w:rFonts w:ascii="Times New Roman" w:eastAsia="Times New Roman" w:hAnsi="Times New Roman" w:cs="Times New Roman"/>
                <w:sz w:val="20"/>
                <w:szCs w:val="20"/>
              </w:rPr>
              <w:t>89.5%</w:t>
            </w:r>
          </w:p>
        </w:tc>
        <w:tc>
          <w:tcPr>
            <w:tcW w:w="2984" w:type="dxa"/>
            <w:gridSpan w:val="2"/>
            <w:tcBorders>
              <w:top w:val="single" w:sz="4" w:space="0" w:color="auto"/>
              <w:left w:val="nil"/>
              <w:bottom w:val="single" w:sz="4" w:space="0" w:color="auto"/>
              <w:right w:val="single" w:sz="4" w:space="0" w:color="000000"/>
            </w:tcBorders>
            <w:shd w:val="clear" w:color="auto" w:fill="auto"/>
            <w:vAlign w:val="center"/>
            <w:hideMark/>
          </w:tcPr>
          <w:p w:rsidR="00B703BE" w:rsidRPr="00B703BE" w:rsidRDefault="006009A0" w:rsidP="00E70653">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87.0</w:t>
            </w:r>
            <w:r w:rsidR="00B703BE" w:rsidRPr="00B703BE">
              <w:rPr>
                <w:rFonts w:ascii="Times New Roman" w:eastAsia="Times New Roman" w:hAnsi="Times New Roman" w:cs="Times New Roman"/>
                <w:color w:val="000000"/>
                <w:sz w:val="20"/>
                <w:szCs w:val="20"/>
              </w:rPr>
              <w:t>%</w:t>
            </w:r>
          </w:p>
        </w:tc>
      </w:tr>
      <w:tr w:rsidR="00B703BE" w:rsidRPr="00B703BE" w:rsidTr="00E70653">
        <w:trPr>
          <w:trHeight w:val="255"/>
          <w:jc w:val="center"/>
        </w:trPr>
        <w:tc>
          <w:tcPr>
            <w:tcW w:w="2276" w:type="dxa"/>
            <w:vMerge w:val="restart"/>
            <w:tcBorders>
              <w:top w:val="nil"/>
              <w:left w:val="single" w:sz="4" w:space="0" w:color="auto"/>
              <w:bottom w:val="single" w:sz="4" w:space="0" w:color="000000"/>
              <w:right w:val="single" w:sz="4" w:space="0" w:color="auto"/>
            </w:tcBorders>
            <w:shd w:val="clear" w:color="auto" w:fill="auto"/>
            <w:vAlign w:val="center"/>
            <w:hideMark/>
          </w:tcPr>
          <w:p w:rsidR="00B703BE" w:rsidRPr="00B703BE" w:rsidRDefault="00B703BE" w:rsidP="00E70653">
            <w:pPr>
              <w:spacing w:after="0" w:line="240" w:lineRule="auto"/>
              <w:jc w:val="center"/>
              <w:rPr>
                <w:rFonts w:ascii="Times New Roman" w:eastAsia="Times New Roman" w:hAnsi="Times New Roman" w:cs="Times New Roman"/>
                <w:sz w:val="20"/>
                <w:szCs w:val="20"/>
              </w:rPr>
            </w:pPr>
            <w:r w:rsidRPr="00B703BE">
              <w:rPr>
                <w:rFonts w:ascii="Times New Roman" w:eastAsia="Times New Roman" w:hAnsi="Times New Roman" w:cs="Times New Roman"/>
                <w:sz w:val="20"/>
                <w:szCs w:val="20"/>
              </w:rPr>
              <w:t>Retention Rate</w:t>
            </w:r>
          </w:p>
        </w:tc>
        <w:tc>
          <w:tcPr>
            <w:tcW w:w="1522" w:type="dxa"/>
            <w:gridSpan w:val="2"/>
            <w:tcBorders>
              <w:top w:val="nil"/>
              <w:left w:val="nil"/>
              <w:bottom w:val="single" w:sz="4" w:space="0" w:color="auto"/>
              <w:right w:val="single" w:sz="4" w:space="0" w:color="auto"/>
            </w:tcBorders>
            <w:shd w:val="clear" w:color="auto" w:fill="auto"/>
            <w:vAlign w:val="center"/>
            <w:hideMark/>
          </w:tcPr>
          <w:p w:rsidR="00B703BE" w:rsidRPr="00B703BE" w:rsidRDefault="00B703BE" w:rsidP="00E70653">
            <w:pPr>
              <w:spacing w:after="0" w:line="240" w:lineRule="auto"/>
              <w:rPr>
                <w:rFonts w:ascii="Times New Roman" w:eastAsia="Times New Roman" w:hAnsi="Times New Roman" w:cs="Times New Roman"/>
                <w:sz w:val="20"/>
                <w:szCs w:val="20"/>
              </w:rPr>
            </w:pPr>
            <w:r w:rsidRPr="00B703BE">
              <w:rPr>
                <w:rFonts w:ascii="Times New Roman" w:eastAsia="Times New Roman" w:hAnsi="Times New Roman" w:cs="Times New Roman"/>
                <w:sz w:val="20"/>
                <w:szCs w:val="20"/>
              </w:rPr>
              <w:t>Adults</w:t>
            </w:r>
          </w:p>
        </w:tc>
        <w:tc>
          <w:tcPr>
            <w:tcW w:w="2326" w:type="dxa"/>
            <w:gridSpan w:val="2"/>
            <w:tcBorders>
              <w:top w:val="single" w:sz="4" w:space="0" w:color="auto"/>
              <w:left w:val="nil"/>
              <w:bottom w:val="single" w:sz="4" w:space="0" w:color="auto"/>
              <w:right w:val="single" w:sz="4" w:space="0" w:color="000000"/>
            </w:tcBorders>
            <w:shd w:val="clear" w:color="auto" w:fill="auto"/>
            <w:vAlign w:val="center"/>
            <w:hideMark/>
          </w:tcPr>
          <w:p w:rsidR="00B703BE" w:rsidRPr="00B703BE" w:rsidRDefault="00B703BE" w:rsidP="00E70653">
            <w:pPr>
              <w:spacing w:after="0" w:line="240" w:lineRule="auto"/>
              <w:jc w:val="center"/>
              <w:rPr>
                <w:rFonts w:ascii="Times New Roman" w:eastAsia="Times New Roman" w:hAnsi="Times New Roman" w:cs="Times New Roman"/>
                <w:sz w:val="20"/>
                <w:szCs w:val="20"/>
              </w:rPr>
            </w:pPr>
            <w:r w:rsidRPr="00B703BE">
              <w:rPr>
                <w:rFonts w:ascii="Times New Roman" w:eastAsia="Times New Roman" w:hAnsi="Times New Roman" w:cs="Times New Roman"/>
                <w:sz w:val="20"/>
                <w:szCs w:val="20"/>
              </w:rPr>
              <w:t>88.0%</w:t>
            </w:r>
          </w:p>
        </w:tc>
        <w:tc>
          <w:tcPr>
            <w:tcW w:w="2984" w:type="dxa"/>
            <w:gridSpan w:val="2"/>
            <w:tcBorders>
              <w:top w:val="single" w:sz="4" w:space="0" w:color="auto"/>
              <w:left w:val="nil"/>
              <w:bottom w:val="single" w:sz="4" w:space="0" w:color="auto"/>
              <w:right w:val="single" w:sz="4" w:space="0" w:color="000000"/>
            </w:tcBorders>
            <w:shd w:val="clear" w:color="auto" w:fill="auto"/>
            <w:vAlign w:val="center"/>
            <w:hideMark/>
          </w:tcPr>
          <w:p w:rsidR="00B703BE" w:rsidRPr="00B703BE" w:rsidRDefault="00B703BE" w:rsidP="00E70653">
            <w:pPr>
              <w:spacing w:after="0" w:line="240" w:lineRule="auto"/>
              <w:jc w:val="center"/>
              <w:rPr>
                <w:rFonts w:ascii="Times New Roman" w:eastAsia="Times New Roman" w:hAnsi="Times New Roman" w:cs="Times New Roman"/>
                <w:sz w:val="20"/>
                <w:szCs w:val="20"/>
              </w:rPr>
            </w:pPr>
            <w:r w:rsidRPr="00B703BE">
              <w:rPr>
                <w:rFonts w:ascii="Times New Roman" w:eastAsia="Times New Roman" w:hAnsi="Times New Roman" w:cs="Times New Roman"/>
                <w:sz w:val="20"/>
                <w:szCs w:val="20"/>
              </w:rPr>
              <w:t>8</w:t>
            </w:r>
            <w:r w:rsidR="006009A0">
              <w:rPr>
                <w:rFonts w:ascii="Times New Roman" w:eastAsia="Times New Roman" w:hAnsi="Times New Roman" w:cs="Times New Roman"/>
                <w:sz w:val="20"/>
                <w:szCs w:val="20"/>
              </w:rPr>
              <w:t>4.0</w:t>
            </w:r>
            <w:r w:rsidRPr="00B703BE">
              <w:rPr>
                <w:rFonts w:ascii="Times New Roman" w:eastAsia="Times New Roman" w:hAnsi="Times New Roman" w:cs="Times New Roman"/>
                <w:sz w:val="20"/>
                <w:szCs w:val="20"/>
              </w:rPr>
              <w:t>%</w:t>
            </w:r>
          </w:p>
        </w:tc>
      </w:tr>
      <w:tr w:rsidR="00B703BE" w:rsidRPr="00B703BE" w:rsidTr="00E70653">
        <w:trPr>
          <w:trHeight w:val="510"/>
          <w:jc w:val="center"/>
        </w:trPr>
        <w:tc>
          <w:tcPr>
            <w:tcW w:w="2276" w:type="dxa"/>
            <w:vMerge/>
            <w:tcBorders>
              <w:top w:val="nil"/>
              <w:left w:val="single" w:sz="4" w:space="0" w:color="auto"/>
              <w:bottom w:val="single" w:sz="4" w:space="0" w:color="000000"/>
              <w:right w:val="single" w:sz="4" w:space="0" w:color="auto"/>
            </w:tcBorders>
            <w:vAlign w:val="center"/>
            <w:hideMark/>
          </w:tcPr>
          <w:p w:rsidR="00B703BE" w:rsidRPr="00B703BE" w:rsidRDefault="00B703BE" w:rsidP="00E70653">
            <w:pPr>
              <w:spacing w:after="0" w:line="240" w:lineRule="auto"/>
              <w:rPr>
                <w:rFonts w:ascii="Times New Roman" w:eastAsia="Times New Roman" w:hAnsi="Times New Roman" w:cs="Times New Roman"/>
                <w:sz w:val="20"/>
                <w:szCs w:val="20"/>
              </w:rPr>
            </w:pPr>
          </w:p>
        </w:tc>
        <w:tc>
          <w:tcPr>
            <w:tcW w:w="1522" w:type="dxa"/>
            <w:gridSpan w:val="2"/>
            <w:tcBorders>
              <w:top w:val="nil"/>
              <w:left w:val="nil"/>
              <w:bottom w:val="single" w:sz="4" w:space="0" w:color="auto"/>
              <w:right w:val="single" w:sz="4" w:space="0" w:color="auto"/>
            </w:tcBorders>
            <w:shd w:val="clear" w:color="auto" w:fill="auto"/>
            <w:vAlign w:val="center"/>
            <w:hideMark/>
          </w:tcPr>
          <w:p w:rsidR="00B703BE" w:rsidRPr="00B703BE" w:rsidRDefault="00B703BE" w:rsidP="00E70653">
            <w:pPr>
              <w:spacing w:after="0" w:line="240" w:lineRule="auto"/>
              <w:rPr>
                <w:rFonts w:ascii="Times New Roman" w:eastAsia="Times New Roman" w:hAnsi="Times New Roman" w:cs="Times New Roman"/>
                <w:sz w:val="20"/>
                <w:szCs w:val="20"/>
              </w:rPr>
            </w:pPr>
            <w:r w:rsidRPr="00B703BE">
              <w:rPr>
                <w:rFonts w:ascii="Times New Roman" w:eastAsia="Times New Roman" w:hAnsi="Times New Roman" w:cs="Times New Roman"/>
                <w:sz w:val="20"/>
                <w:szCs w:val="20"/>
              </w:rPr>
              <w:t>Dislocated Workers</w:t>
            </w:r>
          </w:p>
        </w:tc>
        <w:tc>
          <w:tcPr>
            <w:tcW w:w="2326" w:type="dxa"/>
            <w:gridSpan w:val="2"/>
            <w:tcBorders>
              <w:top w:val="single" w:sz="4" w:space="0" w:color="auto"/>
              <w:left w:val="nil"/>
              <w:bottom w:val="single" w:sz="4" w:space="0" w:color="auto"/>
              <w:right w:val="single" w:sz="4" w:space="0" w:color="000000"/>
            </w:tcBorders>
            <w:shd w:val="clear" w:color="auto" w:fill="auto"/>
            <w:vAlign w:val="center"/>
            <w:hideMark/>
          </w:tcPr>
          <w:p w:rsidR="00B703BE" w:rsidRPr="00B703BE" w:rsidRDefault="00B703BE" w:rsidP="00E70653">
            <w:pPr>
              <w:spacing w:after="0" w:line="240" w:lineRule="auto"/>
              <w:jc w:val="center"/>
              <w:rPr>
                <w:rFonts w:ascii="Times New Roman" w:eastAsia="Times New Roman" w:hAnsi="Times New Roman" w:cs="Times New Roman"/>
                <w:sz w:val="20"/>
                <w:szCs w:val="20"/>
              </w:rPr>
            </w:pPr>
            <w:r w:rsidRPr="00B703BE">
              <w:rPr>
                <w:rFonts w:ascii="Times New Roman" w:eastAsia="Times New Roman" w:hAnsi="Times New Roman" w:cs="Times New Roman"/>
                <w:sz w:val="20"/>
                <w:szCs w:val="20"/>
              </w:rPr>
              <w:t>92.8%</w:t>
            </w:r>
          </w:p>
        </w:tc>
        <w:tc>
          <w:tcPr>
            <w:tcW w:w="2984" w:type="dxa"/>
            <w:gridSpan w:val="2"/>
            <w:tcBorders>
              <w:top w:val="single" w:sz="4" w:space="0" w:color="auto"/>
              <w:left w:val="nil"/>
              <w:bottom w:val="single" w:sz="4" w:space="0" w:color="auto"/>
              <w:right w:val="single" w:sz="4" w:space="0" w:color="000000"/>
            </w:tcBorders>
            <w:shd w:val="clear" w:color="auto" w:fill="auto"/>
            <w:vAlign w:val="center"/>
            <w:hideMark/>
          </w:tcPr>
          <w:p w:rsidR="00B703BE" w:rsidRPr="00B703BE" w:rsidRDefault="00B703BE" w:rsidP="00E70653">
            <w:pPr>
              <w:spacing w:after="0" w:line="240" w:lineRule="auto"/>
              <w:jc w:val="center"/>
              <w:rPr>
                <w:rFonts w:ascii="Times New Roman" w:eastAsia="Times New Roman" w:hAnsi="Times New Roman" w:cs="Times New Roman"/>
                <w:sz w:val="20"/>
                <w:szCs w:val="20"/>
              </w:rPr>
            </w:pPr>
            <w:r w:rsidRPr="00B703BE">
              <w:rPr>
                <w:rFonts w:ascii="Times New Roman" w:eastAsia="Times New Roman" w:hAnsi="Times New Roman" w:cs="Times New Roman"/>
                <w:sz w:val="20"/>
                <w:szCs w:val="20"/>
              </w:rPr>
              <w:t>8</w:t>
            </w:r>
            <w:r w:rsidR="006009A0">
              <w:rPr>
                <w:rFonts w:ascii="Times New Roman" w:eastAsia="Times New Roman" w:hAnsi="Times New Roman" w:cs="Times New Roman"/>
                <w:sz w:val="20"/>
                <w:szCs w:val="20"/>
              </w:rPr>
              <w:t>5.0</w:t>
            </w:r>
            <w:r w:rsidRPr="00B703BE">
              <w:rPr>
                <w:rFonts w:ascii="Times New Roman" w:eastAsia="Times New Roman" w:hAnsi="Times New Roman" w:cs="Times New Roman"/>
                <w:sz w:val="20"/>
                <w:szCs w:val="20"/>
              </w:rPr>
              <w:t>%</w:t>
            </w:r>
          </w:p>
        </w:tc>
      </w:tr>
      <w:tr w:rsidR="00B703BE" w:rsidRPr="00B703BE" w:rsidTr="00E70653">
        <w:trPr>
          <w:trHeight w:val="255"/>
          <w:jc w:val="center"/>
        </w:trPr>
        <w:tc>
          <w:tcPr>
            <w:tcW w:w="2276" w:type="dxa"/>
            <w:vMerge w:val="restart"/>
            <w:tcBorders>
              <w:top w:val="nil"/>
              <w:left w:val="single" w:sz="4" w:space="0" w:color="auto"/>
              <w:bottom w:val="single" w:sz="4" w:space="0" w:color="000000"/>
              <w:right w:val="single" w:sz="4" w:space="0" w:color="auto"/>
            </w:tcBorders>
            <w:shd w:val="clear" w:color="auto" w:fill="auto"/>
            <w:vAlign w:val="center"/>
            <w:hideMark/>
          </w:tcPr>
          <w:p w:rsidR="00B703BE" w:rsidRPr="00B703BE" w:rsidRDefault="00B703BE" w:rsidP="00E70653">
            <w:pPr>
              <w:spacing w:after="0" w:line="240" w:lineRule="auto"/>
              <w:jc w:val="center"/>
              <w:rPr>
                <w:rFonts w:ascii="Times New Roman" w:eastAsia="Times New Roman" w:hAnsi="Times New Roman" w:cs="Times New Roman"/>
                <w:sz w:val="20"/>
                <w:szCs w:val="20"/>
              </w:rPr>
            </w:pPr>
            <w:r w:rsidRPr="00B703BE">
              <w:rPr>
                <w:rFonts w:ascii="Times New Roman" w:eastAsia="Times New Roman" w:hAnsi="Times New Roman" w:cs="Times New Roman"/>
                <w:sz w:val="20"/>
                <w:szCs w:val="20"/>
              </w:rPr>
              <w:t>Average Earnings</w:t>
            </w:r>
          </w:p>
        </w:tc>
        <w:tc>
          <w:tcPr>
            <w:tcW w:w="1522" w:type="dxa"/>
            <w:gridSpan w:val="2"/>
            <w:tcBorders>
              <w:top w:val="nil"/>
              <w:left w:val="nil"/>
              <w:bottom w:val="single" w:sz="4" w:space="0" w:color="auto"/>
              <w:right w:val="single" w:sz="4" w:space="0" w:color="auto"/>
            </w:tcBorders>
            <w:shd w:val="clear" w:color="auto" w:fill="auto"/>
            <w:vAlign w:val="center"/>
            <w:hideMark/>
          </w:tcPr>
          <w:p w:rsidR="00B703BE" w:rsidRPr="00B703BE" w:rsidRDefault="00B703BE" w:rsidP="00E70653">
            <w:pPr>
              <w:spacing w:after="0" w:line="240" w:lineRule="auto"/>
              <w:rPr>
                <w:rFonts w:ascii="Times New Roman" w:eastAsia="Times New Roman" w:hAnsi="Times New Roman" w:cs="Times New Roman"/>
                <w:sz w:val="20"/>
                <w:szCs w:val="20"/>
              </w:rPr>
            </w:pPr>
            <w:r w:rsidRPr="00B703BE">
              <w:rPr>
                <w:rFonts w:ascii="Times New Roman" w:eastAsia="Times New Roman" w:hAnsi="Times New Roman" w:cs="Times New Roman"/>
                <w:sz w:val="20"/>
                <w:szCs w:val="20"/>
              </w:rPr>
              <w:t>Adults</w:t>
            </w:r>
          </w:p>
        </w:tc>
        <w:tc>
          <w:tcPr>
            <w:tcW w:w="2326" w:type="dxa"/>
            <w:gridSpan w:val="2"/>
            <w:tcBorders>
              <w:top w:val="single" w:sz="4" w:space="0" w:color="auto"/>
              <w:left w:val="nil"/>
              <w:bottom w:val="single" w:sz="4" w:space="0" w:color="auto"/>
              <w:right w:val="single" w:sz="4" w:space="0" w:color="000000"/>
            </w:tcBorders>
            <w:shd w:val="clear" w:color="auto" w:fill="auto"/>
            <w:vAlign w:val="center"/>
            <w:hideMark/>
          </w:tcPr>
          <w:p w:rsidR="00B703BE" w:rsidRPr="00B703BE" w:rsidRDefault="00B703BE" w:rsidP="00E70653">
            <w:pPr>
              <w:spacing w:after="0" w:line="240" w:lineRule="auto"/>
              <w:jc w:val="center"/>
              <w:rPr>
                <w:rFonts w:ascii="Times New Roman" w:eastAsia="Times New Roman" w:hAnsi="Times New Roman" w:cs="Times New Roman"/>
                <w:sz w:val="20"/>
                <w:szCs w:val="20"/>
              </w:rPr>
            </w:pPr>
            <w:r w:rsidRPr="00B703BE">
              <w:rPr>
                <w:rFonts w:ascii="Times New Roman" w:eastAsia="Times New Roman" w:hAnsi="Times New Roman" w:cs="Times New Roman"/>
                <w:sz w:val="20"/>
                <w:szCs w:val="20"/>
              </w:rPr>
              <w:t>$11,700.00</w:t>
            </w:r>
          </w:p>
        </w:tc>
        <w:tc>
          <w:tcPr>
            <w:tcW w:w="2984" w:type="dxa"/>
            <w:gridSpan w:val="2"/>
            <w:tcBorders>
              <w:top w:val="single" w:sz="4" w:space="0" w:color="auto"/>
              <w:left w:val="nil"/>
              <w:bottom w:val="single" w:sz="4" w:space="0" w:color="auto"/>
              <w:right w:val="single" w:sz="4" w:space="0" w:color="000000"/>
            </w:tcBorders>
            <w:shd w:val="clear" w:color="auto" w:fill="auto"/>
            <w:vAlign w:val="center"/>
            <w:hideMark/>
          </w:tcPr>
          <w:p w:rsidR="00B703BE" w:rsidRPr="00B703BE" w:rsidRDefault="00B703BE" w:rsidP="00E70653">
            <w:pPr>
              <w:spacing w:after="0" w:line="240" w:lineRule="auto"/>
              <w:jc w:val="center"/>
              <w:rPr>
                <w:rFonts w:ascii="Times New Roman" w:eastAsia="Times New Roman" w:hAnsi="Times New Roman" w:cs="Times New Roman"/>
                <w:sz w:val="20"/>
                <w:szCs w:val="20"/>
              </w:rPr>
            </w:pPr>
            <w:r w:rsidRPr="00B703BE">
              <w:rPr>
                <w:rFonts w:ascii="Times New Roman" w:eastAsia="Times New Roman" w:hAnsi="Times New Roman" w:cs="Times New Roman"/>
                <w:sz w:val="20"/>
                <w:szCs w:val="20"/>
              </w:rPr>
              <w:t>$12,</w:t>
            </w:r>
            <w:r w:rsidR="006009A0">
              <w:rPr>
                <w:rFonts w:ascii="Times New Roman" w:eastAsia="Times New Roman" w:hAnsi="Times New Roman" w:cs="Times New Roman"/>
                <w:sz w:val="20"/>
                <w:szCs w:val="20"/>
              </w:rPr>
              <w:t>684</w:t>
            </w:r>
            <w:r w:rsidRPr="00B703BE">
              <w:rPr>
                <w:rFonts w:ascii="Times New Roman" w:eastAsia="Times New Roman" w:hAnsi="Times New Roman" w:cs="Times New Roman"/>
                <w:sz w:val="20"/>
                <w:szCs w:val="20"/>
              </w:rPr>
              <w:t xml:space="preserve"> </w:t>
            </w:r>
          </w:p>
        </w:tc>
      </w:tr>
      <w:tr w:rsidR="00B703BE" w:rsidRPr="00B703BE" w:rsidTr="00E70653">
        <w:trPr>
          <w:trHeight w:val="510"/>
          <w:jc w:val="center"/>
        </w:trPr>
        <w:tc>
          <w:tcPr>
            <w:tcW w:w="2276" w:type="dxa"/>
            <w:vMerge/>
            <w:tcBorders>
              <w:top w:val="nil"/>
              <w:left w:val="single" w:sz="4" w:space="0" w:color="auto"/>
              <w:bottom w:val="single" w:sz="4" w:space="0" w:color="000000"/>
              <w:right w:val="single" w:sz="4" w:space="0" w:color="auto"/>
            </w:tcBorders>
            <w:vAlign w:val="center"/>
            <w:hideMark/>
          </w:tcPr>
          <w:p w:rsidR="00B703BE" w:rsidRPr="00B703BE" w:rsidRDefault="00B703BE" w:rsidP="00E70653">
            <w:pPr>
              <w:spacing w:after="0" w:line="240" w:lineRule="auto"/>
              <w:rPr>
                <w:rFonts w:ascii="Times New Roman" w:eastAsia="Times New Roman" w:hAnsi="Times New Roman" w:cs="Times New Roman"/>
                <w:sz w:val="20"/>
                <w:szCs w:val="20"/>
              </w:rPr>
            </w:pPr>
          </w:p>
        </w:tc>
        <w:tc>
          <w:tcPr>
            <w:tcW w:w="1522" w:type="dxa"/>
            <w:gridSpan w:val="2"/>
            <w:tcBorders>
              <w:top w:val="nil"/>
              <w:left w:val="nil"/>
              <w:bottom w:val="single" w:sz="4" w:space="0" w:color="auto"/>
              <w:right w:val="single" w:sz="4" w:space="0" w:color="auto"/>
            </w:tcBorders>
            <w:shd w:val="clear" w:color="auto" w:fill="auto"/>
            <w:vAlign w:val="center"/>
            <w:hideMark/>
          </w:tcPr>
          <w:p w:rsidR="00B703BE" w:rsidRPr="00B703BE" w:rsidRDefault="00B703BE" w:rsidP="00E70653">
            <w:pPr>
              <w:spacing w:after="0" w:line="240" w:lineRule="auto"/>
              <w:rPr>
                <w:rFonts w:ascii="Times New Roman" w:eastAsia="Times New Roman" w:hAnsi="Times New Roman" w:cs="Times New Roman"/>
                <w:sz w:val="20"/>
                <w:szCs w:val="20"/>
              </w:rPr>
            </w:pPr>
            <w:r w:rsidRPr="00B703BE">
              <w:rPr>
                <w:rFonts w:ascii="Times New Roman" w:eastAsia="Times New Roman" w:hAnsi="Times New Roman" w:cs="Times New Roman"/>
                <w:sz w:val="20"/>
                <w:szCs w:val="20"/>
              </w:rPr>
              <w:t>Dislocated Workers</w:t>
            </w:r>
          </w:p>
        </w:tc>
        <w:tc>
          <w:tcPr>
            <w:tcW w:w="2326" w:type="dxa"/>
            <w:gridSpan w:val="2"/>
            <w:tcBorders>
              <w:top w:val="single" w:sz="4" w:space="0" w:color="auto"/>
              <w:left w:val="nil"/>
              <w:bottom w:val="single" w:sz="4" w:space="0" w:color="auto"/>
              <w:right w:val="single" w:sz="4" w:space="0" w:color="000000"/>
            </w:tcBorders>
            <w:shd w:val="clear" w:color="auto" w:fill="auto"/>
            <w:vAlign w:val="center"/>
            <w:hideMark/>
          </w:tcPr>
          <w:p w:rsidR="00B703BE" w:rsidRPr="00B703BE" w:rsidRDefault="00B703BE" w:rsidP="00E70653">
            <w:pPr>
              <w:spacing w:after="0" w:line="240" w:lineRule="auto"/>
              <w:jc w:val="center"/>
              <w:rPr>
                <w:rFonts w:ascii="Times New Roman" w:eastAsia="Times New Roman" w:hAnsi="Times New Roman" w:cs="Times New Roman"/>
                <w:sz w:val="20"/>
                <w:szCs w:val="20"/>
              </w:rPr>
            </w:pPr>
            <w:r w:rsidRPr="00B703BE">
              <w:rPr>
                <w:rFonts w:ascii="Times New Roman" w:eastAsia="Times New Roman" w:hAnsi="Times New Roman" w:cs="Times New Roman"/>
                <w:sz w:val="20"/>
                <w:szCs w:val="20"/>
              </w:rPr>
              <w:t>$15,026.60</w:t>
            </w:r>
          </w:p>
        </w:tc>
        <w:tc>
          <w:tcPr>
            <w:tcW w:w="2984" w:type="dxa"/>
            <w:gridSpan w:val="2"/>
            <w:tcBorders>
              <w:top w:val="single" w:sz="4" w:space="0" w:color="auto"/>
              <w:left w:val="nil"/>
              <w:bottom w:val="single" w:sz="4" w:space="0" w:color="auto"/>
              <w:right w:val="single" w:sz="4" w:space="0" w:color="000000"/>
            </w:tcBorders>
            <w:shd w:val="clear" w:color="auto" w:fill="auto"/>
            <w:vAlign w:val="center"/>
            <w:hideMark/>
          </w:tcPr>
          <w:p w:rsidR="00B703BE" w:rsidRPr="00B703BE" w:rsidRDefault="00B703BE" w:rsidP="00E70653">
            <w:pPr>
              <w:spacing w:after="0" w:line="240" w:lineRule="auto"/>
              <w:jc w:val="center"/>
              <w:rPr>
                <w:rFonts w:ascii="Times New Roman" w:eastAsia="Times New Roman" w:hAnsi="Times New Roman" w:cs="Times New Roman"/>
                <w:sz w:val="20"/>
                <w:szCs w:val="20"/>
              </w:rPr>
            </w:pPr>
            <w:r w:rsidRPr="00B703BE">
              <w:rPr>
                <w:rFonts w:ascii="Times New Roman" w:eastAsia="Times New Roman" w:hAnsi="Times New Roman" w:cs="Times New Roman"/>
                <w:sz w:val="20"/>
                <w:szCs w:val="20"/>
              </w:rPr>
              <w:t>$18,861</w:t>
            </w:r>
          </w:p>
        </w:tc>
      </w:tr>
      <w:tr w:rsidR="00B703BE" w:rsidRPr="00B703BE" w:rsidTr="00E70653">
        <w:trPr>
          <w:trHeight w:val="600"/>
          <w:jc w:val="center"/>
        </w:trPr>
        <w:tc>
          <w:tcPr>
            <w:tcW w:w="2276" w:type="dxa"/>
            <w:tcBorders>
              <w:top w:val="nil"/>
              <w:left w:val="single" w:sz="4" w:space="0" w:color="auto"/>
              <w:bottom w:val="single" w:sz="4" w:space="0" w:color="auto"/>
              <w:right w:val="single" w:sz="4" w:space="0" w:color="auto"/>
            </w:tcBorders>
            <w:shd w:val="clear" w:color="auto" w:fill="auto"/>
            <w:vAlign w:val="center"/>
            <w:hideMark/>
          </w:tcPr>
          <w:p w:rsidR="00B703BE" w:rsidRPr="00B703BE" w:rsidRDefault="00B703BE" w:rsidP="00E70653">
            <w:pPr>
              <w:spacing w:after="0" w:line="240" w:lineRule="auto"/>
              <w:rPr>
                <w:rFonts w:ascii="Times New Roman" w:eastAsia="Times New Roman" w:hAnsi="Times New Roman" w:cs="Times New Roman"/>
                <w:sz w:val="20"/>
                <w:szCs w:val="20"/>
              </w:rPr>
            </w:pPr>
            <w:r w:rsidRPr="00B703BE">
              <w:rPr>
                <w:rFonts w:ascii="Times New Roman" w:eastAsia="Times New Roman" w:hAnsi="Times New Roman" w:cs="Times New Roman"/>
                <w:sz w:val="20"/>
                <w:szCs w:val="20"/>
              </w:rPr>
              <w:t>Placement in Employment or Education</w:t>
            </w:r>
          </w:p>
        </w:tc>
        <w:tc>
          <w:tcPr>
            <w:tcW w:w="1522" w:type="dxa"/>
            <w:gridSpan w:val="2"/>
            <w:tcBorders>
              <w:top w:val="nil"/>
              <w:left w:val="nil"/>
              <w:bottom w:val="single" w:sz="4" w:space="0" w:color="auto"/>
              <w:right w:val="single" w:sz="4" w:space="0" w:color="auto"/>
            </w:tcBorders>
            <w:shd w:val="clear" w:color="auto" w:fill="auto"/>
            <w:vAlign w:val="center"/>
            <w:hideMark/>
          </w:tcPr>
          <w:p w:rsidR="00B703BE" w:rsidRPr="00B703BE" w:rsidRDefault="00B703BE" w:rsidP="00E70653">
            <w:pPr>
              <w:spacing w:after="0" w:line="240" w:lineRule="auto"/>
              <w:rPr>
                <w:rFonts w:ascii="Times New Roman" w:eastAsia="Times New Roman" w:hAnsi="Times New Roman" w:cs="Times New Roman"/>
                <w:sz w:val="20"/>
                <w:szCs w:val="20"/>
              </w:rPr>
            </w:pPr>
            <w:r w:rsidRPr="00B703BE">
              <w:rPr>
                <w:rFonts w:ascii="Times New Roman" w:eastAsia="Times New Roman" w:hAnsi="Times New Roman" w:cs="Times New Roman"/>
                <w:sz w:val="20"/>
                <w:szCs w:val="20"/>
              </w:rPr>
              <w:t>Youth (14-21)</w:t>
            </w:r>
          </w:p>
        </w:tc>
        <w:tc>
          <w:tcPr>
            <w:tcW w:w="2326" w:type="dxa"/>
            <w:gridSpan w:val="2"/>
            <w:tcBorders>
              <w:top w:val="single" w:sz="4" w:space="0" w:color="auto"/>
              <w:left w:val="nil"/>
              <w:bottom w:val="single" w:sz="4" w:space="0" w:color="auto"/>
              <w:right w:val="single" w:sz="4" w:space="0" w:color="000000"/>
            </w:tcBorders>
            <w:shd w:val="clear" w:color="auto" w:fill="auto"/>
            <w:vAlign w:val="center"/>
            <w:hideMark/>
          </w:tcPr>
          <w:p w:rsidR="00B703BE" w:rsidRPr="00B703BE" w:rsidRDefault="00B703BE" w:rsidP="00E70653">
            <w:pPr>
              <w:spacing w:after="0" w:line="240" w:lineRule="auto"/>
              <w:jc w:val="center"/>
              <w:rPr>
                <w:rFonts w:ascii="Times New Roman" w:eastAsia="Times New Roman" w:hAnsi="Times New Roman" w:cs="Times New Roman"/>
                <w:sz w:val="20"/>
                <w:szCs w:val="20"/>
              </w:rPr>
            </w:pPr>
            <w:r w:rsidRPr="00B703BE">
              <w:rPr>
                <w:rFonts w:ascii="Times New Roman" w:eastAsia="Times New Roman" w:hAnsi="Times New Roman" w:cs="Times New Roman"/>
                <w:sz w:val="20"/>
                <w:szCs w:val="20"/>
              </w:rPr>
              <w:t>66.3%</w:t>
            </w:r>
          </w:p>
        </w:tc>
        <w:tc>
          <w:tcPr>
            <w:tcW w:w="2984" w:type="dxa"/>
            <w:gridSpan w:val="2"/>
            <w:tcBorders>
              <w:top w:val="single" w:sz="4" w:space="0" w:color="auto"/>
              <w:left w:val="nil"/>
              <w:bottom w:val="single" w:sz="4" w:space="0" w:color="auto"/>
              <w:right w:val="single" w:sz="4" w:space="0" w:color="000000"/>
            </w:tcBorders>
            <w:shd w:val="clear" w:color="auto" w:fill="auto"/>
            <w:vAlign w:val="center"/>
            <w:hideMark/>
          </w:tcPr>
          <w:p w:rsidR="00B703BE" w:rsidRPr="00B703BE" w:rsidRDefault="00B703BE" w:rsidP="00E70653">
            <w:pPr>
              <w:spacing w:after="0" w:line="240" w:lineRule="auto"/>
              <w:jc w:val="center"/>
              <w:rPr>
                <w:rFonts w:ascii="Times New Roman" w:eastAsia="Times New Roman" w:hAnsi="Times New Roman" w:cs="Times New Roman"/>
                <w:sz w:val="20"/>
                <w:szCs w:val="20"/>
              </w:rPr>
            </w:pPr>
            <w:r w:rsidRPr="00B703BE">
              <w:rPr>
                <w:rFonts w:ascii="Times New Roman" w:eastAsia="Times New Roman" w:hAnsi="Times New Roman" w:cs="Times New Roman"/>
                <w:sz w:val="20"/>
                <w:szCs w:val="20"/>
              </w:rPr>
              <w:t>6</w:t>
            </w:r>
            <w:r w:rsidR="006009A0">
              <w:rPr>
                <w:rFonts w:ascii="Times New Roman" w:eastAsia="Times New Roman" w:hAnsi="Times New Roman" w:cs="Times New Roman"/>
                <w:sz w:val="20"/>
                <w:szCs w:val="20"/>
              </w:rPr>
              <w:t>7.0</w:t>
            </w:r>
            <w:r w:rsidRPr="00B703BE">
              <w:rPr>
                <w:rFonts w:ascii="Times New Roman" w:eastAsia="Times New Roman" w:hAnsi="Times New Roman" w:cs="Times New Roman"/>
                <w:sz w:val="20"/>
                <w:szCs w:val="20"/>
              </w:rPr>
              <w:t>%</w:t>
            </w:r>
          </w:p>
        </w:tc>
      </w:tr>
      <w:tr w:rsidR="00B703BE" w:rsidRPr="00B703BE" w:rsidTr="00E70653">
        <w:trPr>
          <w:trHeight w:val="510"/>
          <w:jc w:val="center"/>
        </w:trPr>
        <w:tc>
          <w:tcPr>
            <w:tcW w:w="2276" w:type="dxa"/>
            <w:tcBorders>
              <w:top w:val="nil"/>
              <w:left w:val="single" w:sz="4" w:space="0" w:color="auto"/>
              <w:bottom w:val="single" w:sz="4" w:space="0" w:color="auto"/>
              <w:right w:val="single" w:sz="4" w:space="0" w:color="auto"/>
            </w:tcBorders>
            <w:shd w:val="clear" w:color="auto" w:fill="auto"/>
            <w:vAlign w:val="center"/>
            <w:hideMark/>
          </w:tcPr>
          <w:p w:rsidR="00B703BE" w:rsidRPr="00B703BE" w:rsidRDefault="00B703BE" w:rsidP="00E70653">
            <w:pPr>
              <w:spacing w:after="0" w:line="240" w:lineRule="auto"/>
              <w:rPr>
                <w:rFonts w:ascii="Times New Roman" w:eastAsia="Times New Roman" w:hAnsi="Times New Roman" w:cs="Times New Roman"/>
                <w:sz w:val="20"/>
                <w:szCs w:val="20"/>
              </w:rPr>
            </w:pPr>
            <w:r w:rsidRPr="00B703BE">
              <w:rPr>
                <w:rFonts w:ascii="Times New Roman" w:eastAsia="Times New Roman" w:hAnsi="Times New Roman" w:cs="Times New Roman"/>
                <w:sz w:val="20"/>
                <w:szCs w:val="20"/>
              </w:rPr>
              <w:t>Attainment of Degree or Certificate</w:t>
            </w:r>
          </w:p>
        </w:tc>
        <w:tc>
          <w:tcPr>
            <w:tcW w:w="1522" w:type="dxa"/>
            <w:gridSpan w:val="2"/>
            <w:tcBorders>
              <w:top w:val="nil"/>
              <w:left w:val="nil"/>
              <w:bottom w:val="single" w:sz="4" w:space="0" w:color="auto"/>
              <w:right w:val="single" w:sz="4" w:space="0" w:color="auto"/>
            </w:tcBorders>
            <w:shd w:val="clear" w:color="auto" w:fill="auto"/>
            <w:vAlign w:val="center"/>
            <w:hideMark/>
          </w:tcPr>
          <w:p w:rsidR="00B703BE" w:rsidRPr="00B703BE" w:rsidRDefault="00B703BE" w:rsidP="00E70653">
            <w:pPr>
              <w:spacing w:after="0" w:line="240" w:lineRule="auto"/>
              <w:rPr>
                <w:rFonts w:ascii="Times New Roman" w:eastAsia="Times New Roman" w:hAnsi="Times New Roman" w:cs="Times New Roman"/>
                <w:sz w:val="20"/>
                <w:szCs w:val="20"/>
              </w:rPr>
            </w:pPr>
            <w:r w:rsidRPr="00B703BE">
              <w:rPr>
                <w:rFonts w:ascii="Times New Roman" w:eastAsia="Times New Roman" w:hAnsi="Times New Roman" w:cs="Times New Roman"/>
                <w:sz w:val="20"/>
                <w:szCs w:val="20"/>
              </w:rPr>
              <w:t>Youth (14-21)</w:t>
            </w:r>
          </w:p>
        </w:tc>
        <w:tc>
          <w:tcPr>
            <w:tcW w:w="2326" w:type="dxa"/>
            <w:gridSpan w:val="2"/>
            <w:tcBorders>
              <w:top w:val="single" w:sz="4" w:space="0" w:color="auto"/>
              <w:left w:val="nil"/>
              <w:bottom w:val="single" w:sz="4" w:space="0" w:color="auto"/>
              <w:right w:val="single" w:sz="4" w:space="0" w:color="000000"/>
            </w:tcBorders>
            <w:shd w:val="clear" w:color="auto" w:fill="auto"/>
            <w:vAlign w:val="center"/>
            <w:hideMark/>
          </w:tcPr>
          <w:p w:rsidR="00B703BE" w:rsidRPr="00B703BE" w:rsidRDefault="00B703BE" w:rsidP="00E70653">
            <w:pPr>
              <w:spacing w:after="0" w:line="240" w:lineRule="auto"/>
              <w:jc w:val="center"/>
              <w:rPr>
                <w:rFonts w:ascii="Times New Roman" w:eastAsia="Times New Roman" w:hAnsi="Times New Roman" w:cs="Times New Roman"/>
                <w:sz w:val="20"/>
                <w:szCs w:val="20"/>
              </w:rPr>
            </w:pPr>
            <w:r w:rsidRPr="00B703BE">
              <w:rPr>
                <w:rFonts w:ascii="Times New Roman" w:eastAsia="Times New Roman" w:hAnsi="Times New Roman" w:cs="Times New Roman"/>
                <w:sz w:val="20"/>
                <w:szCs w:val="20"/>
              </w:rPr>
              <w:t>73.3%</w:t>
            </w:r>
          </w:p>
        </w:tc>
        <w:tc>
          <w:tcPr>
            <w:tcW w:w="2984" w:type="dxa"/>
            <w:gridSpan w:val="2"/>
            <w:tcBorders>
              <w:top w:val="single" w:sz="4" w:space="0" w:color="auto"/>
              <w:left w:val="nil"/>
              <w:bottom w:val="single" w:sz="4" w:space="0" w:color="auto"/>
              <w:right w:val="single" w:sz="4" w:space="0" w:color="000000"/>
            </w:tcBorders>
            <w:shd w:val="clear" w:color="auto" w:fill="auto"/>
            <w:vAlign w:val="center"/>
            <w:hideMark/>
          </w:tcPr>
          <w:p w:rsidR="00B703BE" w:rsidRPr="00B703BE" w:rsidRDefault="00B703BE" w:rsidP="00E70653">
            <w:pPr>
              <w:spacing w:after="0" w:line="240" w:lineRule="auto"/>
              <w:jc w:val="center"/>
              <w:rPr>
                <w:rFonts w:ascii="Times New Roman" w:eastAsia="Times New Roman" w:hAnsi="Times New Roman" w:cs="Times New Roman"/>
                <w:sz w:val="20"/>
                <w:szCs w:val="20"/>
              </w:rPr>
            </w:pPr>
            <w:r w:rsidRPr="00B703BE">
              <w:rPr>
                <w:rFonts w:ascii="Times New Roman" w:eastAsia="Times New Roman" w:hAnsi="Times New Roman" w:cs="Times New Roman"/>
                <w:sz w:val="20"/>
                <w:szCs w:val="20"/>
              </w:rPr>
              <w:t>8</w:t>
            </w:r>
            <w:r w:rsidR="006009A0">
              <w:rPr>
                <w:rFonts w:ascii="Times New Roman" w:eastAsia="Times New Roman" w:hAnsi="Times New Roman" w:cs="Times New Roman"/>
                <w:sz w:val="20"/>
                <w:szCs w:val="20"/>
              </w:rPr>
              <w:t>2.0</w:t>
            </w:r>
            <w:r w:rsidRPr="00B703BE">
              <w:rPr>
                <w:rFonts w:ascii="Times New Roman" w:eastAsia="Times New Roman" w:hAnsi="Times New Roman" w:cs="Times New Roman"/>
                <w:sz w:val="20"/>
                <w:szCs w:val="20"/>
              </w:rPr>
              <w:t>%</w:t>
            </w:r>
          </w:p>
        </w:tc>
      </w:tr>
      <w:tr w:rsidR="00B703BE" w:rsidRPr="00B703BE" w:rsidTr="00E70653">
        <w:trPr>
          <w:trHeight w:val="255"/>
          <w:jc w:val="center"/>
        </w:trPr>
        <w:tc>
          <w:tcPr>
            <w:tcW w:w="2276" w:type="dxa"/>
            <w:tcBorders>
              <w:top w:val="nil"/>
              <w:left w:val="single" w:sz="4" w:space="0" w:color="auto"/>
              <w:bottom w:val="single" w:sz="4" w:space="0" w:color="auto"/>
              <w:right w:val="single" w:sz="4" w:space="0" w:color="auto"/>
            </w:tcBorders>
            <w:shd w:val="clear" w:color="auto" w:fill="auto"/>
            <w:vAlign w:val="center"/>
            <w:hideMark/>
          </w:tcPr>
          <w:p w:rsidR="00B703BE" w:rsidRPr="00B703BE" w:rsidRDefault="00B703BE" w:rsidP="00E70653">
            <w:pPr>
              <w:spacing w:after="0" w:line="240" w:lineRule="auto"/>
              <w:rPr>
                <w:rFonts w:ascii="Times New Roman" w:eastAsia="Times New Roman" w:hAnsi="Times New Roman" w:cs="Times New Roman"/>
                <w:sz w:val="20"/>
                <w:szCs w:val="20"/>
              </w:rPr>
            </w:pPr>
            <w:r w:rsidRPr="00B703BE">
              <w:rPr>
                <w:rFonts w:ascii="Times New Roman" w:eastAsia="Times New Roman" w:hAnsi="Times New Roman" w:cs="Times New Roman"/>
                <w:sz w:val="20"/>
                <w:szCs w:val="20"/>
              </w:rPr>
              <w:t>Literacy/Numeracy Gains</w:t>
            </w:r>
          </w:p>
        </w:tc>
        <w:tc>
          <w:tcPr>
            <w:tcW w:w="1522" w:type="dxa"/>
            <w:gridSpan w:val="2"/>
            <w:tcBorders>
              <w:top w:val="nil"/>
              <w:left w:val="nil"/>
              <w:bottom w:val="single" w:sz="4" w:space="0" w:color="auto"/>
              <w:right w:val="single" w:sz="4" w:space="0" w:color="auto"/>
            </w:tcBorders>
            <w:shd w:val="clear" w:color="auto" w:fill="auto"/>
            <w:vAlign w:val="center"/>
            <w:hideMark/>
          </w:tcPr>
          <w:p w:rsidR="00B703BE" w:rsidRPr="00B703BE" w:rsidRDefault="00B703BE" w:rsidP="00E70653">
            <w:pPr>
              <w:spacing w:after="0" w:line="240" w:lineRule="auto"/>
              <w:rPr>
                <w:rFonts w:ascii="Times New Roman" w:eastAsia="Times New Roman" w:hAnsi="Times New Roman" w:cs="Times New Roman"/>
                <w:sz w:val="20"/>
                <w:szCs w:val="20"/>
              </w:rPr>
            </w:pPr>
            <w:r w:rsidRPr="00B703BE">
              <w:rPr>
                <w:rFonts w:ascii="Times New Roman" w:eastAsia="Times New Roman" w:hAnsi="Times New Roman" w:cs="Times New Roman"/>
                <w:sz w:val="20"/>
                <w:szCs w:val="20"/>
              </w:rPr>
              <w:t>Youth (14-21)</w:t>
            </w:r>
          </w:p>
        </w:tc>
        <w:tc>
          <w:tcPr>
            <w:tcW w:w="2326" w:type="dxa"/>
            <w:gridSpan w:val="2"/>
            <w:tcBorders>
              <w:top w:val="single" w:sz="4" w:space="0" w:color="auto"/>
              <w:left w:val="nil"/>
              <w:bottom w:val="single" w:sz="4" w:space="0" w:color="auto"/>
              <w:right w:val="single" w:sz="4" w:space="0" w:color="000000"/>
            </w:tcBorders>
            <w:shd w:val="clear" w:color="auto" w:fill="auto"/>
            <w:vAlign w:val="center"/>
            <w:hideMark/>
          </w:tcPr>
          <w:p w:rsidR="00B703BE" w:rsidRPr="00B703BE" w:rsidRDefault="00B703BE" w:rsidP="00E70653">
            <w:pPr>
              <w:spacing w:after="0" w:line="240" w:lineRule="auto"/>
              <w:jc w:val="center"/>
              <w:rPr>
                <w:rFonts w:ascii="Times New Roman" w:eastAsia="Times New Roman" w:hAnsi="Times New Roman" w:cs="Times New Roman"/>
                <w:sz w:val="20"/>
                <w:szCs w:val="20"/>
              </w:rPr>
            </w:pPr>
            <w:r w:rsidRPr="00B703BE">
              <w:rPr>
                <w:rFonts w:ascii="Times New Roman" w:eastAsia="Times New Roman" w:hAnsi="Times New Roman" w:cs="Times New Roman"/>
                <w:sz w:val="20"/>
                <w:szCs w:val="20"/>
              </w:rPr>
              <w:t>30.0%</w:t>
            </w:r>
          </w:p>
        </w:tc>
        <w:tc>
          <w:tcPr>
            <w:tcW w:w="2984" w:type="dxa"/>
            <w:gridSpan w:val="2"/>
            <w:tcBorders>
              <w:top w:val="single" w:sz="4" w:space="0" w:color="auto"/>
              <w:left w:val="nil"/>
              <w:bottom w:val="single" w:sz="4" w:space="0" w:color="auto"/>
              <w:right w:val="single" w:sz="4" w:space="0" w:color="000000"/>
            </w:tcBorders>
            <w:shd w:val="clear" w:color="auto" w:fill="auto"/>
            <w:vAlign w:val="center"/>
            <w:hideMark/>
          </w:tcPr>
          <w:p w:rsidR="00B703BE" w:rsidRPr="00B703BE" w:rsidRDefault="00B703BE" w:rsidP="00E70653">
            <w:pPr>
              <w:spacing w:after="0" w:line="240" w:lineRule="auto"/>
              <w:jc w:val="center"/>
              <w:rPr>
                <w:rFonts w:ascii="Times New Roman" w:eastAsia="Times New Roman" w:hAnsi="Times New Roman" w:cs="Times New Roman"/>
                <w:sz w:val="20"/>
                <w:szCs w:val="20"/>
              </w:rPr>
            </w:pPr>
            <w:r w:rsidRPr="00B703BE">
              <w:rPr>
                <w:rFonts w:ascii="Times New Roman" w:eastAsia="Times New Roman" w:hAnsi="Times New Roman" w:cs="Times New Roman"/>
                <w:sz w:val="20"/>
                <w:szCs w:val="20"/>
              </w:rPr>
              <w:t>30.</w:t>
            </w:r>
            <w:r w:rsidR="006009A0">
              <w:rPr>
                <w:rFonts w:ascii="Times New Roman" w:eastAsia="Times New Roman" w:hAnsi="Times New Roman" w:cs="Times New Roman"/>
                <w:sz w:val="20"/>
                <w:szCs w:val="20"/>
              </w:rPr>
              <w:t>0</w:t>
            </w:r>
            <w:r w:rsidRPr="00B703BE">
              <w:rPr>
                <w:rFonts w:ascii="Times New Roman" w:eastAsia="Times New Roman" w:hAnsi="Times New Roman" w:cs="Times New Roman"/>
                <w:sz w:val="20"/>
                <w:szCs w:val="20"/>
              </w:rPr>
              <w:t>%</w:t>
            </w:r>
          </w:p>
        </w:tc>
      </w:tr>
      <w:tr w:rsidR="00B703BE" w:rsidRPr="00B703BE" w:rsidTr="00E70653">
        <w:trPr>
          <w:trHeight w:val="885"/>
          <w:jc w:val="center"/>
        </w:trPr>
        <w:tc>
          <w:tcPr>
            <w:tcW w:w="6124" w:type="dxa"/>
            <w:gridSpan w:val="5"/>
            <w:tcBorders>
              <w:top w:val="single" w:sz="4" w:space="0" w:color="auto"/>
              <w:left w:val="single" w:sz="4" w:space="0" w:color="auto"/>
              <w:bottom w:val="nil"/>
              <w:right w:val="single" w:sz="4" w:space="0" w:color="000000"/>
            </w:tcBorders>
            <w:shd w:val="clear" w:color="auto" w:fill="auto"/>
            <w:vAlign w:val="center"/>
            <w:hideMark/>
          </w:tcPr>
          <w:p w:rsidR="00B703BE" w:rsidRPr="00B703BE" w:rsidRDefault="00B703BE" w:rsidP="00E70653">
            <w:pPr>
              <w:spacing w:after="0" w:line="240" w:lineRule="auto"/>
              <w:jc w:val="center"/>
              <w:rPr>
                <w:rFonts w:ascii="Times New Roman" w:eastAsia="Times New Roman" w:hAnsi="Times New Roman" w:cs="Times New Roman"/>
                <w:sz w:val="20"/>
                <w:szCs w:val="20"/>
              </w:rPr>
            </w:pPr>
            <w:r w:rsidRPr="00B703BE">
              <w:rPr>
                <w:rFonts w:ascii="Times New Roman" w:eastAsia="Times New Roman" w:hAnsi="Times New Roman" w:cs="Times New Roman"/>
                <w:sz w:val="20"/>
                <w:szCs w:val="20"/>
              </w:rPr>
              <w:t>Description of Other State Indicators of Performance (WIA §136 (d)(1)) (Insert additional rows if there are more than two “Other State Indicators of Performance”)</w:t>
            </w:r>
          </w:p>
        </w:tc>
        <w:tc>
          <w:tcPr>
            <w:tcW w:w="2984" w:type="dxa"/>
            <w:gridSpan w:val="2"/>
            <w:tcBorders>
              <w:top w:val="single" w:sz="4" w:space="0" w:color="auto"/>
              <w:left w:val="nil"/>
              <w:bottom w:val="nil"/>
              <w:right w:val="single" w:sz="4" w:space="0" w:color="000000"/>
            </w:tcBorders>
            <w:shd w:val="clear" w:color="auto" w:fill="auto"/>
            <w:vAlign w:val="center"/>
            <w:hideMark/>
          </w:tcPr>
          <w:p w:rsidR="00B703BE" w:rsidRPr="00B703BE" w:rsidRDefault="00B703BE" w:rsidP="00E70653">
            <w:pPr>
              <w:spacing w:after="0" w:line="240" w:lineRule="auto"/>
              <w:jc w:val="center"/>
              <w:rPr>
                <w:rFonts w:ascii="Times New Roman" w:eastAsia="Times New Roman" w:hAnsi="Times New Roman" w:cs="Times New Roman"/>
                <w:sz w:val="20"/>
                <w:szCs w:val="20"/>
              </w:rPr>
            </w:pPr>
            <w:r w:rsidRPr="00B703BE">
              <w:rPr>
                <w:rFonts w:ascii="Times New Roman" w:eastAsia="Times New Roman" w:hAnsi="Times New Roman" w:cs="Times New Roman"/>
                <w:sz w:val="20"/>
                <w:szCs w:val="20"/>
              </w:rPr>
              <w:t>n/a</w:t>
            </w:r>
          </w:p>
        </w:tc>
      </w:tr>
      <w:tr w:rsidR="00B703BE" w:rsidRPr="00B703BE" w:rsidTr="00E70653">
        <w:trPr>
          <w:trHeight w:val="255"/>
          <w:jc w:val="center"/>
        </w:trPr>
        <w:tc>
          <w:tcPr>
            <w:tcW w:w="3532"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B703BE" w:rsidRPr="00B703BE" w:rsidRDefault="00B703BE" w:rsidP="00E70653">
            <w:pPr>
              <w:spacing w:after="0" w:line="240" w:lineRule="auto"/>
              <w:rPr>
                <w:rFonts w:ascii="Times New Roman" w:eastAsia="Times New Roman" w:hAnsi="Times New Roman" w:cs="Times New Roman"/>
                <w:sz w:val="20"/>
                <w:szCs w:val="20"/>
              </w:rPr>
            </w:pPr>
            <w:r w:rsidRPr="00B703BE">
              <w:rPr>
                <w:rFonts w:ascii="Times New Roman" w:eastAsia="Times New Roman" w:hAnsi="Times New Roman" w:cs="Times New Roman"/>
                <w:sz w:val="20"/>
                <w:szCs w:val="20"/>
              </w:rPr>
              <w:t>Overall Status of Local Performance</w:t>
            </w:r>
          </w:p>
        </w:tc>
        <w:tc>
          <w:tcPr>
            <w:tcW w:w="1336" w:type="dxa"/>
            <w:gridSpan w:val="2"/>
            <w:tcBorders>
              <w:top w:val="single" w:sz="4" w:space="0" w:color="auto"/>
              <w:left w:val="nil"/>
              <w:bottom w:val="single" w:sz="4" w:space="0" w:color="auto"/>
              <w:right w:val="single" w:sz="4" w:space="0" w:color="auto"/>
            </w:tcBorders>
            <w:shd w:val="clear" w:color="auto" w:fill="auto"/>
            <w:vAlign w:val="center"/>
            <w:hideMark/>
          </w:tcPr>
          <w:p w:rsidR="00B703BE" w:rsidRPr="00B703BE" w:rsidRDefault="00B703BE" w:rsidP="00E70653">
            <w:pPr>
              <w:spacing w:after="0" w:line="240" w:lineRule="auto"/>
              <w:jc w:val="center"/>
              <w:rPr>
                <w:rFonts w:ascii="Times New Roman" w:eastAsia="Times New Roman" w:hAnsi="Times New Roman" w:cs="Times New Roman"/>
                <w:sz w:val="20"/>
                <w:szCs w:val="20"/>
              </w:rPr>
            </w:pPr>
            <w:r w:rsidRPr="00B703BE">
              <w:rPr>
                <w:rFonts w:ascii="Times New Roman" w:eastAsia="Times New Roman" w:hAnsi="Times New Roman" w:cs="Times New Roman"/>
                <w:sz w:val="20"/>
                <w:szCs w:val="20"/>
              </w:rPr>
              <w:t>Not Met</w:t>
            </w:r>
          </w:p>
        </w:tc>
        <w:tc>
          <w:tcPr>
            <w:tcW w:w="2592" w:type="dxa"/>
            <w:gridSpan w:val="2"/>
            <w:tcBorders>
              <w:top w:val="single" w:sz="4" w:space="0" w:color="auto"/>
              <w:left w:val="nil"/>
              <w:bottom w:val="single" w:sz="4" w:space="0" w:color="auto"/>
              <w:right w:val="single" w:sz="4" w:space="0" w:color="000000"/>
            </w:tcBorders>
            <w:shd w:val="clear" w:color="auto" w:fill="auto"/>
            <w:vAlign w:val="center"/>
            <w:hideMark/>
          </w:tcPr>
          <w:p w:rsidR="00B703BE" w:rsidRPr="00B703BE" w:rsidRDefault="00B703BE" w:rsidP="00E70653">
            <w:pPr>
              <w:spacing w:after="0" w:line="240" w:lineRule="auto"/>
              <w:jc w:val="center"/>
              <w:rPr>
                <w:rFonts w:ascii="Times New Roman" w:eastAsia="Times New Roman" w:hAnsi="Times New Roman" w:cs="Times New Roman"/>
                <w:sz w:val="20"/>
                <w:szCs w:val="20"/>
              </w:rPr>
            </w:pPr>
            <w:r w:rsidRPr="00B703BE">
              <w:rPr>
                <w:rFonts w:ascii="Times New Roman" w:eastAsia="Times New Roman" w:hAnsi="Times New Roman" w:cs="Times New Roman"/>
                <w:sz w:val="20"/>
                <w:szCs w:val="20"/>
              </w:rPr>
              <w:t>Met</w:t>
            </w:r>
          </w:p>
        </w:tc>
        <w:tc>
          <w:tcPr>
            <w:tcW w:w="1648" w:type="dxa"/>
            <w:tcBorders>
              <w:top w:val="single" w:sz="4" w:space="0" w:color="auto"/>
              <w:left w:val="nil"/>
              <w:bottom w:val="single" w:sz="4" w:space="0" w:color="auto"/>
              <w:right w:val="single" w:sz="4" w:space="0" w:color="auto"/>
            </w:tcBorders>
            <w:shd w:val="clear" w:color="auto" w:fill="auto"/>
            <w:vAlign w:val="center"/>
            <w:hideMark/>
          </w:tcPr>
          <w:p w:rsidR="00B703BE" w:rsidRPr="00B703BE" w:rsidRDefault="00B703BE" w:rsidP="00E70653">
            <w:pPr>
              <w:spacing w:after="0" w:line="240" w:lineRule="auto"/>
              <w:jc w:val="center"/>
              <w:rPr>
                <w:rFonts w:ascii="Times New Roman" w:eastAsia="Times New Roman" w:hAnsi="Times New Roman" w:cs="Times New Roman"/>
                <w:sz w:val="20"/>
                <w:szCs w:val="20"/>
              </w:rPr>
            </w:pPr>
            <w:r w:rsidRPr="00B703BE">
              <w:rPr>
                <w:rFonts w:ascii="Times New Roman" w:eastAsia="Times New Roman" w:hAnsi="Times New Roman" w:cs="Times New Roman"/>
                <w:sz w:val="20"/>
                <w:szCs w:val="20"/>
              </w:rPr>
              <w:t>Exceeded</w:t>
            </w:r>
          </w:p>
        </w:tc>
      </w:tr>
      <w:tr w:rsidR="00B703BE" w:rsidRPr="00B703BE" w:rsidTr="00E70653">
        <w:trPr>
          <w:trHeight w:val="398"/>
          <w:jc w:val="center"/>
        </w:trPr>
        <w:tc>
          <w:tcPr>
            <w:tcW w:w="3532" w:type="dxa"/>
            <w:gridSpan w:val="2"/>
            <w:vMerge/>
            <w:tcBorders>
              <w:top w:val="single" w:sz="4" w:space="0" w:color="auto"/>
              <w:left w:val="single" w:sz="4" w:space="0" w:color="auto"/>
              <w:bottom w:val="single" w:sz="4" w:space="0" w:color="000000"/>
              <w:right w:val="single" w:sz="4" w:space="0" w:color="000000"/>
            </w:tcBorders>
            <w:vAlign w:val="center"/>
            <w:hideMark/>
          </w:tcPr>
          <w:p w:rsidR="00B703BE" w:rsidRPr="00B703BE" w:rsidRDefault="00B703BE" w:rsidP="00E70653">
            <w:pPr>
              <w:spacing w:after="0" w:line="240" w:lineRule="auto"/>
              <w:rPr>
                <w:rFonts w:ascii="Times New Roman" w:eastAsia="Times New Roman" w:hAnsi="Times New Roman" w:cs="Times New Roman"/>
                <w:sz w:val="20"/>
                <w:szCs w:val="20"/>
              </w:rPr>
            </w:pPr>
          </w:p>
        </w:tc>
        <w:tc>
          <w:tcPr>
            <w:tcW w:w="1336" w:type="dxa"/>
            <w:gridSpan w:val="2"/>
            <w:tcBorders>
              <w:top w:val="nil"/>
              <w:left w:val="nil"/>
              <w:bottom w:val="single" w:sz="4" w:space="0" w:color="auto"/>
              <w:right w:val="single" w:sz="4" w:space="0" w:color="auto"/>
            </w:tcBorders>
            <w:shd w:val="clear" w:color="auto" w:fill="auto"/>
            <w:vAlign w:val="center"/>
            <w:hideMark/>
          </w:tcPr>
          <w:p w:rsidR="00B703BE" w:rsidRPr="00B703BE" w:rsidRDefault="00B703BE" w:rsidP="00E70653">
            <w:pPr>
              <w:spacing w:after="0" w:line="240" w:lineRule="auto"/>
              <w:jc w:val="center"/>
              <w:rPr>
                <w:rFonts w:ascii="Times New Roman" w:eastAsia="Times New Roman" w:hAnsi="Times New Roman" w:cs="Times New Roman"/>
                <w:sz w:val="20"/>
                <w:szCs w:val="20"/>
              </w:rPr>
            </w:pPr>
            <w:r w:rsidRPr="00B703BE">
              <w:rPr>
                <w:rFonts w:ascii="Times New Roman" w:eastAsia="Times New Roman" w:hAnsi="Times New Roman" w:cs="Times New Roman"/>
                <w:sz w:val="20"/>
                <w:szCs w:val="20"/>
              </w:rPr>
              <w:t> </w:t>
            </w:r>
          </w:p>
        </w:tc>
        <w:tc>
          <w:tcPr>
            <w:tcW w:w="2592" w:type="dxa"/>
            <w:gridSpan w:val="2"/>
            <w:tcBorders>
              <w:top w:val="single" w:sz="4" w:space="0" w:color="auto"/>
              <w:left w:val="nil"/>
              <w:bottom w:val="single" w:sz="4" w:space="0" w:color="auto"/>
              <w:right w:val="single" w:sz="4" w:space="0" w:color="000000"/>
            </w:tcBorders>
            <w:shd w:val="clear" w:color="auto" w:fill="auto"/>
            <w:vAlign w:val="center"/>
            <w:hideMark/>
          </w:tcPr>
          <w:p w:rsidR="00B703BE" w:rsidRPr="00B703BE" w:rsidRDefault="006009A0" w:rsidP="00E70653">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c>
          <w:tcPr>
            <w:tcW w:w="1648" w:type="dxa"/>
            <w:tcBorders>
              <w:top w:val="nil"/>
              <w:left w:val="nil"/>
              <w:bottom w:val="single" w:sz="4" w:space="0" w:color="auto"/>
              <w:right w:val="single" w:sz="4" w:space="0" w:color="auto"/>
            </w:tcBorders>
            <w:shd w:val="clear" w:color="auto" w:fill="auto"/>
            <w:vAlign w:val="center"/>
            <w:hideMark/>
          </w:tcPr>
          <w:p w:rsidR="00B703BE" w:rsidRPr="00B703BE" w:rsidRDefault="006009A0" w:rsidP="00E70653">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r>
    </w:tbl>
    <w:p w:rsidR="00BD73C1" w:rsidRDefault="00BD73C1" w:rsidP="0072783C">
      <w:pPr>
        <w:jc w:val="both"/>
      </w:pPr>
    </w:p>
    <w:p w:rsidR="00FD7983" w:rsidRDefault="00BD73C1" w:rsidP="0072783C">
      <w:pPr>
        <w:jc w:val="both"/>
      </w:pPr>
      <w:r>
        <w:br w:type="page"/>
      </w:r>
    </w:p>
    <w:p w:rsidR="0089757E" w:rsidRDefault="0089757E">
      <w:r>
        <w:rPr>
          <w:rFonts w:ascii="Times New Roman" w:eastAsia="Times New Roman" w:hAnsi="Times New Roman" w:cs="Times New Roman"/>
          <w:b/>
          <w:color w:val="0000FF"/>
          <w:sz w:val="20"/>
          <w:szCs w:val="20"/>
        </w:rPr>
        <w:lastRenderedPageBreak/>
        <w:t xml:space="preserve">Table </w:t>
      </w:r>
      <w:r w:rsidR="00104C34">
        <w:rPr>
          <w:rFonts w:ascii="Times New Roman" w:eastAsia="Times New Roman" w:hAnsi="Times New Roman" w:cs="Times New Roman"/>
          <w:b/>
          <w:color w:val="0000FF"/>
          <w:sz w:val="20"/>
          <w:szCs w:val="20"/>
        </w:rPr>
        <w:t>O -</w:t>
      </w:r>
      <w:r>
        <w:rPr>
          <w:rFonts w:ascii="Times New Roman" w:eastAsia="Times New Roman" w:hAnsi="Times New Roman" w:cs="Times New Roman"/>
          <w:b/>
          <w:color w:val="0000FF"/>
          <w:sz w:val="20"/>
          <w:szCs w:val="20"/>
        </w:rPr>
        <w:t xml:space="preserve"> </w:t>
      </w:r>
      <w:r w:rsidRPr="00B703BE">
        <w:rPr>
          <w:rFonts w:ascii="Times New Roman" w:eastAsia="Times New Roman" w:hAnsi="Times New Roman" w:cs="Times New Roman"/>
          <w:b/>
          <w:bCs/>
          <w:color w:val="0000FF"/>
          <w:sz w:val="20"/>
          <w:szCs w:val="20"/>
        </w:rPr>
        <w:t xml:space="preserve">Central/Western </w:t>
      </w:r>
      <w:r w:rsidR="00104C34" w:rsidRPr="00B703BE">
        <w:rPr>
          <w:rFonts w:ascii="Times New Roman" w:eastAsia="Times New Roman" w:hAnsi="Times New Roman" w:cs="Times New Roman"/>
          <w:b/>
          <w:bCs/>
          <w:color w:val="0000FF"/>
          <w:sz w:val="20"/>
          <w:szCs w:val="20"/>
        </w:rPr>
        <w:t>LA (</w:t>
      </w:r>
      <w:r w:rsidRPr="00B703BE">
        <w:rPr>
          <w:rFonts w:ascii="Times New Roman" w:eastAsia="Times New Roman" w:hAnsi="Times New Roman" w:cs="Times New Roman"/>
          <w:b/>
          <w:bCs/>
          <w:color w:val="0000FF"/>
          <w:sz w:val="20"/>
          <w:szCs w:val="20"/>
        </w:rPr>
        <w:t>ETA Code:  23035)</w:t>
      </w:r>
    </w:p>
    <w:tbl>
      <w:tblPr>
        <w:tblW w:w="9029" w:type="dxa"/>
        <w:jc w:val="center"/>
        <w:tblLook w:val="04A0" w:firstRow="1" w:lastRow="0" w:firstColumn="1" w:lastColumn="0" w:noHBand="0" w:noVBand="1"/>
        <w:tblCaption w:val="Table O  - Central/Western LA  (ETA Code:  23035)"/>
        <w:tblDescription w:val="Table O  - Central/Western LA  (ETA Code:  23035)"/>
      </w:tblPr>
      <w:tblGrid>
        <w:gridCol w:w="2088"/>
        <w:gridCol w:w="1444"/>
        <w:gridCol w:w="1649"/>
        <w:gridCol w:w="1256"/>
        <w:gridCol w:w="1336"/>
        <w:gridCol w:w="1256"/>
      </w:tblGrid>
      <w:tr w:rsidR="00211BBC" w:rsidRPr="00B703BE" w:rsidTr="0089757E">
        <w:trPr>
          <w:trHeight w:val="255"/>
          <w:tblHeader/>
          <w:jc w:val="center"/>
        </w:trPr>
        <w:tc>
          <w:tcPr>
            <w:tcW w:w="208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11BBC" w:rsidRPr="00B703BE" w:rsidRDefault="00211BBC" w:rsidP="0089757E">
            <w:pPr>
              <w:spacing w:after="0" w:line="240" w:lineRule="auto"/>
              <w:rPr>
                <w:rFonts w:ascii="Times New Roman" w:eastAsia="Times New Roman" w:hAnsi="Times New Roman" w:cs="Times New Roman"/>
                <w:sz w:val="20"/>
                <w:szCs w:val="20"/>
              </w:rPr>
            </w:pPr>
            <w:r w:rsidRPr="00B703BE">
              <w:rPr>
                <w:rFonts w:ascii="Times New Roman" w:eastAsia="Times New Roman" w:hAnsi="Times New Roman" w:cs="Times New Roman"/>
                <w:sz w:val="20"/>
                <w:szCs w:val="20"/>
              </w:rPr>
              <w:t> </w:t>
            </w:r>
          </w:p>
        </w:tc>
        <w:tc>
          <w:tcPr>
            <w:tcW w:w="144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11BBC" w:rsidRPr="00B703BE" w:rsidRDefault="00211BBC" w:rsidP="0089757E">
            <w:pPr>
              <w:spacing w:after="0" w:line="240" w:lineRule="auto"/>
              <w:jc w:val="center"/>
              <w:rPr>
                <w:rFonts w:ascii="Times New Roman" w:eastAsia="Times New Roman" w:hAnsi="Times New Roman" w:cs="Times New Roman"/>
                <w:sz w:val="20"/>
                <w:szCs w:val="20"/>
              </w:rPr>
            </w:pPr>
            <w:r w:rsidRPr="00B703BE">
              <w:rPr>
                <w:rFonts w:ascii="Times New Roman" w:eastAsia="Times New Roman" w:hAnsi="Times New Roman" w:cs="Times New Roman"/>
                <w:sz w:val="20"/>
                <w:szCs w:val="20"/>
              </w:rPr>
              <w:t>Total Participants Served</w:t>
            </w:r>
          </w:p>
        </w:tc>
        <w:tc>
          <w:tcPr>
            <w:tcW w:w="2905" w:type="dxa"/>
            <w:gridSpan w:val="2"/>
            <w:tcBorders>
              <w:top w:val="single" w:sz="4" w:space="0" w:color="auto"/>
              <w:left w:val="nil"/>
              <w:bottom w:val="single" w:sz="4" w:space="0" w:color="auto"/>
              <w:right w:val="single" w:sz="4" w:space="0" w:color="000000"/>
            </w:tcBorders>
            <w:shd w:val="clear" w:color="auto" w:fill="auto"/>
            <w:vAlign w:val="center"/>
            <w:hideMark/>
          </w:tcPr>
          <w:p w:rsidR="00211BBC" w:rsidRPr="00B703BE" w:rsidRDefault="00211BBC" w:rsidP="0089757E">
            <w:pPr>
              <w:spacing w:after="0" w:line="240" w:lineRule="auto"/>
              <w:rPr>
                <w:rFonts w:ascii="Times New Roman" w:eastAsia="Times New Roman" w:hAnsi="Times New Roman" w:cs="Times New Roman"/>
                <w:sz w:val="20"/>
                <w:szCs w:val="20"/>
              </w:rPr>
            </w:pPr>
            <w:r w:rsidRPr="00B703BE">
              <w:rPr>
                <w:rFonts w:ascii="Times New Roman" w:eastAsia="Times New Roman" w:hAnsi="Times New Roman" w:cs="Times New Roman"/>
                <w:sz w:val="20"/>
                <w:szCs w:val="20"/>
              </w:rPr>
              <w:t>Adults</w:t>
            </w:r>
          </w:p>
        </w:tc>
        <w:tc>
          <w:tcPr>
            <w:tcW w:w="2592" w:type="dxa"/>
            <w:gridSpan w:val="2"/>
            <w:tcBorders>
              <w:top w:val="single" w:sz="4" w:space="0" w:color="auto"/>
              <w:left w:val="nil"/>
              <w:bottom w:val="single" w:sz="4" w:space="0" w:color="auto"/>
              <w:right w:val="single" w:sz="4" w:space="0" w:color="000000"/>
            </w:tcBorders>
            <w:shd w:val="clear" w:color="auto" w:fill="auto"/>
            <w:vAlign w:val="center"/>
            <w:hideMark/>
          </w:tcPr>
          <w:p w:rsidR="00211BBC" w:rsidRPr="00B703BE" w:rsidRDefault="00211BBC" w:rsidP="0089757E">
            <w:pPr>
              <w:spacing w:after="0" w:line="240" w:lineRule="auto"/>
              <w:jc w:val="center"/>
              <w:rPr>
                <w:rFonts w:ascii="Times New Roman" w:eastAsia="Times New Roman" w:hAnsi="Times New Roman" w:cs="Times New Roman"/>
                <w:sz w:val="20"/>
                <w:szCs w:val="20"/>
              </w:rPr>
            </w:pPr>
            <w:r w:rsidRPr="00B703BE">
              <w:rPr>
                <w:rFonts w:ascii="Times New Roman" w:eastAsia="Times New Roman" w:hAnsi="Times New Roman" w:cs="Times New Roman"/>
                <w:sz w:val="20"/>
                <w:szCs w:val="20"/>
              </w:rPr>
              <w:t>1</w:t>
            </w:r>
            <w:r w:rsidR="007A1A19">
              <w:rPr>
                <w:rFonts w:ascii="Times New Roman" w:eastAsia="Times New Roman" w:hAnsi="Times New Roman" w:cs="Times New Roman"/>
                <w:sz w:val="20"/>
                <w:szCs w:val="20"/>
              </w:rPr>
              <w:t>7,827</w:t>
            </w:r>
          </w:p>
        </w:tc>
      </w:tr>
      <w:tr w:rsidR="00211BBC" w:rsidRPr="00B703BE" w:rsidTr="0089757E">
        <w:trPr>
          <w:trHeight w:val="255"/>
          <w:jc w:val="center"/>
        </w:trPr>
        <w:tc>
          <w:tcPr>
            <w:tcW w:w="2088" w:type="dxa"/>
            <w:vMerge/>
            <w:tcBorders>
              <w:top w:val="single" w:sz="4" w:space="0" w:color="auto"/>
              <w:left w:val="single" w:sz="4" w:space="0" w:color="auto"/>
              <w:bottom w:val="single" w:sz="4" w:space="0" w:color="000000"/>
              <w:right w:val="single" w:sz="4" w:space="0" w:color="auto"/>
            </w:tcBorders>
            <w:vAlign w:val="center"/>
            <w:hideMark/>
          </w:tcPr>
          <w:p w:rsidR="00211BBC" w:rsidRPr="00B703BE" w:rsidRDefault="00211BBC" w:rsidP="0089757E">
            <w:pPr>
              <w:spacing w:after="0" w:line="240" w:lineRule="auto"/>
              <w:rPr>
                <w:rFonts w:ascii="Times New Roman" w:eastAsia="Times New Roman" w:hAnsi="Times New Roman" w:cs="Times New Roman"/>
                <w:sz w:val="20"/>
                <w:szCs w:val="20"/>
              </w:rPr>
            </w:pPr>
          </w:p>
        </w:tc>
        <w:tc>
          <w:tcPr>
            <w:tcW w:w="1444" w:type="dxa"/>
            <w:vMerge/>
            <w:tcBorders>
              <w:top w:val="single" w:sz="4" w:space="0" w:color="auto"/>
              <w:left w:val="single" w:sz="4" w:space="0" w:color="auto"/>
              <w:bottom w:val="single" w:sz="4" w:space="0" w:color="000000"/>
              <w:right w:val="single" w:sz="4" w:space="0" w:color="auto"/>
            </w:tcBorders>
            <w:vAlign w:val="center"/>
            <w:hideMark/>
          </w:tcPr>
          <w:p w:rsidR="00211BBC" w:rsidRPr="00B703BE" w:rsidRDefault="00211BBC" w:rsidP="0089757E">
            <w:pPr>
              <w:spacing w:after="0" w:line="240" w:lineRule="auto"/>
              <w:rPr>
                <w:rFonts w:ascii="Times New Roman" w:eastAsia="Times New Roman" w:hAnsi="Times New Roman" w:cs="Times New Roman"/>
                <w:sz w:val="20"/>
                <w:szCs w:val="20"/>
              </w:rPr>
            </w:pPr>
          </w:p>
        </w:tc>
        <w:tc>
          <w:tcPr>
            <w:tcW w:w="2905" w:type="dxa"/>
            <w:gridSpan w:val="2"/>
            <w:tcBorders>
              <w:top w:val="single" w:sz="4" w:space="0" w:color="auto"/>
              <w:left w:val="nil"/>
              <w:bottom w:val="single" w:sz="4" w:space="0" w:color="auto"/>
              <w:right w:val="single" w:sz="4" w:space="0" w:color="000000"/>
            </w:tcBorders>
            <w:shd w:val="clear" w:color="auto" w:fill="auto"/>
            <w:vAlign w:val="center"/>
            <w:hideMark/>
          </w:tcPr>
          <w:p w:rsidR="00211BBC" w:rsidRPr="00B703BE" w:rsidRDefault="00211BBC" w:rsidP="0089757E">
            <w:pPr>
              <w:spacing w:after="0" w:line="240" w:lineRule="auto"/>
              <w:rPr>
                <w:rFonts w:ascii="Times New Roman" w:eastAsia="Times New Roman" w:hAnsi="Times New Roman" w:cs="Times New Roman"/>
                <w:sz w:val="20"/>
                <w:szCs w:val="20"/>
              </w:rPr>
            </w:pPr>
            <w:r w:rsidRPr="00B703BE">
              <w:rPr>
                <w:rFonts w:ascii="Times New Roman" w:eastAsia="Times New Roman" w:hAnsi="Times New Roman" w:cs="Times New Roman"/>
                <w:sz w:val="20"/>
                <w:szCs w:val="20"/>
              </w:rPr>
              <w:t>Dislocated Workers</w:t>
            </w:r>
          </w:p>
        </w:tc>
        <w:tc>
          <w:tcPr>
            <w:tcW w:w="2592" w:type="dxa"/>
            <w:gridSpan w:val="2"/>
            <w:tcBorders>
              <w:top w:val="single" w:sz="4" w:space="0" w:color="auto"/>
              <w:left w:val="nil"/>
              <w:bottom w:val="single" w:sz="4" w:space="0" w:color="auto"/>
              <w:right w:val="single" w:sz="4" w:space="0" w:color="000000"/>
            </w:tcBorders>
            <w:shd w:val="clear" w:color="auto" w:fill="auto"/>
            <w:vAlign w:val="center"/>
            <w:hideMark/>
          </w:tcPr>
          <w:p w:rsidR="00211BBC" w:rsidRPr="00B703BE" w:rsidRDefault="00211BBC" w:rsidP="0089757E">
            <w:pPr>
              <w:spacing w:after="0" w:line="240" w:lineRule="auto"/>
              <w:jc w:val="center"/>
              <w:rPr>
                <w:rFonts w:ascii="Times New Roman" w:eastAsia="Times New Roman" w:hAnsi="Times New Roman" w:cs="Times New Roman"/>
                <w:sz w:val="20"/>
                <w:szCs w:val="20"/>
              </w:rPr>
            </w:pPr>
            <w:r w:rsidRPr="00B703BE">
              <w:rPr>
                <w:rFonts w:ascii="Times New Roman" w:eastAsia="Times New Roman" w:hAnsi="Times New Roman" w:cs="Times New Roman"/>
                <w:sz w:val="20"/>
                <w:szCs w:val="20"/>
              </w:rPr>
              <w:t>190</w:t>
            </w:r>
          </w:p>
        </w:tc>
      </w:tr>
      <w:tr w:rsidR="00211BBC" w:rsidRPr="00B703BE" w:rsidTr="0089757E">
        <w:trPr>
          <w:trHeight w:val="255"/>
          <w:jc w:val="center"/>
        </w:trPr>
        <w:tc>
          <w:tcPr>
            <w:tcW w:w="2088" w:type="dxa"/>
            <w:vMerge/>
            <w:tcBorders>
              <w:top w:val="single" w:sz="4" w:space="0" w:color="auto"/>
              <w:left w:val="single" w:sz="4" w:space="0" w:color="auto"/>
              <w:bottom w:val="single" w:sz="4" w:space="0" w:color="000000"/>
              <w:right w:val="single" w:sz="4" w:space="0" w:color="auto"/>
            </w:tcBorders>
            <w:vAlign w:val="center"/>
            <w:hideMark/>
          </w:tcPr>
          <w:p w:rsidR="00211BBC" w:rsidRPr="00B703BE" w:rsidRDefault="00211BBC" w:rsidP="0089757E">
            <w:pPr>
              <w:spacing w:after="0" w:line="240" w:lineRule="auto"/>
              <w:rPr>
                <w:rFonts w:ascii="Times New Roman" w:eastAsia="Times New Roman" w:hAnsi="Times New Roman" w:cs="Times New Roman"/>
                <w:sz w:val="20"/>
                <w:szCs w:val="20"/>
              </w:rPr>
            </w:pPr>
          </w:p>
        </w:tc>
        <w:tc>
          <w:tcPr>
            <w:tcW w:w="1444" w:type="dxa"/>
            <w:vMerge/>
            <w:tcBorders>
              <w:top w:val="single" w:sz="4" w:space="0" w:color="auto"/>
              <w:left w:val="single" w:sz="4" w:space="0" w:color="auto"/>
              <w:bottom w:val="single" w:sz="4" w:space="0" w:color="000000"/>
              <w:right w:val="single" w:sz="4" w:space="0" w:color="auto"/>
            </w:tcBorders>
            <w:vAlign w:val="center"/>
            <w:hideMark/>
          </w:tcPr>
          <w:p w:rsidR="00211BBC" w:rsidRPr="00B703BE" w:rsidRDefault="00211BBC" w:rsidP="0089757E">
            <w:pPr>
              <w:spacing w:after="0" w:line="240" w:lineRule="auto"/>
              <w:rPr>
                <w:rFonts w:ascii="Times New Roman" w:eastAsia="Times New Roman" w:hAnsi="Times New Roman" w:cs="Times New Roman"/>
                <w:sz w:val="20"/>
                <w:szCs w:val="20"/>
              </w:rPr>
            </w:pPr>
          </w:p>
        </w:tc>
        <w:tc>
          <w:tcPr>
            <w:tcW w:w="2905" w:type="dxa"/>
            <w:gridSpan w:val="2"/>
            <w:tcBorders>
              <w:top w:val="single" w:sz="4" w:space="0" w:color="auto"/>
              <w:left w:val="nil"/>
              <w:bottom w:val="single" w:sz="4" w:space="0" w:color="auto"/>
              <w:right w:val="single" w:sz="4" w:space="0" w:color="000000"/>
            </w:tcBorders>
            <w:shd w:val="clear" w:color="auto" w:fill="auto"/>
            <w:vAlign w:val="center"/>
            <w:hideMark/>
          </w:tcPr>
          <w:p w:rsidR="00211BBC" w:rsidRPr="00B703BE" w:rsidRDefault="00211BBC" w:rsidP="0089757E">
            <w:pPr>
              <w:spacing w:after="0" w:line="240" w:lineRule="auto"/>
              <w:rPr>
                <w:rFonts w:ascii="Times New Roman" w:eastAsia="Times New Roman" w:hAnsi="Times New Roman" w:cs="Times New Roman"/>
                <w:sz w:val="20"/>
                <w:szCs w:val="20"/>
              </w:rPr>
            </w:pPr>
            <w:r w:rsidRPr="00B703BE">
              <w:rPr>
                <w:rFonts w:ascii="Times New Roman" w:eastAsia="Times New Roman" w:hAnsi="Times New Roman" w:cs="Times New Roman"/>
                <w:sz w:val="20"/>
                <w:szCs w:val="20"/>
              </w:rPr>
              <w:t>Older Youth (19-21)</w:t>
            </w:r>
          </w:p>
        </w:tc>
        <w:tc>
          <w:tcPr>
            <w:tcW w:w="2592" w:type="dxa"/>
            <w:gridSpan w:val="2"/>
            <w:tcBorders>
              <w:top w:val="single" w:sz="4" w:space="0" w:color="auto"/>
              <w:left w:val="nil"/>
              <w:bottom w:val="single" w:sz="4" w:space="0" w:color="auto"/>
              <w:right w:val="single" w:sz="4" w:space="0" w:color="000000"/>
            </w:tcBorders>
            <w:shd w:val="clear" w:color="auto" w:fill="auto"/>
            <w:vAlign w:val="center"/>
            <w:hideMark/>
          </w:tcPr>
          <w:p w:rsidR="00211BBC" w:rsidRPr="00B703BE" w:rsidRDefault="00211BBC" w:rsidP="0089757E">
            <w:pPr>
              <w:spacing w:after="0" w:line="240" w:lineRule="auto"/>
              <w:jc w:val="center"/>
              <w:rPr>
                <w:rFonts w:ascii="Times New Roman" w:eastAsia="Times New Roman" w:hAnsi="Times New Roman" w:cs="Times New Roman"/>
                <w:sz w:val="20"/>
                <w:szCs w:val="20"/>
              </w:rPr>
            </w:pPr>
            <w:r w:rsidRPr="00B703BE">
              <w:rPr>
                <w:rFonts w:ascii="Times New Roman" w:eastAsia="Times New Roman" w:hAnsi="Times New Roman" w:cs="Times New Roman"/>
                <w:sz w:val="20"/>
                <w:szCs w:val="20"/>
              </w:rPr>
              <w:t>96</w:t>
            </w:r>
          </w:p>
        </w:tc>
      </w:tr>
      <w:tr w:rsidR="00211BBC" w:rsidRPr="00B703BE" w:rsidTr="0089757E">
        <w:trPr>
          <w:trHeight w:val="255"/>
          <w:jc w:val="center"/>
        </w:trPr>
        <w:tc>
          <w:tcPr>
            <w:tcW w:w="2088" w:type="dxa"/>
            <w:vMerge/>
            <w:tcBorders>
              <w:top w:val="single" w:sz="4" w:space="0" w:color="auto"/>
              <w:left w:val="single" w:sz="4" w:space="0" w:color="auto"/>
              <w:bottom w:val="single" w:sz="4" w:space="0" w:color="000000"/>
              <w:right w:val="single" w:sz="4" w:space="0" w:color="auto"/>
            </w:tcBorders>
            <w:vAlign w:val="center"/>
            <w:hideMark/>
          </w:tcPr>
          <w:p w:rsidR="00211BBC" w:rsidRPr="00B703BE" w:rsidRDefault="00211BBC" w:rsidP="0089757E">
            <w:pPr>
              <w:spacing w:after="0" w:line="240" w:lineRule="auto"/>
              <w:rPr>
                <w:rFonts w:ascii="Times New Roman" w:eastAsia="Times New Roman" w:hAnsi="Times New Roman" w:cs="Times New Roman"/>
                <w:sz w:val="20"/>
                <w:szCs w:val="20"/>
              </w:rPr>
            </w:pPr>
          </w:p>
        </w:tc>
        <w:tc>
          <w:tcPr>
            <w:tcW w:w="1444" w:type="dxa"/>
            <w:vMerge/>
            <w:tcBorders>
              <w:top w:val="single" w:sz="4" w:space="0" w:color="auto"/>
              <w:left w:val="single" w:sz="4" w:space="0" w:color="auto"/>
              <w:bottom w:val="single" w:sz="4" w:space="0" w:color="000000"/>
              <w:right w:val="single" w:sz="4" w:space="0" w:color="auto"/>
            </w:tcBorders>
            <w:vAlign w:val="center"/>
            <w:hideMark/>
          </w:tcPr>
          <w:p w:rsidR="00211BBC" w:rsidRPr="00B703BE" w:rsidRDefault="00211BBC" w:rsidP="0089757E">
            <w:pPr>
              <w:spacing w:after="0" w:line="240" w:lineRule="auto"/>
              <w:rPr>
                <w:rFonts w:ascii="Times New Roman" w:eastAsia="Times New Roman" w:hAnsi="Times New Roman" w:cs="Times New Roman"/>
                <w:sz w:val="20"/>
                <w:szCs w:val="20"/>
              </w:rPr>
            </w:pPr>
          </w:p>
        </w:tc>
        <w:tc>
          <w:tcPr>
            <w:tcW w:w="2905" w:type="dxa"/>
            <w:gridSpan w:val="2"/>
            <w:tcBorders>
              <w:top w:val="single" w:sz="4" w:space="0" w:color="auto"/>
              <w:left w:val="nil"/>
              <w:bottom w:val="single" w:sz="4" w:space="0" w:color="auto"/>
              <w:right w:val="single" w:sz="4" w:space="0" w:color="000000"/>
            </w:tcBorders>
            <w:shd w:val="clear" w:color="auto" w:fill="auto"/>
            <w:vAlign w:val="center"/>
            <w:hideMark/>
          </w:tcPr>
          <w:p w:rsidR="00211BBC" w:rsidRPr="00B703BE" w:rsidRDefault="00211BBC" w:rsidP="0089757E">
            <w:pPr>
              <w:spacing w:after="0" w:line="240" w:lineRule="auto"/>
              <w:rPr>
                <w:rFonts w:ascii="Times New Roman" w:eastAsia="Times New Roman" w:hAnsi="Times New Roman" w:cs="Times New Roman"/>
                <w:sz w:val="20"/>
                <w:szCs w:val="20"/>
              </w:rPr>
            </w:pPr>
            <w:r w:rsidRPr="00B703BE">
              <w:rPr>
                <w:rFonts w:ascii="Times New Roman" w:eastAsia="Times New Roman" w:hAnsi="Times New Roman" w:cs="Times New Roman"/>
                <w:sz w:val="20"/>
                <w:szCs w:val="20"/>
              </w:rPr>
              <w:t>Younger Youth (14-18)</w:t>
            </w:r>
          </w:p>
        </w:tc>
        <w:tc>
          <w:tcPr>
            <w:tcW w:w="2592" w:type="dxa"/>
            <w:gridSpan w:val="2"/>
            <w:tcBorders>
              <w:top w:val="single" w:sz="4" w:space="0" w:color="auto"/>
              <w:left w:val="nil"/>
              <w:bottom w:val="single" w:sz="4" w:space="0" w:color="auto"/>
              <w:right w:val="single" w:sz="4" w:space="0" w:color="000000"/>
            </w:tcBorders>
            <w:shd w:val="clear" w:color="auto" w:fill="auto"/>
            <w:vAlign w:val="center"/>
            <w:hideMark/>
          </w:tcPr>
          <w:p w:rsidR="00211BBC" w:rsidRPr="00B703BE" w:rsidRDefault="00211BBC" w:rsidP="0089757E">
            <w:pPr>
              <w:spacing w:after="0" w:line="240" w:lineRule="auto"/>
              <w:jc w:val="center"/>
              <w:rPr>
                <w:rFonts w:ascii="Times New Roman" w:eastAsia="Times New Roman" w:hAnsi="Times New Roman" w:cs="Times New Roman"/>
                <w:sz w:val="20"/>
                <w:szCs w:val="20"/>
              </w:rPr>
            </w:pPr>
            <w:r w:rsidRPr="00B703BE">
              <w:rPr>
                <w:rFonts w:ascii="Times New Roman" w:eastAsia="Times New Roman" w:hAnsi="Times New Roman" w:cs="Times New Roman"/>
                <w:sz w:val="20"/>
                <w:szCs w:val="20"/>
              </w:rPr>
              <w:t>98</w:t>
            </w:r>
          </w:p>
        </w:tc>
      </w:tr>
      <w:tr w:rsidR="00211BBC" w:rsidRPr="00B703BE" w:rsidTr="0089757E">
        <w:trPr>
          <w:trHeight w:val="255"/>
          <w:jc w:val="center"/>
        </w:trPr>
        <w:tc>
          <w:tcPr>
            <w:tcW w:w="2088" w:type="dxa"/>
            <w:vMerge w:val="restart"/>
            <w:tcBorders>
              <w:top w:val="nil"/>
              <w:left w:val="single" w:sz="4" w:space="0" w:color="auto"/>
              <w:bottom w:val="single" w:sz="4" w:space="0" w:color="000000"/>
              <w:right w:val="single" w:sz="4" w:space="0" w:color="auto"/>
            </w:tcBorders>
            <w:shd w:val="clear" w:color="auto" w:fill="auto"/>
            <w:vAlign w:val="center"/>
            <w:hideMark/>
          </w:tcPr>
          <w:p w:rsidR="00211BBC" w:rsidRPr="00B703BE" w:rsidRDefault="00211BBC" w:rsidP="0089757E">
            <w:pPr>
              <w:spacing w:after="0" w:line="240" w:lineRule="auto"/>
              <w:rPr>
                <w:rFonts w:ascii="Times New Roman" w:eastAsia="Times New Roman" w:hAnsi="Times New Roman" w:cs="Times New Roman"/>
                <w:sz w:val="20"/>
                <w:szCs w:val="20"/>
              </w:rPr>
            </w:pPr>
            <w:r w:rsidRPr="00B703BE">
              <w:rPr>
                <w:rFonts w:ascii="Times New Roman" w:eastAsia="Times New Roman" w:hAnsi="Times New Roman" w:cs="Times New Roman"/>
                <w:sz w:val="20"/>
                <w:szCs w:val="20"/>
              </w:rPr>
              <w:t> </w:t>
            </w:r>
          </w:p>
        </w:tc>
        <w:tc>
          <w:tcPr>
            <w:tcW w:w="1444" w:type="dxa"/>
            <w:tcBorders>
              <w:top w:val="nil"/>
              <w:left w:val="nil"/>
              <w:bottom w:val="nil"/>
              <w:right w:val="single" w:sz="4" w:space="0" w:color="auto"/>
            </w:tcBorders>
            <w:shd w:val="clear" w:color="auto" w:fill="auto"/>
            <w:vAlign w:val="center"/>
            <w:hideMark/>
          </w:tcPr>
          <w:p w:rsidR="00211BBC" w:rsidRPr="00B703BE" w:rsidRDefault="00211BBC" w:rsidP="0089757E">
            <w:pPr>
              <w:spacing w:after="0" w:line="240" w:lineRule="auto"/>
              <w:rPr>
                <w:rFonts w:ascii="Times New Roman" w:eastAsia="Times New Roman" w:hAnsi="Times New Roman" w:cs="Times New Roman"/>
                <w:sz w:val="20"/>
                <w:szCs w:val="20"/>
              </w:rPr>
            </w:pPr>
            <w:r w:rsidRPr="00B703BE">
              <w:rPr>
                <w:rFonts w:ascii="Times New Roman" w:eastAsia="Times New Roman" w:hAnsi="Times New Roman" w:cs="Times New Roman"/>
                <w:sz w:val="20"/>
                <w:szCs w:val="20"/>
              </w:rPr>
              <w:t> </w:t>
            </w:r>
          </w:p>
        </w:tc>
        <w:tc>
          <w:tcPr>
            <w:tcW w:w="2905" w:type="dxa"/>
            <w:gridSpan w:val="2"/>
            <w:tcBorders>
              <w:top w:val="single" w:sz="4" w:space="0" w:color="auto"/>
              <w:left w:val="nil"/>
              <w:bottom w:val="single" w:sz="4" w:space="0" w:color="auto"/>
              <w:right w:val="single" w:sz="4" w:space="0" w:color="000000"/>
            </w:tcBorders>
            <w:shd w:val="clear" w:color="auto" w:fill="auto"/>
            <w:vAlign w:val="center"/>
            <w:hideMark/>
          </w:tcPr>
          <w:p w:rsidR="00211BBC" w:rsidRPr="00B703BE" w:rsidRDefault="00211BBC" w:rsidP="0089757E">
            <w:pPr>
              <w:spacing w:after="0" w:line="240" w:lineRule="auto"/>
              <w:rPr>
                <w:rFonts w:ascii="Times New Roman" w:eastAsia="Times New Roman" w:hAnsi="Times New Roman" w:cs="Times New Roman"/>
                <w:sz w:val="20"/>
                <w:szCs w:val="20"/>
              </w:rPr>
            </w:pPr>
            <w:r w:rsidRPr="00B703BE">
              <w:rPr>
                <w:rFonts w:ascii="Times New Roman" w:eastAsia="Times New Roman" w:hAnsi="Times New Roman" w:cs="Times New Roman"/>
                <w:sz w:val="20"/>
                <w:szCs w:val="20"/>
              </w:rPr>
              <w:t>Adults</w:t>
            </w:r>
          </w:p>
        </w:tc>
        <w:tc>
          <w:tcPr>
            <w:tcW w:w="2592" w:type="dxa"/>
            <w:gridSpan w:val="2"/>
            <w:tcBorders>
              <w:top w:val="single" w:sz="4" w:space="0" w:color="auto"/>
              <w:left w:val="nil"/>
              <w:bottom w:val="single" w:sz="4" w:space="0" w:color="auto"/>
              <w:right w:val="single" w:sz="4" w:space="0" w:color="000000"/>
            </w:tcBorders>
            <w:shd w:val="clear" w:color="auto" w:fill="auto"/>
            <w:vAlign w:val="center"/>
            <w:hideMark/>
          </w:tcPr>
          <w:p w:rsidR="00211BBC" w:rsidRPr="00B703BE" w:rsidRDefault="00211BBC" w:rsidP="0089757E">
            <w:pPr>
              <w:spacing w:after="0" w:line="240" w:lineRule="auto"/>
              <w:jc w:val="center"/>
              <w:rPr>
                <w:rFonts w:ascii="Times New Roman" w:eastAsia="Times New Roman" w:hAnsi="Times New Roman" w:cs="Times New Roman"/>
                <w:sz w:val="20"/>
                <w:szCs w:val="20"/>
              </w:rPr>
            </w:pPr>
            <w:r w:rsidRPr="00B703BE">
              <w:rPr>
                <w:rFonts w:ascii="Times New Roman" w:eastAsia="Times New Roman" w:hAnsi="Times New Roman" w:cs="Times New Roman"/>
                <w:sz w:val="20"/>
                <w:szCs w:val="20"/>
              </w:rPr>
              <w:t>17,33</w:t>
            </w:r>
            <w:r w:rsidR="007A1A19">
              <w:rPr>
                <w:rFonts w:ascii="Times New Roman" w:eastAsia="Times New Roman" w:hAnsi="Times New Roman" w:cs="Times New Roman"/>
                <w:sz w:val="20"/>
                <w:szCs w:val="20"/>
              </w:rPr>
              <w:t>7</w:t>
            </w:r>
          </w:p>
        </w:tc>
      </w:tr>
      <w:tr w:rsidR="00211BBC" w:rsidRPr="00B703BE" w:rsidTr="0089757E">
        <w:trPr>
          <w:trHeight w:val="255"/>
          <w:jc w:val="center"/>
        </w:trPr>
        <w:tc>
          <w:tcPr>
            <w:tcW w:w="2088" w:type="dxa"/>
            <w:vMerge/>
            <w:tcBorders>
              <w:top w:val="nil"/>
              <w:left w:val="single" w:sz="4" w:space="0" w:color="auto"/>
              <w:bottom w:val="single" w:sz="4" w:space="0" w:color="000000"/>
              <w:right w:val="single" w:sz="4" w:space="0" w:color="auto"/>
            </w:tcBorders>
            <w:vAlign w:val="center"/>
            <w:hideMark/>
          </w:tcPr>
          <w:p w:rsidR="00211BBC" w:rsidRPr="00B703BE" w:rsidRDefault="00211BBC" w:rsidP="0089757E">
            <w:pPr>
              <w:spacing w:after="0" w:line="240" w:lineRule="auto"/>
              <w:rPr>
                <w:rFonts w:ascii="Times New Roman" w:eastAsia="Times New Roman" w:hAnsi="Times New Roman" w:cs="Times New Roman"/>
                <w:sz w:val="20"/>
                <w:szCs w:val="20"/>
              </w:rPr>
            </w:pPr>
          </w:p>
        </w:tc>
        <w:tc>
          <w:tcPr>
            <w:tcW w:w="1444" w:type="dxa"/>
            <w:tcBorders>
              <w:top w:val="nil"/>
              <w:left w:val="nil"/>
              <w:bottom w:val="nil"/>
              <w:right w:val="single" w:sz="4" w:space="0" w:color="auto"/>
            </w:tcBorders>
            <w:shd w:val="clear" w:color="auto" w:fill="auto"/>
            <w:vAlign w:val="center"/>
            <w:hideMark/>
          </w:tcPr>
          <w:p w:rsidR="00211BBC" w:rsidRPr="00B703BE" w:rsidRDefault="00211BBC" w:rsidP="0089757E">
            <w:pPr>
              <w:spacing w:after="0" w:line="240" w:lineRule="auto"/>
              <w:rPr>
                <w:rFonts w:ascii="Times New Roman" w:eastAsia="Times New Roman" w:hAnsi="Times New Roman" w:cs="Times New Roman"/>
                <w:sz w:val="20"/>
                <w:szCs w:val="20"/>
              </w:rPr>
            </w:pPr>
            <w:r w:rsidRPr="00B703BE">
              <w:rPr>
                <w:rFonts w:ascii="Times New Roman" w:eastAsia="Times New Roman" w:hAnsi="Times New Roman" w:cs="Times New Roman"/>
                <w:sz w:val="20"/>
                <w:szCs w:val="20"/>
              </w:rPr>
              <w:t> </w:t>
            </w:r>
          </w:p>
        </w:tc>
        <w:tc>
          <w:tcPr>
            <w:tcW w:w="2905" w:type="dxa"/>
            <w:gridSpan w:val="2"/>
            <w:tcBorders>
              <w:top w:val="single" w:sz="4" w:space="0" w:color="auto"/>
              <w:left w:val="nil"/>
              <w:bottom w:val="single" w:sz="4" w:space="0" w:color="auto"/>
              <w:right w:val="single" w:sz="4" w:space="0" w:color="000000"/>
            </w:tcBorders>
            <w:shd w:val="clear" w:color="auto" w:fill="auto"/>
            <w:vAlign w:val="center"/>
            <w:hideMark/>
          </w:tcPr>
          <w:p w:rsidR="00211BBC" w:rsidRPr="00B703BE" w:rsidRDefault="00211BBC" w:rsidP="0089757E">
            <w:pPr>
              <w:spacing w:after="0" w:line="240" w:lineRule="auto"/>
              <w:rPr>
                <w:rFonts w:ascii="Times New Roman" w:eastAsia="Times New Roman" w:hAnsi="Times New Roman" w:cs="Times New Roman"/>
                <w:sz w:val="20"/>
                <w:szCs w:val="20"/>
              </w:rPr>
            </w:pPr>
            <w:r w:rsidRPr="00B703BE">
              <w:rPr>
                <w:rFonts w:ascii="Times New Roman" w:eastAsia="Times New Roman" w:hAnsi="Times New Roman" w:cs="Times New Roman"/>
                <w:sz w:val="20"/>
                <w:szCs w:val="20"/>
              </w:rPr>
              <w:t>Dislocated Workers</w:t>
            </w:r>
          </w:p>
        </w:tc>
        <w:tc>
          <w:tcPr>
            <w:tcW w:w="2592" w:type="dxa"/>
            <w:gridSpan w:val="2"/>
            <w:tcBorders>
              <w:top w:val="single" w:sz="4" w:space="0" w:color="auto"/>
              <w:left w:val="nil"/>
              <w:bottom w:val="single" w:sz="4" w:space="0" w:color="auto"/>
              <w:right w:val="single" w:sz="4" w:space="0" w:color="000000"/>
            </w:tcBorders>
            <w:shd w:val="clear" w:color="auto" w:fill="auto"/>
            <w:vAlign w:val="center"/>
            <w:hideMark/>
          </w:tcPr>
          <w:p w:rsidR="00211BBC" w:rsidRPr="00B703BE" w:rsidRDefault="00211BBC" w:rsidP="0089757E">
            <w:pPr>
              <w:spacing w:after="0" w:line="240" w:lineRule="auto"/>
              <w:jc w:val="center"/>
              <w:rPr>
                <w:rFonts w:ascii="Times New Roman" w:eastAsia="Times New Roman" w:hAnsi="Times New Roman" w:cs="Times New Roman"/>
                <w:sz w:val="20"/>
                <w:szCs w:val="20"/>
              </w:rPr>
            </w:pPr>
            <w:r w:rsidRPr="00B703BE">
              <w:rPr>
                <w:rFonts w:ascii="Times New Roman" w:eastAsia="Times New Roman" w:hAnsi="Times New Roman" w:cs="Times New Roman"/>
                <w:sz w:val="20"/>
                <w:szCs w:val="20"/>
              </w:rPr>
              <w:t>105</w:t>
            </w:r>
          </w:p>
        </w:tc>
      </w:tr>
      <w:tr w:rsidR="00211BBC" w:rsidRPr="00B703BE" w:rsidTr="0089757E">
        <w:trPr>
          <w:trHeight w:val="255"/>
          <w:jc w:val="center"/>
        </w:trPr>
        <w:tc>
          <w:tcPr>
            <w:tcW w:w="2088" w:type="dxa"/>
            <w:vMerge/>
            <w:tcBorders>
              <w:top w:val="nil"/>
              <w:left w:val="single" w:sz="4" w:space="0" w:color="auto"/>
              <w:bottom w:val="single" w:sz="4" w:space="0" w:color="000000"/>
              <w:right w:val="single" w:sz="4" w:space="0" w:color="auto"/>
            </w:tcBorders>
            <w:vAlign w:val="center"/>
            <w:hideMark/>
          </w:tcPr>
          <w:p w:rsidR="00211BBC" w:rsidRPr="00B703BE" w:rsidRDefault="00211BBC" w:rsidP="0089757E">
            <w:pPr>
              <w:spacing w:after="0" w:line="240" w:lineRule="auto"/>
              <w:rPr>
                <w:rFonts w:ascii="Times New Roman" w:eastAsia="Times New Roman" w:hAnsi="Times New Roman" w:cs="Times New Roman"/>
                <w:sz w:val="20"/>
                <w:szCs w:val="20"/>
              </w:rPr>
            </w:pPr>
          </w:p>
        </w:tc>
        <w:tc>
          <w:tcPr>
            <w:tcW w:w="1444" w:type="dxa"/>
            <w:tcBorders>
              <w:top w:val="nil"/>
              <w:left w:val="nil"/>
              <w:bottom w:val="nil"/>
              <w:right w:val="single" w:sz="4" w:space="0" w:color="auto"/>
            </w:tcBorders>
            <w:shd w:val="clear" w:color="auto" w:fill="auto"/>
            <w:vAlign w:val="center"/>
            <w:hideMark/>
          </w:tcPr>
          <w:p w:rsidR="00211BBC" w:rsidRPr="00B703BE" w:rsidRDefault="00211BBC" w:rsidP="0089757E">
            <w:pPr>
              <w:spacing w:after="0" w:line="240" w:lineRule="auto"/>
              <w:rPr>
                <w:rFonts w:ascii="Times New Roman" w:eastAsia="Times New Roman" w:hAnsi="Times New Roman" w:cs="Times New Roman"/>
                <w:sz w:val="20"/>
                <w:szCs w:val="20"/>
              </w:rPr>
            </w:pPr>
            <w:r w:rsidRPr="00B703BE">
              <w:rPr>
                <w:rFonts w:ascii="Times New Roman" w:eastAsia="Times New Roman" w:hAnsi="Times New Roman" w:cs="Times New Roman"/>
                <w:sz w:val="20"/>
                <w:szCs w:val="20"/>
              </w:rPr>
              <w:t>Total Exiters</w:t>
            </w:r>
          </w:p>
        </w:tc>
        <w:tc>
          <w:tcPr>
            <w:tcW w:w="2905" w:type="dxa"/>
            <w:gridSpan w:val="2"/>
            <w:tcBorders>
              <w:top w:val="single" w:sz="4" w:space="0" w:color="auto"/>
              <w:left w:val="nil"/>
              <w:bottom w:val="single" w:sz="4" w:space="0" w:color="auto"/>
              <w:right w:val="single" w:sz="4" w:space="0" w:color="000000"/>
            </w:tcBorders>
            <w:shd w:val="clear" w:color="auto" w:fill="auto"/>
            <w:vAlign w:val="center"/>
            <w:hideMark/>
          </w:tcPr>
          <w:p w:rsidR="00211BBC" w:rsidRPr="00B703BE" w:rsidRDefault="00211BBC" w:rsidP="0089757E">
            <w:pPr>
              <w:spacing w:after="0" w:line="240" w:lineRule="auto"/>
              <w:rPr>
                <w:rFonts w:ascii="Times New Roman" w:eastAsia="Times New Roman" w:hAnsi="Times New Roman" w:cs="Times New Roman"/>
                <w:sz w:val="20"/>
                <w:szCs w:val="20"/>
              </w:rPr>
            </w:pPr>
            <w:r w:rsidRPr="00B703BE">
              <w:rPr>
                <w:rFonts w:ascii="Times New Roman" w:eastAsia="Times New Roman" w:hAnsi="Times New Roman" w:cs="Times New Roman"/>
                <w:sz w:val="20"/>
                <w:szCs w:val="20"/>
              </w:rPr>
              <w:t>Older Youth (19-21)</w:t>
            </w:r>
          </w:p>
        </w:tc>
        <w:tc>
          <w:tcPr>
            <w:tcW w:w="2592" w:type="dxa"/>
            <w:gridSpan w:val="2"/>
            <w:tcBorders>
              <w:top w:val="single" w:sz="4" w:space="0" w:color="auto"/>
              <w:left w:val="nil"/>
              <w:bottom w:val="single" w:sz="4" w:space="0" w:color="auto"/>
              <w:right w:val="single" w:sz="4" w:space="0" w:color="000000"/>
            </w:tcBorders>
            <w:shd w:val="clear" w:color="auto" w:fill="auto"/>
            <w:vAlign w:val="center"/>
            <w:hideMark/>
          </w:tcPr>
          <w:p w:rsidR="00211BBC" w:rsidRPr="00B703BE" w:rsidRDefault="00211BBC" w:rsidP="0089757E">
            <w:pPr>
              <w:spacing w:after="0" w:line="240" w:lineRule="auto"/>
              <w:jc w:val="center"/>
              <w:rPr>
                <w:rFonts w:ascii="Times New Roman" w:eastAsia="Times New Roman" w:hAnsi="Times New Roman" w:cs="Times New Roman"/>
                <w:sz w:val="20"/>
                <w:szCs w:val="20"/>
              </w:rPr>
            </w:pPr>
            <w:r w:rsidRPr="00B703BE">
              <w:rPr>
                <w:rFonts w:ascii="Times New Roman" w:eastAsia="Times New Roman" w:hAnsi="Times New Roman" w:cs="Times New Roman"/>
                <w:sz w:val="20"/>
                <w:szCs w:val="20"/>
              </w:rPr>
              <w:t>69</w:t>
            </w:r>
          </w:p>
        </w:tc>
      </w:tr>
      <w:tr w:rsidR="00211BBC" w:rsidRPr="00B703BE" w:rsidTr="0089757E">
        <w:trPr>
          <w:trHeight w:val="255"/>
          <w:jc w:val="center"/>
        </w:trPr>
        <w:tc>
          <w:tcPr>
            <w:tcW w:w="2088" w:type="dxa"/>
            <w:vMerge/>
            <w:tcBorders>
              <w:top w:val="nil"/>
              <w:left w:val="single" w:sz="4" w:space="0" w:color="auto"/>
              <w:bottom w:val="single" w:sz="4" w:space="0" w:color="000000"/>
              <w:right w:val="single" w:sz="4" w:space="0" w:color="auto"/>
            </w:tcBorders>
            <w:vAlign w:val="center"/>
            <w:hideMark/>
          </w:tcPr>
          <w:p w:rsidR="00211BBC" w:rsidRPr="00B703BE" w:rsidRDefault="00211BBC" w:rsidP="0089757E">
            <w:pPr>
              <w:spacing w:after="0" w:line="240" w:lineRule="auto"/>
              <w:rPr>
                <w:rFonts w:ascii="Times New Roman" w:eastAsia="Times New Roman" w:hAnsi="Times New Roman" w:cs="Times New Roman"/>
                <w:sz w:val="20"/>
                <w:szCs w:val="20"/>
              </w:rPr>
            </w:pPr>
          </w:p>
        </w:tc>
        <w:tc>
          <w:tcPr>
            <w:tcW w:w="1444" w:type="dxa"/>
            <w:tcBorders>
              <w:top w:val="nil"/>
              <w:left w:val="nil"/>
              <w:bottom w:val="single" w:sz="4" w:space="0" w:color="auto"/>
              <w:right w:val="single" w:sz="4" w:space="0" w:color="auto"/>
            </w:tcBorders>
            <w:shd w:val="clear" w:color="auto" w:fill="auto"/>
            <w:vAlign w:val="center"/>
            <w:hideMark/>
          </w:tcPr>
          <w:p w:rsidR="00211BBC" w:rsidRPr="00B703BE" w:rsidRDefault="00211BBC" w:rsidP="0089757E">
            <w:pPr>
              <w:spacing w:after="0" w:line="240" w:lineRule="auto"/>
              <w:rPr>
                <w:rFonts w:ascii="Times New Roman" w:eastAsia="Times New Roman" w:hAnsi="Times New Roman" w:cs="Times New Roman"/>
                <w:sz w:val="20"/>
                <w:szCs w:val="20"/>
              </w:rPr>
            </w:pPr>
            <w:r w:rsidRPr="00B703BE">
              <w:rPr>
                <w:rFonts w:ascii="Times New Roman" w:eastAsia="Times New Roman" w:hAnsi="Times New Roman" w:cs="Times New Roman"/>
                <w:sz w:val="20"/>
                <w:szCs w:val="20"/>
              </w:rPr>
              <w:t> </w:t>
            </w:r>
          </w:p>
        </w:tc>
        <w:tc>
          <w:tcPr>
            <w:tcW w:w="2905" w:type="dxa"/>
            <w:gridSpan w:val="2"/>
            <w:tcBorders>
              <w:top w:val="single" w:sz="4" w:space="0" w:color="auto"/>
              <w:left w:val="nil"/>
              <w:bottom w:val="single" w:sz="4" w:space="0" w:color="auto"/>
              <w:right w:val="single" w:sz="4" w:space="0" w:color="000000"/>
            </w:tcBorders>
            <w:shd w:val="clear" w:color="auto" w:fill="auto"/>
            <w:vAlign w:val="center"/>
            <w:hideMark/>
          </w:tcPr>
          <w:p w:rsidR="00211BBC" w:rsidRPr="00B703BE" w:rsidRDefault="00211BBC" w:rsidP="0089757E">
            <w:pPr>
              <w:spacing w:after="0" w:line="240" w:lineRule="auto"/>
              <w:rPr>
                <w:rFonts w:ascii="Times New Roman" w:eastAsia="Times New Roman" w:hAnsi="Times New Roman" w:cs="Times New Roman"/>
                <w:sz w:val="20"/>
                <w:szCs w:val="20"/>
              </w:rPr>
            </w:pPr>
            <w:r w:rsidRPr="00B703BE">
              <w:rPr>
                <w:rFonts w:ascii="Times New Roman" w:eastAsia="Times New Roman" w:hAnsi="Times New Roman" w:cs="Times New Roman"/>
                <w:sz w:val="20"/>
                <w:szCs w:val="20"/>
              </w:rPr>
              <w:t>Younger Youth (14-18)</w:t>
            </w:r>
          </w:p>
        </w:tc>
        <w:tc>
          <w:tcPr>
            <w:tcW w:w="2592" w:type="dxa"/>
            <w:gridSpan w:val="2"/>
            <w:tcBorders>
              <w:top w:val="single" w:sz="4" w:space="0" w:color="auto"/>
              <w:left w:val="nil"/>
              <w:bottom w:val="single" w:sz="4" w:space="0" w:color="auto"/>
              <w:right w:val="single" w:sz="4" w:space="0" w:color="000000"/>
            </w:tcBorders>
            <w:shd w:val="clear" w:color="auto" w:fill="auto"/>
            <w:vAlign w:val="center"/>
            <w:hideMark/>
          </w:tcPr>
          <w:p w:rsidR="00211BBC" w:rsidRPr="00B703BE" w:rsidRDefault="00211BBC" w:rsidP="0089757E">
            <w:pPr>
              <w:spacing w:after="0" w:line="240" w:lineRule="auto"/>
              <w:jc w:val="center"/>
              <w:rPr>
                <w:rFonts w:ascii="Times New Roman" w:eastAsia="Times New Roman" w:hAnsi="Times New Roman" w:cs="Times New Roman"/>
                <w:sz w:val="20"/>
                <w:szCs w:val="20"/>
              </w:rPr>
            </w:pPr>
            <w:r w:rsidRPr="00B703BE">
              <w:rPr>
                <w:rFonts w:ascii="Times New Roman" w:eastAsia="Times New Roman" w:hAnsi="Times New Roman" w:cs="Times New Roman"/>
                <w:sz w:val="20"/>
                <w:szCs w:val="20"/>
              </w:rPr>
              <w:t>81</w:t>
            </w:r>
          </w:p>
        </w:tc>
      </w:tr>
      <w:tr w:rsidR="00211BBC" w:rsidRPr="00B703BE" w:rsidTr="0089757E">
        <w:trPr>
          <w:trHeight w:val="255"/>
          <w:jc w:val="center"/>
        </w:trPr>
        <w:tc>
          <w:tcPr>
            <w:tcW w:w="2088" w:type="dxa"/>
            <w:vMerge w:val="restart"/>
            <w:tcBorders>
              <w:top w:val="nil"/>
              <w:left w:val="single" w:sz="4" w:space="0" w:color="auto"/>
              <w:bottom w:val="single" w:sz="4" w:space="0" w:color="000000"/>
              <w:right w:val="single" w:sz="4" w:space="0" w:color="auto"/>
            </w:tcBorders>
            <w:shd w:val="clear" w:color="auto" w:fill="auto"/>
            <w:vAlign w:val="center"/>
            <w:hideMark/>
          </w:tcPr>
          <w:p w:rsidR="00211BBC" w:rsidRPr="00B703BE" w:rsidRDefault="00211BBC" w:rsidP="0089757E">
            <w:pPr>
              <w:spacing w:after="0" w:line="240" w:lineRule="auto"/>
              <w:rPr>
                <w:rFonts w:ascii="Times New Roman" w:eastAsia="Times New Roman" w:hAnsi="Times New Roman" w:cs="Times New Roman"/>
                <w:sz w:val="20"/>
                <w:szCs w:val="20"/>
              </w:rPr>
            </w:pPr>
            <w:r w:rsidRPr="00B703BE">
              <w:rPr>
                <w:rFonts w:ascii="Times New Roman" w:eastAsia="Times New Roman" w:hAnsi="Times New Roman" w:cs="Times New Roman"/>
                <w:sz w:val="20"/>
                <w:szCs w:val="20"/>
              </w:rPr>
              <w:t> </w:t>
            </w:r>
          </w:p>
        </w:tc>
        <w:tc>
          <w:tcPr>
            <w:tcW w:w="1444" w:type="dxa"/>
            <w:vMerge w:val="restart"/>
            <w:tcBorders>
              <w:top w:val="nil"/>
              <w:left w:val="single" w:sz="4" w:space="0" w:color="auto"/>
              <w:bottom w:val="single" w:sz="4" w:space="0" w:color="000000"/>
              <w:right w:val="single" w:sz="4" w:space="0" w:color="auto"/>
            </w:tcBorders>
            <w:shd w:val="clear" w:color="auto" w:fill="auto"/>
            <w:vAlign w:val="center"/>
            <w:hideMark/>
          </w:tcPr>
          <w:p w:rsidR="00211BBC" w:rsidRPr="00B703BE" w:rsidRDefault="00211BBC" w:rsidP="0089757E">
            <w:pPr>
              <w:spacing w:after="0" w:line="240" w:lineRule="auto"/>
              <w:rPr>
                <w:rFonts w:ascii="Times New Roman" w:eastAsia="Times New Roman" w:hAnsi="Times New Roman" w:cs="Times New Roman"/>
                <w:sz w:val="20"/>
                <w:szCs w:val="20"/>
              </w:rPr>
            </w:pPr>
            <w:r w:rsidRPr="00B703BE">
              <w:rPr>
                <w:rFonts w:ascii="Times New Roman" w:eastAsia="Times New Roman" w:hAnsi="Times New Roman" w:cs="Times New Roman"/>
                <w:sz w:val="20"/>
                <w:szCs w:val="20"/>
              </w:rPr>
              <w:t> </w:t>
            </w:r>
          </w:p>
        </w:tc>
        <w:tc>
          <w:tcPr>
            <w:tcW w:w="2905" w:type="dxa"/>
            <w:gridSpan w:val="2"/>
            <w:tcBorders>
              <w:top w:val="single" w:sz="4" w:space="0" w:color="auto"/>
              <w:left w:val="nil"/>
              <w:bottom w:val="nil"/>
              <w:right w:val="single" w:sz="4" w:space="0" w:color="000000"/>
            </w:tcBorders>
            <w:shd w:val="clear" w:color="auto" w:fill="auto"/>
            <w:vAlign w:val="center"/>
            <w:hideMark/>
          </w:tcPr>
          <w:p w:rsidR="00211BBC" w:rsidRPr="00B703BE" w:rsidRDefault="00211BBC" w:rsidP="0089757E">
            <w:pPr>
              <w:spacing w:after="0" w:line="240" w:lineRule="auto"/>
              <w:jc w:val="center"/>
              <w:rPr>
                <w:rFonts w:ascii="Times New Roman" w:eastAsia="Times New Roman" w:hAnsi="Times New Roman" w:cs="Times New Roman"/>
                <w:sz w:val="20"/>
                <w:szCs w:val="20"/>
              </w:rPr>
            </w:pPr>
            <w:r w:rsidRPr="00B703BE">
              <w:rPr>
                <w:rFonts w:ascii="Times New Roman" w:eastAsia="Times New Roman" w:hAnsi="Times New Roman" w:cs="Times New Roman"/>
                <w:sz w:val="20"/>
                <w:szCs w:val="20"/>
              </w:rPr>
              <w:t>Negotiated</w:t>
            </w:r>
          </w:p>
        </w:tc>
        <w:tc>
          <w:tcPr>
            <w:tcW w:w="2592" w:type="dxa"/>
            <w:gridSpan w:val="2"/>
            <w:tcBorders>
              <w:top w:val="single" w:sz="4" w:space="0" w:color="auto"/>
              <w:left w:val="nil"/>
              <w:bottom w:val="nil"/>
              <w:right w:val="single" w:sz="4" w:space="0" w:color="000000"/>
            </w:tcBorders>
            <w:shd w:val="clear" w:color="auto" w:fill="auto"/>
            <w:vAlign w:val="center"/>
            <w:hideMark/>
          </w:tcPr>
          <w:p w:rsidR="00211BBC" w:rsidRPr="00B703BE" w:rsidRDefault="00211BBC" w:rsidP="0089757E">
            <w:pPr>
              <w:spacing w:after="0" w:line="240" w:lineRule="auto"/>
              <w:jc w:val="center"/>
              <w:rPr>
                <w:rFonts w:ascii="Times New Roman" w:eastAsia="Times New Roman" w:hAnsi="Times New Roman" w:cs="Times New Roman"/>
                <w:sz w:val="20"/>
                <w:szCs w:val="20"/>
              </w:rPr>
            </w:pPr>
            <w:r w:rsidRPr="00B703BE">
              <w:rPr>
                <w:rFonts w:ascii="Times New Roman" w:eastAsia="Times New Roman" w:hAnsi="Times New Roman" w:cs="Times New Roman"/>
                <w:sz w:val="20"/>
                <w:szCs w:val="20"/>
              </w:rPr>
              <w:t>Actual</w:t>
            </w:r>
          </w:p>
        </w:tc>
      </w:tr>
      <w:tr w:rsidR="00211BBC" w:rsidRPr="00B703BE" w:rsidTr="0089757E">
        <w:trPr>
          <w:trHeight w:val="255"/>
          <w:jc w:val="center"/>
        </w:trPr>
        <w:tc>
          <w:tcPr>
            <w:tcW w:w="2088" w:type="dxa"/>
            <w:vMerge/>
            <w:tcBorders>
              <w:top w:val="nil"/>
              <w:left w:val="single" w:sz="4" w:space="0" w:color="auto"/>
              <w:bottom w:val="single" w:sz="4" w:space="0" w:color="000000"/>
              <w:right w:val="single" w:sz="4" w:space="0" w:color="auto"/>
            </w:tcBorders>
            <w:vAlign w:val="center"/>
            <w:hideMark/>
          </w:tcPr>
          <w:p w:rsidR="00211BBC" w:rsidRPr="00B703BE" w:rsidRDefault="00211BBC" w:rsidP="0089757E">
            <w:pPr>
              <w:spacing w:after="0" w:line="240" w:lineRule="auto"/>
              <w:rPr>
                <w:rFonts w:ascii="Times New Roman" w:eastAsia="Times New Roman" w:hAnsi="Times New Roman" w:cs="Times New Roman"/>
                <w:sz w:val="20"/>
                <w:szCs w:val="20"/>
              </w:rPr>
            </w:pPr>
          </w:p>
        </w:tc>
        <w:tc>
          <w:tcPr>
            <w:tcW w:w="1444" w:type="dxa"/>
            <w:vMerge/>
            <w:tcBorders>
              <w:top w:val="nil"/>
              <w:left w:val="single" w:sz="4" w:space="0" w:color="auto"/>
              <w:bottom w:val="single" w:sz="4" w:space="0" w:color="000000"/>
              <w:right w:val="single" w:sz="4" w:space="0" w:color="auto"/>
            </w:tcBorders>
            <w:vAlign w:val="center"/>
            <w:hideMark/>
          </w:tcPr>
          <w:p w:rsidR="00211BBC" w:rsidRPr="00B703BE" w:rsidRDefault="00211BBC" w:rsidP="0089757E">
            <w:pPr>
              <w:spacing w:after="0" w:line="240" w:lineRule="auto"/>
              <w:rPr>
                <w:rFonts w:ascii="Times New Roman" w:eastAsia="Times New Roman" w:hAnsi="Times New Roman" w:cs="Times New Roman"/>
                <w:sz w:val="20"/>
                <w:szCs w:val="20"/>
              </w:rPr>
            </w:pPr>
          </w:p>
        </w:tc>
        <w:tc>
          <w:tcPr>
            <w:tcW w:w="2905" w:type="dxa"/>
            <w:gridSpan w:val="2"/>
            <w:tcBorders>
              <w:top w:val="nil"/>
              <w:left w:val="nil"/>
              <w:bottom w:val="single" w:sz="4" w:space="0" w:color="auto"/>
              <w:right w:val="single" w:sz="4" w:space="0" w:color="000000"/>
            </w:tcBorders>
            <w:shd w:val="clear" w:color="auto" w:fill="auto"/>
            <w:vAlign w:val="center"/>
            <w:hideMark/>
          </w:tcPr>
          <w:p w:rsidR="00211BBC" w:rsidRPr="00B703BE" w:rsidRDefault="00211BBC" w:rsidP="0089757E">
            <w:pPr>
              <w:spacing w:after="0" w:line="240" w:lineRule="auto"/>
              <w:jc w:val="center"/>
              <w:rPr>
                <w:rFonts w:ascii="Times New Roman" w:eastAsia="Times New Roman" w:hAnsi="Times New Roman" w:cs="Times New Roman"/>
                <w:sz w:val="20"/>
                <w:szCs w:val="20"/>
              </w:rPr>
            </w:pPr>
            <w:r w:rsidRPr="00B703BE">
              <w:rPr>
                <w:rFonts w:ascii="Times New Roman" w:eastAsia="Times New Roman" w:hAnsi="Times New Roman" w:cs="Times New Roman"/>
                <w:sz w:val="20"/>
                <w:szCs w:val="20"/>
              </w:rPr>
              <w:t>Performance Level</w:t>
            </w:r>
          </w:p>
        </w:tc>
        <w:tc>
          <w:tcPr>
            <w:tcW w:w="2592" w:type="dxa"/>
            <w:gridSpan w:val="2"/>
            <w:tcBorders>
              <w:top w:val="nil"/>
              <w:left w:val="nil"/>
              <w:bottom w:val="single" w:sz="4" w:space="0" w:color="auto"/>
              <w:right w:val="single" w:sz="4" w:space="0" w:color="000000"/>
            </w:tcBorders>
            <w:shd w:val="clear" w:color="auto" w:fill="auto"/>
            <w:vAlign w:val="center"/>
            <w:hideMark/>
          </w:tcPr>
          <w:p w:rsidR="00211BBC" w:rsidRPr="00B703BE" w:rsidRDefault="00211BBC" w:rsidP="0089757E">
            <w:pPr>
              <w:spacing w:after="0" w:line="240" w:lineRule="auto"/>
              <w:jc w:val="center"/>
              <w:rPr>
                <w:rFonts w:ascii="Times New Roman" w:eastAsia="Times New Roman" w:hAnsi="Times New Roman" w:cs="Times New Roman"/>
                <w:sz w:val="20"/>
                <w:szCs w:val="20"/>
              </w:rPr>
            </w:pPr>
            <w:r w:rsidRPr="00B703BE">
              <w:rPr>
                <w:rFonts w:ascii="Times New Roman" w:eastAsia="Times New Roman" w:hAnsi="Times New Roman" w:cs="Times New Roman"/>
                <w:sz w:val="20"/>
                <w:szCs w:val="20"/>
              </w:rPr>
              <w:t>Performance Level</w:t>
            </w:r>
          </w:p>
        </w:tc>
      </w:tr>
      <w:tr w:rsidR="00211BBC" w:rsidRPr="00B703BE" w:rsidTr="0089757E">
        <w:trPr>
          <w:trHeight w:val="255"/>
          <w:jc w:val="center"/>
        </w:trPr>
        <w:tc>
          <w:tcPr>
            <w:tcW w:w="2088" w:type="dxa"/>
            <w:vMerge w:val="restart"/>
            <w:tcBorders>
              <w:top w:val="nil"/>
              <w:left w:val="single" w:sz="4" w:space="0" w:color="auto"/>
              <w:bottom w:val="single" w:sz="4" w:space="0" w:color="000000"/>
              <w:right w:val="single" w:sz="4" w:space="0" w:color="auto"/>
            </w:tcBorders>
            <w:shd w:val="clear" w:color="auto" w:fill="auto"/>
            <w:vAlign w:val="center"/>
            <w:hideMark/>
          </w:tcPr>
          <w:p w:rsidR="00211BBC" w:rsidRPr="00B703BE" w:rsidRDefault="00211BBC" w:rsidP="0089757E">
            <w:pPr>
              <w:spacing w:after="0" w:line="240" w:lineRule="auto"/>
              <w:jc w:val="center"/>
              <w:rPr>
                <w:rFonts w:ascii="Times New Roman" w:eastAsia="Times New Roman" w:hAnsi="Times New Roman" w:cs="Times New Roman"/>
                <w:sz w:val="20"/>
                <w:szCs w:val="20"/>
              </w:rPr>
            </w:pPr>
            <w:r w:rsidRPr="00B703BE">
              <w:rPr>
                <w:rFonts w:ascii="Times New Roman" w:eastAsia="Times New Roman" w:hAnsi="Times New Roman" w:cs="Times New Roman"/>
                <w:sz w:val="20"/>
                <w:szCs w:val="20"/>
              </w:rPr>
              <w:t>Entered Employment Rate</w:t>
            </w:r>
          </w:p>
        </w:tc>
        <w:tc>
          <w:tcPr>
            <w:tcW w:w="1444" w:type="dxa"/>
            <w:tcBorders>
              <w:top w:val="nil"/>
              <w:left w:val="nil"/>
              <w:bottom w:val="single" w:sz="4" w:space="0" w:color="auto"/>
              <w:right w:val="single" w:sz="4" w:space="0" w:color="auto"/>
            </w:tcBorders>
            <w:shd w:val="clear" w:color="auto" w:fill="auto"/>
            <w:vAlign w:val="center"/>
            <w:hideMark/>
          </w:tcPr>
          <w:p w:rsidR="00211BBC" w:rsidRPr="00B703BE" w:rsidRDefault="00211BBC" w:rsidP="0089757E">
            <w:pPr>
              <w:spacing w:after="0" w:line="240" w:lineRule="auto"/>
              <w:rPr>
                <w:rFonts w:ascii="Times New Roman" w:eastAsia="Times New Roman" w:hAnsi="Times New Roman" w:cs="Times New Roman"/>
                <w:sz w:val="20"/>
                <w:szCs w:val="20"/>
              </w:rPr>
            </w:pPr>
            <w:r w:rsidRPr="00B703BE">
              <w:rPr>
                <w:rFonts w:ascii="Times New Roman" w:eastAsia="Times New Roman" w:hAnsi="Times New Roman" w:cs="Times New Roman"/>
                <w:sz w:val="20"/>
                <w:szCs w:val="20"/>
              </w:rPr>
              <w:t>Adults</w:t>
            </w:r>
          </w:p>
        </w:tc>
        <w:tc>
          <w:tcPr>
            <w:tcW w:w="2905" w:type="dxa"/>
            <w:gridSpan w:val="2"/>
            <w:tcBorders>
              <w:top w:val="single" w:sz="4" w:space="0" w:color="auto"/>
              <w:left w:val="nil"/>
              <w:bottom w:val="single" w:sz="4" w:space="0" w:color="auto"/>
              <w:right w:val="single" w:sz="4" w:space="0" w:color="000000"/>
            </w:tcBorders>
            <w:shd w:val="clear" w:color="auto" w:fill="auto"/>
            <w:vAlign w:val="center"/>
            <w:hideMark/>
          </w:tcPr>
          <w:p w:rsidR="00211BBC" w:rsidRPr="00B703BE" w:rsidRDefault="00211BBC" w:rsidP="0089757E">
            <w:pPr>
              <w:spacing w:after="0" w:line="240" w:lineRule="auto"/>
              <w:jc w:val="center"/>
              <w:rPr>
                <w:rFonts w:ascii="Times New Roman" w:eastAsia="Times New Roman" w:hAnsi="Times New Roman" w:cs="Times New Roman"/>
                <w:sz w:val="20"/>
                <w:szCs w:val="20"/>
              </w:rPr>
            </w:pPr>
            <w:r w:rsidRPr="00B703BE">
              <w:rPr>
                <w:rFonts w:ascii="Times New Roman" w:eastAsia="Times New Roman" w:hAnsi="Times New Roman" w:cs="Times New Roman"/>
                <w:sz w:val="20"/>
                <w:szCs w:val="20"/>
              </w:rPr>
              <w:t>84.0%</w:t>
            </w:r>
          </w:p>
        </w:tc>
        <w:tc>
          <w:tcPr>
            <w:tcW w:w="2592" w:type="dxa"/>
            <w:gridSpan w:val="2"/>
            <w:tcBorders>
              <w:top w:val="single" w:sz="4" w:space="0" w:color="auto"/>
              <w:left w:val="nil"/>
              <w:bottom w:val="single" w:sz="4" w:space="0" w:color="auto"/>
              <w:right w:val="single" w:sz="4" w:space="0" w:color="000000"/>
            </w:tcBorders>
            <w:shd w:val="clear" w:color="auto" w:fill="auto"/>
            <w:vAlign w:val="center"/>
            <w:hideMark/>
          </w:tcPr>
          <w:p w:rsidR="00211BBC" w:rsidRPr="00B703BE" w:rsidRDefault="00211BBC" w:rsidP="0089757E">
            <w:pPr>
              <w:spacing w:after="0" w:line="240" w:lineRule="auto"/>
              <w:jc w:val="center"/>
              <w:rPr>
                <w:rFonts w:ascii="Times New Roman" w:eastAsia="Times New Roman" w:hAnsi="Times New Roman" w:cs="Times New Roman"/>
                <w:sz w:val="20"/>
                <w:szCs w:val="20"/>
              </w:rPr>
            </w:pPr>
            <w:r w:rsidRPr="00B703BE">
              <w:rPr>
                <w:rFonts w:ascii="Times New Roman" w:eastAsia="Times New Roman" w:hAnsi="Times New Roman" w:cs="Times New Roman"/>
                <w:sz w:val="20"/>
                <w:szCs w:val="20"/>
              </w:rPr>
              <w:t>7</w:t>
            </w:r>
            <w:r w:rsidR="007A1A19">
              <w:rPr>
                <w:rFonts w:ascii="Times New Roman" w:eastAsia="Times New Roman" w:hAnsi="Times New Roman" w:cs="Times New Roman"/>
                <w:sz w:val="20"/>
                <w:szCs w:val="20"/>
              </w:rPr>
              <w:t>1</w:t>
            </w:r>
            <w:r w:rsidRPr="00B703BE">
              <w:rPr>
                <w:rFonts w:ascii="Times New Roman" w:eastAsia="Times New Roman" w:hAnsi="Times New Roman" w:cs="Times New Roman"/>
                <w:sz w:val="20"/>
                <w:szCs w:val="20"/>
              </w:rPr>
              <w:t>.</w:t>
            </w:r>
            <w:r w:rsidR="007A1A19">
              <w:rPr>
                <w:rFonts w:ascii="Times New Roman" w:eastAsia="Times New Roman" w:hAnsi="Times New Roman" w:cs="Times New Roman"/>
                <w:sz w:val="20"/>
                <w:szCs w:val="20"/>
              </w:rPr>
              <w:t>0</w:t>
            </w:r>
            <w:r w:rsidRPr="00B703BE">
              <w:rPr>
                <w:rFonts w:ascii="Times New Roman" w:eastAsia="Times New Roman" w:hAnsi="Times New Roman" w:cs="Times New Roman"/>
                <w:sz w:val="20"/>
                <w:szCs w:val="20"/>
              </w:rPr>
              <w:t>%</w:t>
            </w:r>
          </w:p>
        </w:tc>
      </w:tr>
      <w:tr w:rsidR="00211BBC" w:rsidRPr="00B703BE" w:rsidTr="0089757E">
        <w:trPr>
          <w:trHeight w:val="510"/>
          <w:jc w:val="center"/>
        </w:trPr>
        <w:tc>
          <w:tcPr>
            <w:tcW w:w="2088" w:type="dxa"/>
            <w:vMerge/>
            <w:tcBorders>
              <w:top w:val="nil"/>
              <w:left w:val="single" w:sz="4" w:space="0" w:color="auto"/>
              <w:bottom w:val="single" w:sz="4" w:space="0" w:color="000000"/>
              <w:right w:val="single" w:sz="4" w:space="0" w:color="auto"/>
            </w:tcBorders>
            <w:vAlign w:val="center"/>
            <w:hideMark/>
          </w:tcPr>
          <w:p w:rsidR="00211BBC" w:rsidRPr="00B703BE" w:rsidRDefault="00211BBC" w:rsidP="0089757E">
            <w:pPr>
              <w:spacing w:after="0" w:line="240" w:lineRule="auto"/>
              <w:rPr>
                <w:rFonts w:ascii="Times New Roman" w:eastAsia="Times New Roman" w:hAnsi="Times New Roman" w:cs="Times New Roman"/>
                <w:sz w:val="20"/>
                <w:szCs w:val="20"/>
              </w:rPr>
            </w:pPr>
          </w:p>
        </w:tc>
        <w:tc>
          <w:tcPr>
            <w:tcW w:w="1444" w:type="dxa"/>
            <w:tcBorders>
              <w:top w:val="nil"/>
              <w:left w:val="nil"/>
              <w:bottom w:val="single" w:sz="4" w:space="0" w:color="auto"/>
              <w:right w:val="single" w:sz="4" w:space="0" w:color="auto"/>
            </w:tcBorders>
            <w:shd w:val="clear" w:color="auto" w:fill="auto"/>
            <w:vAlign w:val="center"/>
            <w:hideMark/>
          </w:tcPr>
          <w:p w:rsidR="00211BBC" w:rsidRPr="00B703BE" w:rsidRDefault="00211BBC" w:rsidP="0089757E">
            <w:pPr>
              <w:spacing w:after="0" w:line="240" w:lineRule="auto"/>
              <w:rPr>
                <w:rFonts w:ascii="Times New Roman" w:eastAsia="Times New Roman" w:hAnsi="Times New Roman" w:cs="Times New Roman"/>
                <w:sz w:val="20"/>
                <w:szCs w:val="20"/>
              </w:rPr>
            </w:pPr>
            <w:r w:rsidRPr="00B703BE">
              <w:rPr>
                <w:rFonts w:ascii="Times New Roman" w:eastAsia="Times New Roman" w:hAnsi="Times New Roman" w:cs="Times New Roman"/>
                <w:sz w:val="20"/>
                <w:szCs w:val="20"/>
              </w:rPr>
              <w:t>Dislocated Workers</w:t>
            </w:r>
          </w:p>
        </w:tc>
        <w:tc>
          <w:tcPr>
            <w:tcW w:w="2905" w:type="dxa"/>
            <w:gridSpan w:val="2"/>
            <w:tcBorders>
              <w:top w:val="single" w:sz="4" w:space="0" w:color="auto"/>
              <w:left w:val="nil"/>
              <w:bottom w:val="single" w:sz="4" w:space="0" w:color="auto"/>
              <w:right w:val="single" w:sz="4" w:space="0" w:color="000000"/>
            </w:tcBorders>
            <w:shd w:val="clear" w:color="auto" w:fill="auto"/>
            <w:vAlign w:val="center"/>
            <w:hideMark/>
          </w:tcPr>
          <w:p w:rsidR="00211BBC" w:rsidRPr="00B703BE" w:rsidRDefault="00211BBC" w:rsidP="0089757E">
            <w:pPr>
              <w:spacing w:after="0" w:line="240" w:lineRule="auto"/>
              <w:jc w:val="center"/>
              <w:rPr>
                <w:rFonts w:ascii="Times New Roman" w:eastAsia="Times New Roman" w:hAnsi="Times New Roman" w:cs="Times New Roman"/>
                <w:sz w:val="20"/>
                <w:szCs w:val="20"/>
              </w:rPr>
            </w:pPr>
            <w:r w:rsidRPr="00B703BE">
              <w:rPr>
                <w:rFonts w:ascii="Times New Roman" w:eastAsia="Times New Roman" w:hAnsi="Times New Roman" w:cs="Times New Roman"/>
                <w:sz w:val="20"/>
                <w:szCs w:val="20"/>
              </w:rPr>
              <w:t>89.5%</w:t>
            </w:r>
          </w:p>
        </w:tc>
        <w:tc>
          <w:tcPr>
            <w:tcW w:w="2592" w:type="dxa"/>
            <w:gridSpan w:val="2"/>
            <w:tcBorders>
              <w:top w:val="single" w:sz="4" w:space="0" w:color="auto"/>
              <w:left w:val="nil"/>
              <w:bottom w:val="single" w:sz="4" w:space="0" w:color="auto"/>
              <w:right w:val="single" w:sz="4" w:space="0" w:color="000000"/>
            </w:tcBorders>
            <w:shd w:val="clear" w:color="auto" w:fill="auto"/>
            <w:vAlign w:val="center"/>
            <w:hideMark/>
          </w:tcPr>
          <w:p w:rsidR="00211BBC" w:rsidRPr="00B703BE" w:rsidRDefault="00211BBC" w:rsidP="0089757E">
            <w:pPr>
              <w:spacing w:after="0" w:line="240" w:lineRule="auto"/>
              <w:jc w:val="center"/>
              <w:rPr>
                <w:rFonts w:ascii="Times New Roman" w:eastAsia="Times New Roman" w:hAnsi="Times New Roman" w:cs="Times New Roman"/>
                <w:color w:val="000000"/>
                <w:sz w:val="20"/>
                <w:szCs w:val="20"/>
              </w:rPr>
            </w:pPr>
            <w:r w:rsidRPr="00B703BE">
              <w:rPr>
                <w:rFonts w:ascii="Times New Roman" w:eastAsia="Times New Roman" w:hAnsi="Times New Roman" w:cs="Times New Roman"/>
                <w:color w:val="000000"/>
                <w:sz w:val="20"/>
                <w:szCs w:val="20"/>
              </w:rPr>
              <w:t>88.</w:t>
            </w:r>
            <w:r w:rsidR="007A1A19">
              <w:rPr>
                <w:rFonts w:ascii="Times New Roman" w:eastAsia="Times New Roman" w:hAnsi="Times New Roman" w:cs="Times New Roman"/>
                <w:color w:val="000000"/>
                <w:sz w:val="20"/>
                <w:szCs w:val="20"/>
              </w:rPr>
              <w:t>0</w:t>
            </w:r>
            <w:r w:rsidRPr="00B703BE">
              <w:rPr>
                <w:rFonts w:ascii="Times New Roman" w:eastAsia="Times New Roman" w:hAnsi="Times New Roman" w:cs="Times New Roman"/>
                <w:color w:val="000000"/>
                <w:sz w:val="20"/>
                <w:szCs w:val="20"/>
              </w:rPr>
              <w:t>%</w:t>
            </w:r>
          </w:p>
        </w:tc>
      </w:tr>
      <w:tr w:rsidR="00211BBC" w:rsidRPr="00B703BE" w:rsidTr="0089757E">
        <w:trPr>
          <w:trHeight w:val="255"/>
          <w:jc w:val="center"/>
        </w:trPr>
        <w:tc>
          <w:tcPr>
            <w:tcW w:w="2088" w:type="dxa"/>
            <w:vMerge w:val="restart"/>
            <w:tcBorders>
              <w:top w:val="nil"/>
              <w:left w:val="single" w:sz="4" w:space="0" w:color="auto"/>
              <w:bottom w:val="single" w:sz="4" w:space="0" w:color="000000"/>
              <w:right w:val="single" w:sz="4" w:space="0" w:color="auto"/>
            </w:tcBorders>
            <w:shd w:val="clear" w:color="auto" w:fill="auto"/>
            <w:vAlign w:val="center"/>
            <w:hideMark/>
          </w:tcPr>
          <w:p w:rsidR="00211BBC" w:rsidRPr="00B703BE" w:rsidRDefault="00211BBC" w:rsidP="0089757E">
            <w:pPr>
              <w:spacing w:after="0" w:line="240" w:lineRule="auto"/>
              <w:jc w:val="center"/>
              <w:rPr>
                <w:rFonts w:ascii="Times New Roman" w:eastAsia="Times New Roman" w:hAnsi="Times New Roman" w:cs="Times New Roman"/>
                <w:sz w:val="20"/>
                <w:szCs w:val="20"/>
              </w:rPr>
            </w:pPr>
            <w:r w:rsidRPr="00B703BE">
              <w:rPr>
                <w:rFonts w:ascii="Times New Roman" w:eastAsia="Times New Roman" w:hAnsi="Times New Roman" w:cs="Times New Roman"/>
                <w:sz w:val="20"/>
                <w:szCs w:val="20"/>
              </w:rPr>
              <w:t>Retention Rate</w:t>
            </w:r>
          </w:p>
        </w:tc>
        <w:tc>
          <w:tcPr>
            <w:tcW w:w="1444" w:type="dxa"/>
            <w:tcBorders>
              <w:top w:val="nil"/>
              <w:left w:val="nil"/>
              <w:bottom w:val="single" w:sz="4" w:space="0" w:color="auto"/>
              <w:right w:val="single" w:sz="4" w:space="0" w:color="auto"/>
            </w:tcBorders>
            <w:shd w:val="clear" w:color="auto" w:fill="auto"/>
            <w:vAlign w:val="center"/>
            <w:hideMark/>
          </w:tcPr>
          <w:p w:rsidR="00211BBC" w:rsidRPr="00B703BE" w:rsidRDefault="00211BBC" w:rsidP="0089757E">
            <w:pPr>
              <w:spacing w:after="0" w:line="240" w:lineRule="auto"/>
              <w:rPr>
                <w:rFonts w:ascii="Times New Roman" w:eastAsia="Times New Roman" w:hAnsi="Times New Roman" w:cs="Times New Roman"/>
                <w:sz w:val="20"/>
                <w:szCs w:val="20"/>
              </w:rPr>
            </w:pPr>
            <w:r w:rsidRPr="00B703BE">
              <w:rPr>
                <w:rFonts w:ascii="Times New Roman" w:eastAsia="Times New Roman" w:hAnsi="Times New Roman" w:cs="Times New Roman"/>
                <w:sz w:val="20"/>
                <w:szCs w:val="20"/>
              </w:rPr>
              <w:t>Adults</w:t>
            </w:r>
          </w:p>
        </w:tc>
        <w:tc>
          <w:tcPr>
            <w:tcW w:w="2905" w:type="dxa"/>
            <w:gridSpan w:val="2"/>
            <w:tcBorders>
              <w:top w:val="single" w:sz="4" w:space="0" w:color="auto"/>
              <w:left w:val="nil"/>
              <w:bottom w:val="single" w:sz="4" w:space="0" w:color="auto"/>
              <w:right w:val="single" w:sz="4" w:space="0" w:color="000000"/>
            </w:tcBorders>
            <w:shd w:val="clear" w:color="auto" w:fill="auto"/>
            <w:vAlign w:val="center"/>
            <w:hideMark/>
          </w:tcPr>
          <w:p w:rsidR="00211BBC" w:rsidRPr="00B703BE" w:rsidRDefault="00211BBC" w:rsidP="0089757E">
            <w:pPr>
              <w:spacing w:after="0" w:line="240" w:lineRule="auto"/>
              <w:jc w:val="center"/>
              <w:rPr>
                <w:rFonts w:ascii="Times New Roman" w:eastAsia="Times New Roman" w:hAnsi="Times New Roman" w:cs="Times New Roman"/>
                <w:sz w:val="20"/>
                <w:szCs w:val="20"/>
              </w:rPr>
            </w:pPr>
            <w:r w:rsidRPr="00B703BE">
              <w:rPr>
                <w:rFonts w:ascii="Times New Roman" w:eastAsia="Times New Roman" w:hAnsi="Times New Roman" w:cs="Times New Roman"/>
                <w:sz w:val="20"/>
                <w:szCs w:val="20"/>
              </w:rPr>
              <w:t>88.0%</w:t>
            </w:r>
          </w:p>
        </w:tc>
        <w:tc>
          <w:tcPr>
            <w:tcW w:w="2592" w:type="dxa"/>
            <w:gridSpan w:val="2"/>
            <w:tcBorders>
              <w:top w:val="single" w:sz="4" w:space="0" w:color="auto"/>
              <w:left w:val="nil"/>
              <w:bottom w:val="single" w:sz="4" w:space="0" w:color="auto"/>
              <w:right w:val="single" w:sz="4" w:space="0" w:color="000000"/>
            </w:tcBorders>
            <w:shd w:val="clear" w:color="auto" w:fill="auto"/>
            <w:vAlign w:val="center"/>
            <w:hideMark/>
          </w:tcPr>
          <w:p w:rsidR="00211BBC" w:rsidRPr="00B703BE" w:rsidRDefault="00211BBC" w:rsidP="0089757E">
            <w:pPr>
              <w:spacing w:after="0" w:line="240" w:lineRule="auto"/>
              <w:jc w:val="center"/>
              <w:rPr>
                <w:rFonts w:ascii="Times New Roman" w:eastAsia="Times New Roman" w:hAnsi="Times New Roman" w:cs="Times New Roman"/>
                <w:sz w:val="20"/>
                <w:szCs w:val="20"/>
              </w:rPr>
            </w:pPr>
            <w:r w:rsidRPr="00B703BE">
              <w:rPr>
                <w:rFonts w:ascii="Times New Roman" w:eastAsia="Times New Roman" w:hAnsi="Times New Roman" w:cs="Times New Roman"/>
                <w:sz w:val="20"/>
                <w:szCs w:val="20"/>
              </w:rPr>
              <w:t>81.</w:t>
            </w:r>
            <w:r w:rsidR="007A1A19">
              <w:rPr>
                <w:rFonts w:ascii="Times New Roman" w:eastAsia="Times New Roman" w:hAnsi="Times New Roman" w:cs="Times New Roman"/>
                <w:sz w:val="20"/>
                <w:szCs w:val="20"/>
              </w:rPr>
              <w:t>0</w:t>
            </w:r>
            <w:r w:rsidRPr="00B703BE">
              <w:rPr>
                <w:rFonts w:ascii="Times New Roman" w:eastAsia="Times New Roman" w:hAnsi="Times New Roman" w:cs="Times New Roman"/>
                <w:sz w:val="20"/>
                <w:szCs w:val="20"/>
              </w:rPr>
              <w:t>%</w:t>
            </w:r>
          </w:p>
        </w:tc>
      </w:tr>
      <w:tr w:rsidR="00211BBC" w:rsidRPr="00B703BE" w:rsidTr="0089757E">
        <w:trPr>
          <w:trHeight w:val="495"/>
          <w:jc w:val="center"/>
        </w:trPr>
        <w:tc>
          <w:tcPr>
            <w:tcW w:w="2088" w:type="dxa"/>
            <w:vMerge/>
            <w:tcBorders>
              <w:top w:val="nil"/>
              <w:left w:val="single" w:sz="4" w:space="0" w:color="auto"/>
              <w:bottom w:val="single" w:sz="4" w:space="0" w:color="000000"/>
              <w:right w:val="single" w:sz="4" w:space="0" w:color="auto"/>
            </w:tcBorders>
            <w:vAlign w:val="center"/>
            <w:hideMark/>
          </w:tcPr>
          <w:p w:rsidR="00211BBC" w:rsidRPr="00B703BE" w:rsidRDefault="00211BBC" w:rsidP="0089757E">
            <w:pPr>
              <w:spacing w:after="0" w:line="240" w:lineRule="auto"/>
              <w:rPr>
                <w:rFonts w:ascii="Times New Roman" w:eastAsia="Times New Roman" w:hAnsi="Times New Roman" w:cs="Times New Roman"/>
                <w:sz w:val="20"/>
                <w:szCs w:val="20"/>
              </w:rPr>
            </w:pPr>
          </w:p>
        </w:tc>
        <w:tc>
          <w:tcPr>
            <w:tcW w:w="1444" w:type="dxa"/>
            <w:tcBorders>
              <w:top w:val="nil"/>
              <w:left w:val="nil"/>
              <w:bottom w:val="single" w:sz="4" w:space="0" w:color="auto"/>
              <w:right w:val="single" w:sz="4" w:space="0" w:color="auto"/>
            </w:tcBorders>
            <w:shd w:val="clear" w:color="auto" w:fill="auto"/>
            <w:vAlign w:val="center"/>
            <w:hideMark/>
          </w:tcPr>
          <w:p w:rsidR="00211BBC" w:rsidRPr="00B703BE" w:rsidRDefault="00211BBC" w:rsidP="0089757E">
            <w:pPr>
              <w:spacing w:after="0" w:line="240" w:lineRule="auto"/>
              <w:rPr>
                <w:rFonts w:ascii="Times New Roman" w:eastAsia="Times New Roman" w:hAnsi="Times New Roman" w:cs="Times New Roman"/>
                <w:sz w:val="20"/>
                <w:szCs w:val="20"/>
              </w:rPr>
            </w:pPr>
            <w:r w:rsidRPr="00B703BE">
              <w:rPr>
                <w:rFonts w:ascii="Times New Roman" w:eastAsia="Times New Roman" w:hAnsi="Times New Roman" w:cs="Times New Roman"/>
                <w:sz w:val="20"/>
                <w:szCs w:val="20"/>
              </w:rPr>
              <w:t>Dislocated Workers</w:t>
            </w:r>
          </w:p>
        </w:tc>
        <w:tc>
          <w:tcPr>
            <w:tcW w:w="2905" w:type="dxa"/>
            <w:gridSpan w:val="2"/>
            <w:tcBorders>
              <w:top w:val="single" w:sz="4" w:space="0" w:color="auto"/>
              <w:left w:val="nil"/>
              <w:bottom w:val="single" w:sz="4" w:space="0" w:color="auto"/>
              <w:right w:val="single" w:sz="4" w:space="0" w:color="000000"/>
            </w:tcBorders>
            <w:shd w:val="clear" w:color="auto" w:fill="auto"/>
            <w:vAlign w:val="center"/>
            <w:hideMark/>
          </w:tcPr>
          <w:p w:rsidR="00211BBC" w:rsidRPr="00B703BE" w:rsidRDefault="00211BBC" w:rsidP="0089757E">
            <w:pPr>
              <w:spacing w:after="0" w:line="240" w:lineRule="auto"/>
              <w:jc w:val="center"/>
              <w:rPr>
                <w:rFonts w:ascii="Times New Roman" w:eastAsia="Times New Roman" w:hAnsi="Times New Roman" w:cs="Times New Roman"/>
                <w:sz w:val="20"/>
                <w:szCs w:val="20"/>
              </w:rPr>
            </w:pPr>
            <w:r w:rsidRPr="00B703BE">
              <w:rPr>
                <w:rFonts w:ascii="Times New Roman" w:eastAsia="Times New Roman" w:hAnsi="Times New Roman" w:cs="Times New Roman"/>
                <w:sz w:val="20"/>
                <w:szCs w:val="20"/>
              </w:rPr>
              <w:t>92.8%</w:t>
            </w:r>
          </w:p>
        </w:tc>
        <w:tc>
          <w:tcPr>
            <w:tcW w:w="2592" w:type="dxa"/>
            <w:gridSpan w:val="2"/>
            <w:tcBorders>
              <w:top w:val="single" w:sz="4" w:space="0" w:color="auto"/>
              <w:left w:val="nil"/>
              <w:bottom w:val="single" w:sz="4" w:space="0" w:color="auto"/>
              <w:right w:val="single" w:sz="4" w:space="0" w:color="000000"/>
            </w:tcBorders>
            <w:shd w:val="clear" w:color="auto" w:fill="auto"/>
            <w:vAlign w:val="center"/>
            <w:hideMark/>
          </w:tcPr>
          <w:p w:rsidR="00211BBC" w:rsidRPr="00B703BE" w:rsidRDefault="00211BBC" w:rsidP="0089757E">
            <w:pPr>
              <w:spacing w:after="0" w:line="240" w:lineRule="auto"/>
              <w:jc w:val="center"/>
              <w:rPr>
                <w:rFonts w:ascii="Times New Roman" w:eastAsia="Times New Roman" w:hAnsi="Times New Roman" w:cs="Times New Roman"/>
                <w:sz w:val="20"/>
                <w:szCs w:val="20"/>
              </w:rPr>
            </w:pPr>
            <w:r w:rsidRPr="00B703BE">
              <w:rPr>
                <w:rFonts w:ascii="Times New Roman" w:eastAsia="Times New Roman" w:hAnsi="Times New Roman" w:cs="Times New Roman"/>
                <w:sz w:val="20"/>
                <w:szCs w:val="20"/>
              </w:rPr>
              <w:t>9</w:t>
            </w:r>
            <w:r w:rsidR="007A1A19">
              <w:rPr>
                <w:rFonts w:ascii="Times New Roman" w:eastAsia="Times New Roman" w:hAnsi="Times New Roman" w:cs="Times New Roman"/>
                <w:sz w:val="20"/>
                <w:szCs w:val="20"/>
              </w:rPr>
              <w:t>3.0</w:t>
            </w:r>
            <w:r w:rsidRPr="00B703BE">
              <w:rPr>
                <w:rFonts w:ascii="Times New Roman" w:eastAsia="Times New Roman" w:hAnsi="Times New Roman" w:cs="Times New Roman"/>
                <w:sz w:val="20"/>
                <w:szCs w:val="20"/>
              </w:rPr>
              <w:t>%</w:t>
            </w:r>
          </w:p>
        </w:tc>
      </w:tr>
      <w:tr w:rsidR="00211BBC" w:rsidRPr="00B703BE" w:rsidTr="0089757E">
        <w:trPr>
          <w:trHeight w:val="255"/>
          <w:jc w:val="center"/>
        </w:trPr>
        <w:tc>
          <w:tcPr>
            <w:tcW w:w="2088" w:type="dxa"/>
            <w:vMerge w:val="restart"/>
            <w:tcBorders>
              <w:top w:val="nil"/>
              <w:left w:val="single" w:sz="4" w:space="0" w:color="auto"/>
              <w:bottom w:val="single" w:sz="4" w:space="0" w:color="000000"/>
              <w:right w:val="single" w:sz="4" w:space="0" w:color="auto"/>
            </w:tcBorders>
            <w:shd w:val="clear" w:color="auto" w:fill="auto"/>
            <w:vAlign w:val="center"/>
            <w:hideMark/>
          </w:tcPr>
          <w:p w:rsidR="00211BBC" w:rsidRPr="00B703BE" w:rsidRDefault="00211BBC" w:rsidP="0089757E">
            <w:pPr>
              <w:spacing w:after="0" w:line="240" w:lineRule="auto"/>
              <w:jc w:val="center"/>
              <w:rPr>
                <w:rFonts w:ascii="Times New Roman" w:eastAsia="Times New Roman" w:hAnsi="Times New Roman" w:cs="Times New Roman"/>
                <w:sz w:val="20"/>
                <w:szCs w:val="20"/>
              </w:rPr>
            </w:pPr>
            <w:r w:rsidRPr="00B703BE">
              <w:rPr>
                <w:rFonts w:ascii="Times New Roman" w:eastAsia="Times New Roman" w:hAnsi="Times New Roman" w:cs="Times New Roman"/>
                <w:sz w:val="20"/>
                <w:szCs w:val="20"/>
              </w:rPr>
              <w:t>Average Earnings</w:t>
            </w:r>
          </w:p>
        </w:tc>
        <w:tc>
          <w:tcPr>
            <w:tcW w:w="1444" w:type="dxa"/>
            <w:tcBorders>
              <w:top w:val="nil"/>
              <w:left w:val="nil"/>
              <w:bottom w:val="single" w:sz="4" w:space="0" w:color="auto"/>
              <w:right w:val="single" w:sz="4" w:space="0" w:color="auto"/>
            </w:tcBorders>
            <w:shd w:val="clear" w:color="auto" w:fill="auto"/>
            <w:vAlign w:val="center"/>
            <w:hideMark/>
          </w:tcPr>
          <w:p w:rsidR="00211BBC" w:rsidRPr="00B703BE" w:rsidRDefault="00211BBC" w:rsidP="0089757E">
            <w:pPr>
              <w:spacing w:after="0" w:line="240" w:lineRule="auto"/>
              <w:rPr>
                <w:rFonts w:ascii="Times New Roman" w:eastAsia="Times New Roman" w:hAnsi="Times New Roman" w:cs="Times New Roman"/>
                <w:sz w:val="20"/>
                <w:szCs w:val="20"/>
              </w:rPr>
            </w:pPr>
            <w:r w:rsidRPr="00B703BE">
              <w:rPr>
                <w:rFonts w:ascii="Times New Roman" w:eastAsia="Times New Roman" w:hAnsi="Times New Roman" w:cs="Times New Roman"/>
                <w:sz w:val="20"/>
                <w:szCs w:val="20"/>
              </w:rPr>
              <w:t>Adults</w:t>
            </w:r>
          </w:p>
        </w:tc>
        <w:tc>
          <w:tcPr>
            <w:tcW w:w="2905" w:type="dxa"/>
            <w:gridSpan w:val="2"/>
            <w:tcBorders>
              <w:top w:val="single" w:sz="4" w:space="0" w:color="auto"/>
              <w:left w:val="nil"/>
              <w:bottom w:val="single" w:sz="4" w:space="0" w:color="auto"/>
              <w:right w:val="single" w:sz="4" w:space="0" w:color="000000"/>
            </w:tcBorders>
            <w:shd w:val="clear" w:color="auto" w:fill="auto"/>
            <w:vAlign w:val="center"/>
            <w:hideMark/>
          </w:tcPr>
          <w:p w:rsidR="00211BBC" w:rsidRPr="00B703BE" w:rsidRDefault="00211BBC" w:rsidP="0089757E">
            <w:pPr>
              <w:spacing w:after="0" w:line="240" w:lineRule="auto"/>
              <w:jc w:val="center"/>
              <w:rPr>
                <w:rFonts w:ascii="Times New Roman" w:eastAsia="Times New Roman" w:hAnsi="Times New Roman" w:cs="Times New Roman"/>
                <w:sz w:val="20"/>
                <w:szCs w:val="20"/>
              </w:rPr>
            </w:pPr>
            <w:r w:rsidRPr="00B703BE">
              <w:rPr>
                <w:rFonts w:ascii="Times New Roman" w:eastAsia="Times New Roman" w:hAnsi="Times New Roman" w:cs="Times New Roman"/>
                <w:sz w:val="20"/>
                <w:szCs w:val="20"/>
              </w:rPr>
              <w:t>$11,700.00</w:t>
            </w:r>
          </w:p>
        </w:tc>
        <w:tc>
          <w:tcPr>
            <w:tcW w:w="2592" w:type="dxa"/>
            <w:gridSpan w:val="2"/>
            <w:tcBorders>
              <w:top w:val="single" w:sz="4" w:space="0" w:color="auto"/>
              <w:left w:val="nil"/>
              <w:bottom w:val="single" w:sz="4" w:space="0" w:color="auto"/>
              <w:right w:val="single" w:sz="4" w:space="0" w:color="000000"/>
            </w:tcBorders>
            <w:shd w:val="clear" w:color="auto" w:fill="auto"/>
            <w:vAlign w:val="center"/>
            <w:hideMark/>
          </w:tcPr>
          <w:p w:rsidR="00211BBC" w:rsidRPr="00B703BE" w:rsidRDefault="00211BBC" w:rsidP="0089757E">
            <w:pPr>
              <w:spacing w:after="0" w:line="240" w:lineRule="auto"/>
              <w:jc w:val="center"/>
              <w:rPr>
                <w:rFonts w:ascii="Times New Roman" w:eastAsia="Times New Roman" w:hAnsi="Times New Roman" w:cs="Times New Roman"/>
                <w:sz w:val="20"/>
                <w:szCs w:val="20"/>
              </w:rPr>
            </w:pPr>
            <w:r w:rsidRPr="00B703BE">
              <w:rPr>
                <w:rFonts w:ascii="Times New Roman" w:eastAsia="Times New Roman" w:hAnsi="Times New Roman" w:cs="Times New Roman"/>
                <w:sz w:val="20"/>
                <w:szCs w:val="20"/>
              </w:rPr>
              <w:t xml:space="preserve">$12,099 </w:t>
            </w:r>
          </w:p>
        </w:tc>
      </w:tr>
      <w:tr w:rsidR="00211BBC" w:rsidRPr="00B703BE" w:rsidTr="0089757E">
        <w:trPr>
          <w:trHeight w:val="510"/>
          <w:jc w:val="center"/>
        </w:trPr>
        <w:tc>
          <w:tcPr>
            <w:tcW w:w="2088" w:type="dxa"/>
            <w:vMerge/>
            <w:tcBorders>
              <w:top w:val="nil"/>
              <w:left w:val="single" w:sz="4" w:space="0" w:color="auto"/>
              <w:bottom w:val="single" w:sz="4" w:space="0" w:color="000000"/>
              <w:right w:val="single" w:sz="4" w:space="0" w:color="auto"/>
            </w:tcBorders>
            <w:vAlign w:val="center"/>
            <w:hideMark/>
          </w:tcPr>
          <w:p w:rsidR="00211BBC" w:rsidRPr="00B703BE" w:rsidRDefault="00211BBC" w:rsidP="0089757E">
            <w:pPr>
              <w:spacing w:after="0" w:line="240" w:lineRule="auto"/>
              <w:rPr>
                <w:rFonts w:ascii="Times New Roman" w:eastAsia="Times New Roman" w:hAnsi="Times New Roman" w:cs="Times New Roman"/>
                <w:sz w:val="20"/>
                <w:szCs w:val="20"/>
              </w:rPr>
            </w:pPr>
          </w:p>
        </w:tc>
        <w:tc>
          <w:tcPr>
            <w:tcW w:w="1444" w:type="dxa"/>
            <w:tcBorders>
              <w:top w:val="nil"/>
              <w:left w:val="nil"/>
              <w:bottom w:val="single" w:sz="4" w:space="0" w:color="auto"/>
              <w:right w:val="single" w:sz="4" w:space="0" w:color="auto"/>
            </w:tcBorders>
            <w:shd w:val="clear" w:color="auto" w:fill="auto"/>
            <w:vAlign w:val="center"/>
            <w:hideMark/>
          </w:tcPr>
          <w:p w:rsidR="00211BBC" w:rsidRPr="00B703BE" w:rsidRDefault="00211BBC" w:rsidP="0089757E">
            <w:pPr>
              <w:spacing w:after="0" w:line="240" w:lineRule="auto"/>
              <w:rPr>
                <w:rFonts w:ascii="Times New Roman" w:eastAsia="Times New Roman" w:hAnsi="Times New Roman" w:cs="Times New Roman"/>
                <w:sz w:val="20"/>
                <w:szCs w:val="20"/>
              </w:rPr>
            </w:pPr>
            <w:r w:rsidRPr="00B703BE">
              <w:rPr>
                <w:rFonts w:ascii="Times New Roman" w:eastAsia="Times New Roman" w:hAnsi="Times New Roman" w:cs="Times New Roman"/>
                <w:sz w:val="20"/>
                <w:szCs w:val="20"/>
              </w:rPr>
              <w:t>Dislocated Workers</w:t>
            </w:r>
          </w:p>
        </w:tc>
        <w:tc>
          <w:tcPr>
            <w:tcW w:w="2905" w:type="dxa"/>
            <w:gridSpan w:val="2"/>
            <w:tcBorders>
              <w:top w:val="single" w:sz="4" w:space="0" w:color="auto"/>
              <w:left w:val="nil"/>
              <w:bottom w:val="single" w:sz="4" w:space="0" w:color="auto"/>
              <w:right w:val="single" w:sz="4" w:space="0" w:color="000000"/>
            </w:tcBorders>
            <w:shd w:val="clear" w:color="auto" w:fill="auto"/>
            <w:vAlign w:val="center"/>
            <w:hideMark/>
          </w:tcPr>
          <w:p w:rsidR="00211BBC" w:rsidRPr="00B703BE" w:rsidRDefault="00211BBC" w:rsidP="0089757E">
            <w:pPr>
              <w:spacing w:after="0" w:line="240" w:lineRule="auto"/>
              <w:jc w:val="center"/>
              <w:rPr>
                <w:rFonts w:ascii="Times New Roman" w:eastAsia="Times New Roman" w:hAnsi="Times New Roman" w:cs="Times New Roman"/>
                <w:sz w:val="20"/>
                <w:szCs w:val="20"/>
              </w:rPr>
            </w:pPr>
            <w:r w:rsidRPr="00B703BE">
              <w:rPr>
                <w:rFonts w:ascii="Times New Roman" w:eastAsia="Times New Roman" w:hAnsi="Times New Roman" w:cs="Times New Roman"/>
                <w:sz w:val="20"/>
                <w:szCs w:val="20"/>
              </w:rPr>
              <w:t>$15,026.60</w:t>
            </w:r>
          </w:p>
        </w:tc>
        <w:tc>
          <w:tcPr>
            <w:tcW w:w="2592" w:type="dxa"/>
            <w:gridSpan w:val="2"/>
            <w:tcBorders>
              <w:top w:val="single" w:sz="4" w:space="0" w:color="auto"/>
              <w:left w:val="nil"/>
              <w:bottom w:val="single" w:sz="4" w:space="0" w:color="auto"/>
              <w:right w:val="single" w:sz="4" w:space="0" w:color="000000"/>
            </w:tcBorders>
            <w:shd w:val="clear" w:color="auto" w:fill="auto"/>
            <w:vAlign w:val="center"/>
            <w:hideMark/>
          </w:tcPr>
          <w:p w:rsidR="00211BBC" w:rsidRPr="00B703BE" w:rsidRDefault="00211BBC" w:rsidP="0089757E">
            <w:pPr>
              <w:spacing w:after="0" w:line="240" w:lineRule="auto"/>
              <w:jc w:val="center"/>
              <w:rPr>
                <w:rFonts w:ascii="Times New Roman" w:eastAsia="Times New Roman" w:hAnsi="Times New Roman" w:cs="Times New Roman"/>
                <w:sz w:val="20"/>
                <w:szCs w:val="20"/>
              </w:rPr>
            </w:pPr>
            <w:r w:rsidRPr="00B703BE">
              <w:rPr>
                <w:rFonts w:ascii="Times New Roman" w:eastAsia="Times New Roman" w:hAnsi="Times New Roman" w:cs="Times New Roman"/>
                <w:sz w:val="20"/>
                <w:szCs w:val="20"/>
              </w:rPr>
              <w:t>$16,323</w:t>
            </w:r>
          </w:p>
        </w:tc>
      </w:tr>
      <w:tr w:rsidR="00211BBC" w:rsidRPr="00B703BE" w:rsidTr="0089757E">
        <w:trPr>
          <w:trHeight w:val="615"/>
          <w:jc w:val="center"/>
        </w:trPr>
        <w:tc>
          <w:tcPr>
            <w:tcW w:w="2088" w:type="dxa"/>
            <w:tcBorders>
              <w:top w:val="nil"/>
              <w:left w:val="single" w:sz="4" w:space="0" w:color="auto"/>
              <w:bottom w:val="single" w:sz="4" w:space="0" w:color="auto"/>
              <w:right w:val="single" w:sz="4" w:space="0" w:color="auto"/>
            </w:tcBorders>
            <w:shd w:val="clear" w:color="auto" w:fill="auto"/>
            <w:vAlign w:val="center"/>
            <w:hideMark/>
          </w:tcPr>
          <w:p w:rsidR="00211BBC" w:rsidRPr="00B703BE" w:rsidRDefault="00211BBC" w:rsidP="0089757E">
            <w:pPr>
              <w:spacing w:after="0" w:line="240" w:lineRule="auto"/>
              <w:rPr>
                <w:rFonts w:ascii="Times New Roman" w:eastAsia="Times New Roman" w:hAnsi="Times New Roman" w:cs="Times New Roman"/>
                <w:sz w:val="20"/>
                <w:szCs w:val="20"/>
              </w:rPr>
            </w:pPr>
            <w:r w:rsidRPr="00B703BE">
              <w:rPr>
                <w:rFonts w:ascii="Times New Roman" w:eastAsia="Times New Roman" w:hAnsi="Times New Roman" w:cs="Times New Roman"/>
                <w:sz w:val="20"/>
                <w:szCs w:val="20"/>
              </w:rPr>
              <w:t>Placement in Employment or Education</w:t>
            </w:r>
          </w:p>
        </w:tc>
        <w:tc>
          <w:tcPr>
            <w:tcW w:w="1444" w:type="dxa"/>
            <w:tcBorders>
              <w:top w:val="nil"/>
              <w:left w:val="nil"/>
              <w:bottom w:val="single" w:sz="4" w:space="0" w:color="auto"/>
              <w:right w:val="single" w:sz="4" w:space="0" w:color="auto"/>
            </w:tcBorders>
            <w:shd w:val="clear" w:color="auto" w:fill="auto"/>
            <w:vAlign w:val="center"/>
            <w:hideMark/>
          </w:tcPr>
          <w:p w:rsidR="00211BBC" w:rsidRPr="00B703BE" w:rsidRDefault="00211BBC" w:rsidP="0089757E">
            <w:pPr>
              <w:spacing w:after="0" w:line="240" w:lineRule="auto"/>
              <w:rPr>
                <w:rFonts w:ascii="Times New Roman" w:eastAsia="Times New Roman" w:hAnsi="Times New Roman" w:cs="Times New Roman"/>
                <w:sz w:val="20"/>
                <w:szCs w:val="20"/>
              </w:rPr>
            </w:pPr>
            <w:r w:rsidRPr="00B703BE">
              <w:rPr>
                <w:rFonts w:ascii="Times New Roman" w:eastAsia="Times New Roman" w:hAnsi="Times New Roman" w:cs="Times New Roman"/>
                <w:sz w:val="20"/>
                <w:szCs w:val="20"/>
              </w:rPr>
              <w:t>Youth (14-21)</w:t>
            </w:r>
          </w:p>
        </w:tc>
        <w:tc>
          <w:tcPr>
            <w:tcW w:w="2905" w:type="dxa"/>
            <w:gridSpan w:val="2"/>
            <w:tcBorders>
              <w:top w:val="single" w:sz="4" w:space="0" w:color="auto"/>
              <w:left w:val="nil"/>
              <w:bottom w:val="single" w:sz="4" w:space="0" w:color="auto"/>
              <w:right w:val="single" w:sz="4" w:space="0" w:color="000000"/>
            </w:tcBorders>
            <w:shd w:val="clear" w:color="auto" w:fill="auto"/>
            <w:vAlign w:val="center"/>
            <w:hideMark/>
          </w:tcPr>
          <w:p w:rsidR="00211BBC" w:rsidRPr="00B703BE" w:rsidRDefault="00211BBC" w:rsidP="0089757E">
            <w:pPr>
              <w:spacing w:after="0" w:line="240" w:lineRule="auto"/>
              <w:jc w:val="center"/>
              <w:rPr>
                <w:rFonts w:ascii="Times New Roman" w:eastAsia="Times New Roman" w:hAnsi="Times New Roman" w:cs="Times New Roman"/>
                <w:sz w:val="20"/>
                <w:szCs w:val="20"/>
              </w:rPr>
            </w:pPr>
            <w:r w:rsidRPr="00B703BE">
              <w:rPr>
                <w:rFonts w:ascii="Times New Roman" w:eastAsia="Times New Roman" w:hAnsi="Times New Roman" w:cs="Times New Roman"/>
                <w:sz w:val="20"/>
                <w:szCs w:val="20"/>
              </w:rPr>
              <w:t>66.3%</w:t>
            </w:r>
          </w:p>
        </w:tc>
        <w:tc>
          <w:tcPr>
            <w:tcW w:w="2592" w:type="dxa"/>
            <w:gridSpan w:val="2"/>
            <w:tcBorders>
              <w:top w:val="single" w:sz="4" w:space="0" w:color="auto"/>
              <w:left w:val="nil"/>
              <w:bottom w:val="single" w:sz="4" w:space="0" w:color="auto"/>
              <w:right w:val="single" w:sz="4" w:space="0" w:color="000000"/>
            </w:tcBorders>
            <w:shd w:val="clear" w:color="auto" w:fill="auto"/>
            <w:vAlign w:val="center"/>
            <w:hideMark/>
          </w:tcPr>
          <w:p w:rsidR="00211BBC" w:rsidRPr="00B703BE" w:rsidRDefault="00211BBC" w:rsidP="0089757E">
            <w:pPr>
              <w:spacing w:after="0" w:line="240" w:lineRule="auto"/>
              <w:jc w:val="center"/>
              <w:rPr>
                <w:rFonts w:ascii="Times New Roman" w:eastAsia="Times New Roman" w:hAnsi="Times New Roman" w:cs="Times New Roman"/>
                <w:sz w:val="20"/>
                <w:szCs w:val="20"/>
              </w:rPr>
            </w:pPr>
            <w:r w:rsidRPr="00B703BE">
              <w:rPr>
                <w:rFonts w:ascii="Times New Roman" w:eastAsia="Times New Roman" w:hAnsi="Times New Roman" w:cs="Times New Roman"/>
                <w:sz w:val="20"/>
                <w:szCs w:val="20"/>
              </w:rPr>
              <w:t>62.</w:t>
            </w:r>
            <w:r w:rsidR="007A1A19">
              <w:rPr>
                <w:rFonts w:ascii="Times New Roman" w:eastAsia="Times New Roman" w:hAnsi="Times New Roman" w:cs="Times New Roman"/>
                <w:sz w:val="20"/>
                <w:szCs w:val="20"/>
              </w:rPr>
              <w:t>0</w:t>
            </w:r>
            <w:r w:rsidRPr="00B703BE">
              <w:rPr>
                <w:rFonts w:ascii="Times New Roman" w:eastAsia="Times New Roman" w:hAnsi="Times New Roman" w:cs="Times New Roman"/>
                <w:sz w:val="20"/>
                <w:szCs w:val="20"/>
              </w:rPr>
              <w:t>%</w:t>
            </w:r>
          </w:p>
        </w:tc>
      </w:tr>
      <w:tr w:rsidR="00211BBC" w:rsidRPr="00B703BE" w:rsidTr="0089757E">
        <w:trPr>
          <w:trHeight w:val="510"/>
          <w:jc w:val="center"/>
        </w:trPr>
        <w:tc>
          <w:tcPr>
            <w:tcW w:w="2088" w:type="dxa"/>
            <w:tcBorders>
              <w:top w:val="nil"/>
              <w:left w:val="single" w:sz="4" w:space="0" w:color="auto"/>
              <w:bottom w:val="single" w:sz="4" w:space="0" w:color="auto"/>
              <w:right w:val="single" w:sz="4" w:space="0" w:color="auto"/>
            </w:tcBorders>
            <w:shd w:val="clear" w:color="auto" w:fill="auto"/>
            <w:vAlign w:val="center"/>
            <w:hideMark/>
          </w:tcPr>
          <w:p w:rsidR="00211BBC" w:rsidRPr="00B703BE" w:rsidRDefault="00211BBC" w:rsidP="0089757E">
            <w:pPr>
              <w:spacing w:after="0" w:line="240" w:lineRule="auto"/>
              <w:rPr>
                <w:rFonts w:ascii="Times New Roman" w:eastAsia="Times New Roman" w:hAnsi="Times New Roman" w:cs="Times New Roman"/>
                <w:sz w:val="20"/>
                <w:szCs w:val="20"/>
              </w:rPr>
            </w:pPr>
            <w:r w:rsidRPr="00B703BE">
              <w:rPr>
                <w:rFonts w:ascii="Times New Roman" w:eastAsia="Times New Roman" w:hAnsi="Times New Roman" w:cs="Times New Roman"/>
                <w:sz w:val="20"/>
                <w:szCs w:val="20"/>
              </w:rPr>
              <w:t>Attainment of Degree or Certificate</w:t>
            </w:r>
          </w:p>
        </w:tc>
        <w:tc>
          <w:tcPr>
            <w:tcW w:w="1444" w:type="dxa"/>
            <w:tcBorders>
              <w:top w:val="nil"/>
              <w:left w:val="nil"/>
              <w:bottom w:val="single" w:sz="4" w:space="0" w:color="auto"/>
              <w:right w:val="single" w:sz="4" w:space="0" w:color="auto"/>
            </w:tcBorders>
            <w:shd w:val="clear" w:color="auto" w:fill="auto"/>
            <w:vAlign w:val="center"/>
            <w:hideMark/>
          </w:tcPr>
          <w:p w:rsidR="00211BBC" w:rsidRPr="00B703BE" w:rsidRDefault="00211BBC" w:rsidP="0089757E">
            <w:pPr>
              <w:spacing w:after="0" w:line="240" w:lineRule="auto"/>
              <w:rPr>
                <w:rFonts w:ascii="Times New Roman" w:eastAsia="Times New Roman" w:hAnsi="Times New Roman" w:cs="Times New Roman"/>
                <w:sz w:val="20"/>
                <w:szCs w:val="20"/>
              </w:rPr>
            </w:pPr>
            <w:r w:rsidRPr="00B703BE">
              <w:rPr>
                <w:rFonts w:ascii="Times New Roman" w:eastAsia="Times New Roman" w:hAnsi="Times New Roman" w:cs="Times New Roman"/>
                <w:sz w:val="20"/>
                <w:szCs w:val="20"/>
              </w:rPr>
              <w:t>Youth (14-21)</w:t>
            </w:r>
          </w:p>
        </w:tc>
        <w:tc>
          <w:tcPr>
            <w:tcW w:w="2905" w:type="dxa"/>
            <w:gridSpan w:val="2"/>
            <w:tcBorders>
              <w:top w:val="single" w:sz="4" w:space="0" w:color="auto"/>
              <w:left w:val="nil"/>
              <w:bottom w:val="single" w:sz="4" w:space="0" w:color="auto"/>
              <w:right w:val="single" w:sz="4" w:space="0" w:color="000000"/>
            </w:tcBorders>
            <w:shd w:val="clear" w:color="auto" w:fill="auto"/>
            <w:vAlign w:val="center"/>
            <w:hideMark/>
          </w:tcPr>
          <w:p w:rsidR="00211BBC" w:rsidRPr="00B703BE" w:rsidRDefault="00211BBC" w:rsidP="0089757E">
            <w:pPr>
              <w:spacing w:after="0" w:line="240" w:lineRule="auto"/>
              <w:jc w:val="center"/>
              <w:rPr>
                <w:rFonts w:ascii="Times New Roman" w:eastAsia="Times New Roman" w:hAnsi="Times New Roman" w:cs="Times New Roman"/>
                <w:sz w:val="20"/>
                <w:szCs w:val="20"/>
              </w:rPr>
            </w:pPr>
            <w:r w:rsidRPr="00B703BE">
              <w:rPr>
                <w:rFonts w:ascii="Times New Roman" w:eastAsia="Times New Roman" w:hAnsi="Times New Roman" w:cs="Times New Roman"/>
                <w:sz w:val="20"/>
                <w:szCs w:val="20"/>
              </w:rPr>
              <w:t>73.3%</w:t>
            </w:r>
          </w:p>
        </w:tc>
        <w:tc>
          <w:tcPr>
            <w:tcW w:w="2592" w:type="dxa"/>
            <w:gridSpan w:val="2"/>
            <w:tcBorders>
              <w:top w:val="single" w:sz="4" w:space="0" w:color="auto"/>
              <w:left w:val="nil"/>
              <w:bottom w:val="single" w:sz="4" w:space="0" w:color="auto"/>
              <w:right w:val="single" w:sz="4" w:space="0" w:color="000000"/>
            </w:tcBorders>
            <w:shd w:val="clear" w:color="auto" w:fill="auto"/>
            <w:vAlign w:val="center"/>
            <w:hideMark/>
          </w:tcPr>
          <w:p w:rsidR="00211BBC" w:rsidRPr="00B703BE" w:rsidRDefault="00211BBC" w:rsidP="0089757E">
            <w:pPr>
              <w:spacing w:after="0" w:line="240" w:lineRule="auto"/>
              <w:jc w:val="center"/>
              <w:rPr>
                <w:rFonts w:ascii="Times New Roman" w:eastAsia="Times New Roman" w:hAnsi="Times New Roman" w:cs="Times New Roman"/>
                <w:sz w:val="20"/>
                <w:szCs w:val="20"/>
              </w:rPr>
            </w:pPr>
            <w:r w:rsidRPr="00B703BE">
              <w:rPr>
                <w:rFonts w:ascii="Times New Roman" w:eastAsia="Times New Roman" w:hAnsi="Times New Roman" w:cs="Times New Roman"/>
                <w:sz w:val="20"/>
                <w:szCs w:val="20"/>
              </w:rPr>
              <w:t>5</w:t>
            </w:r>
            <w:r w:rsidR="007A1A19">
              <w:rPr>
                <w:rFonts w:ascii="Times New Roman" w:eastAsia="Times New Roman" w:hAnsi="Times New Roman" w:cs="Times New Roman"/>
                <w:sz w:val="20"/>
                <w:szCs w:val="20"/>
              </w:rPr>
              <w:t>6</w:t>
            </w:r>
            <w:r w:rsidRPr="00B703BE">
              <w:rPr>
                <w:rFonts w:ascii="Times New Roman" w:eastAsia="Times New Roman" w:hAnsi="Times New Roman" w:cs="Times New Roman"/>
                <w:sz w:val="20"/>
                <w:szCs w:val="20"/>
              </w:rPr>
              <w:t>.0%</w:t>
            </w:r>
          </w:p>
        </w:tc>
      </w:tr>
      <w:tr w:rsidR="00211BBC" w:rsidRPr="00B703BE" w:rsidTr="0089757E">
        <w:trPr>
          <w:trHeight w:val="255"/>
          <w:jc w:val="center"/>
        </w:trPr>
        <w:tc>
          <w:tcPr>
            <w:tcW w:w="2088" w:type="dxa"/>
            <w:tcBorders>
              <w:top w:val="nil"/>
              <w:left w:val="single" w:sz="4" w:space="0" w:color="auto"/>
              <w:bottom w:val="single" w:sz="4" w:space="0" w:color="auto"/>
              <w:right w:val="single" w:sz="4" w:space="0" w:color="auto"/>
            </w:tcBorders>
            <w:shd w:val="clear" w:color="auto" w:fill="auto"/>
            <w:vAlign w:val="center"/>
            <w:hideMark/>
          </w:tcPr>
          <w:p w:rsidR="00211BBC" w:rsidRPr="00B703BE" w:rsidRDefault="00211BBC" w:rsidP="0089757E">
            <w:pPr>
              <w:spacing w:after="0" w:line="240" w:lineRule="auto"/>
              <w:rPr>
                <w:rFonts w:ascii="Times New Roman" w:eastAsia="Times New Roman" w:hAnsi="Times New Roman" w:cs="Times New Roman"/>
                <w:sz w:val="20"/>
                <w:szCs w:val="20"/>
              </w:rPr>
            </w:pPr>
            <w:r w:rsidRPr="00B703BE">
              <w:rPr>
                <w:rFonts w:ascii="Times New Roman" w:eastAsia="Times New Roman" w:hAnsi="Times New Roman" w:cs="Times New Roman"/>
                <w:sz w:val="20"/>
                <w:szCs w:val="20"/>
              </w:rPr>
              <w:t>Literacy/Numeracy Gains</w:t>
            </w:r>
          </w:p>
        </w:tc>
        <w:tc>
          <w:tcPr>
            <w:tcW w:w="1444" w:type="dxa"/>
            <w:tcBorders>
              <w:top w:val="nil"/>
              <w:left w:val="nil"/>
              <w:bottom w:val="single" w:sz="4" w:space="0" w:color="auto"/>
              <w:right w:val="single" w:sz="4" w:space="0" w:color="auto"/>
            </w:tcBorders>
            <w:shd w:val="clear" w:color="auto" w:fill="auto"/>
            <w:vAlign w:val="center"/>
            <w:hideMark/>
          </w:tcPr>
          <w:p w:rsidR="00211BBC" w:rsidRPr="00B703BE" w:rsidRDefault="00211BBC" w:rsidP="0089757E">
            <w:pPr>
              <w:spacing w:after="0" w:line="240" w:lineRule="auto"/>
              <w:rPr>
                <w:rFonts w:ascii="Times New Roman" w:eastAsia="Times New Roman" w:hAnsi="Times New Roman" w:cs="Times New Roman"/>
                <w:sz w:val="20"/>
                <w:szCs w:val="20"/>
              </w:rPr>
            </w:pPr>
            <w:r w:rsidRPr="00B703BE">
              <w:rPr>
                <w:rFonts w:ascii="Times New Roman" w:eastAsia="Times New Roman" w:hAnsi="Times New Roman" w:cs="Times New Roman"/>
                <w:sz w:val="20"/>
                <w:szCs w:val="20"/>
              </w:rPr>
              <w:t>Youth (14-21)</w:t>
            </w:r>
          </w:p>
        </w:tc>
        <w:tc>
          <w:tcPr>
            <w:tcW w:w="2905" w:type="dxa"/>
            <w:gridSpan w:val="2"/>
            <w:tcBorders>
              <w:top w:val="single" w:sz="4" w:space="0" w:color="auto"/>
              <w:left w:val="nil"/>
              <w:bottom w:val="single" w:sz="4" w:space="0" w:color="auto"/>
              <w:right w:val="single" w:sz="4" w:space="0" w:color="000000"/>
            </w:tcBorders>
            <w:shd w:val="clear" w:color="auto" w:fill="auto"/>
            <w:vAlign w:val="center"/>
            <w:hideMark/>
          </w:tcPr>
          <w:p w:rsidR="00211BBC" w:rsidRPr="00B703BE" w:rsidRDefault="00211BBC" w:rsidP="0089757E">
            <w:pPr>
              <w:spacing w:after="0" w:line="240" w:lineRule="auto"/>
              <w:jc w:val="center"/>
              <w:rPr>
                <w:rFonts w:ascii="Times New Roman" w:eastAsia="Times New Roman" w:hAnsi="Times New Roman" w:cs="Times New Roman"/>
                <w:sz w:val="20"/>
                <w:szCs w:val="20"/>
              </w:rPr>
            </w:pPr>
            <w:r w:rsidRPr="00B703BE">
              <w:rPr>
                <w:rFonts w:ascii="Times New Roman" w:eastAsia="Times New Roman" w:hAnsi="Times New Roman" w:cs="Times New Roman"/>
                <w:sz w:val="20"/>
                <w:szCs w:val="20"/>
              </w:rPr>
              <w:t>30.0%</w:t>
            </w:r>
          </w:p>
        </w:tc>
        <w:tc>
          <w:tcPr>
            <w:tcW w:w="2592" w:type="dxa"/>
            <w:gridSpan w:val="2"/>
            <w:tcBorders>
              <w:top w:val="single" w:sz="4" w:space="0" w:color="auto"/>
              <w:left w:val="nil"/>
              <w:bottom w:val="single" w:sz="4" w:space="0" w:color="auto"/>
              <w:right w:val="single" w:sz="4" w:space="0" w:color="000000"/>
            </w:tcBorders>
            <w:shd w:val="clear" w:color="auto" w:fill="auto"/>
            <w:vAlign w:val="center"/>
            <w:hideMark/>
          </w:tcPr>
          <w:p w:rsidR="00211BBC" w:rsidRPr="00B703BE" w:rsidRDefault="00211BBC" w:rsidP="0089757E">
            <w:pPr>
              <w:spacing w:after="0" w:line="240" w:lineRule="auto"/>
              <w:jc w:val="center"/>
              <w:rPr>
                <w:rFonts w:ascii="Times New Roman" w:eastAsia="Times New Roman" w:hAnsi="Times New Roman" w:cs="Times New Roman"/>
                <w:sz w:val="20"/>
                <w:szCs w:val="20"/>
              </w:rPr>
            </w:pPr>
            <w:r w:rsidRPr="00B703BE">
              <w:rPr>
                <w:rFonts w:ascii="Times New Roman" w:eastAsia="Times New Roman" w:hAnsi="Times New Roman" w:cs="Times New Roman"/>
                <w:sz w:val="20"/>
                <w:szCs w:val="20"/>
              </w:rPr>
              <w:t>1</w:t>
            </w:r>
            <w:r w:rsidR="007A1A19">
              <w:rPr>
                <w:rFonts w:ascii="Times New Roman" w:eastAsia="Times New Roman" w:hAnsi="Times New Roman" w:cs="Times New Roman"/>
                <w:sz w:val="20"/>
                <w:szCs w:val="20"/>
              </w:rPr>
              <w:t>3.0</w:t>
            </w:r>
            <w:r w:rsidRPr="00B703BE">
              <w:rPr>
                <w:rFonts w:ascii="Times New Roman" w:eastAsia="Times New Roman" w:hAnsi="Times New Roman" w:cs="Times New Roman"/>
                <w:sz w:val="20"/>
                <w:szCs w:val="20"/>
              </w:rPr>
              <w:t>%</w:t>
            </w:r>
          </w:p>
        </w:tc>
      </w:tr>
      <w:tr w:rsidR="00211BBC" w:rsidRPr="00B703BE" w:rsidTr="0089757E">
        <w:trPr>
          <w:trHeight w:val="885"/>
          <w:jc w:val="center"/>
        </w:trPr>
        <w:tc>
          <w:tcPr>
            <w:tcW w:w="6437" w:type="dxa"/>
            <w:gridSpan w:val="4"/>
            <w:tcBorders>
              <w:top w:val="single" w:sz="4" w:space="0" w:color="auto"/>
              <w:left w:val="single" w:sz="4" w:space="0" w:color="auto"/>
              <w:bottom w:val="nil"/>
              <w:right w:val="single" w:sz="4" w:space="0" w:color="000000"/>
            </w:tcBorders>
            <w:shd w:val="clear" w:color="auto" w:fill="auto"/>
            <w:vAlign w:val="center"/>
            <w:hideMark/>
          </w:tcPr>
          <w:p w:rsidR="00211BBC" w:rsidRPr="00B703BE" w:rsidRDefault="00211BBC" w:rsidP="0089757E">
            <w:pPr>
              <w:spacing w:after="0" w:line="240" w:lineRule="auto"/>
              <w:jc w:val="center"/>
              <w:rPr>
                <w:rFonts w:ascii="Times New Roman" w:eastAsia="Times New Roman" w:hAnsi="Times New Roman" w:cs="Times New Roman"/>
                <w:sz w:val="20"/>
                <w:szCs w:val="20"/>
              </w:rPr>
            </w:pPr>
            <w:r w:rsidRPr="00B703BE">
              <w:rPr>
                <w:rFonts w:ascii="Times New Roman" w:eastAsia="Times New Roman" w:hAnsi="Times New Roman" w:cs="Times New Roman"/>
                <w:sz w:val="20"/>
                <w:szCs w:val="20"/>
              </w:rPr>
              <w:t>Description of Other State Indicators of Performance (WIA §136 (d)(1)) (Insert additional rows if there are more than two “Other State Indicators of Performance”)</w:t>
            </w:r>
          </w:p>
        </w:tc>
        <w:tc>
          <w:tcPr>
            <w:tcW w:w="2592" w:type="dxa"/>
            <w:gridSpan w:val="2"/>
            <w:tcBorders>
              <w:top w:val="single" w:sz="4" w:space="0" w:color="auto"/>
              <w:left w:val="nil"/>
              <w:bottom w:val="nil"/>
              <w:right w:val="single" w:sz="4" w:space="0" w:color="000000"/>
            </w:tcBorders>
            <w:shd w:val="clear" w:color="auto" w:fill="auto"/>
            <w:vAlign w:val="center"/>
            <w:hideMark/>
          </w:tcPr>
          <w:p w:rsidR="00211BBC" w:rsidRPr="00B703BE" w:rsidRDefault="00211BBC" w:rsidP="0089757E">
            <w:pPr>
              <w:spacing w:after="0" w:line="240" w:lineRule="auto"/>
              <w:jc w:val="center"/>
              <w:rPr>
                <w:rFonts w:ascii="Times New Roman" w:eastAsia="Times New Roman" w:hAnsi="Times New Roman" w:cs="Times New Roman"/>
                <w:sz w:val="20"/>
                <w:szCs w:val="20"/>
              </w:rPr>
            </w:pPr>
            <w:r w:rsidRPr="00B703BE">
              <w:rPr>
                <w:rFonts w:ascii="Times New Roman" w:eastAsia="Times New Roman" w:hAnsi="Times New Roman" w:cs="Times New Roman"/>
                <w:sz w:val="20"/>
                <w:szCs w:val="20"/>
              </w:rPr>
              <w:t>n/a</w:t>
            </w:r>
          </w:p>
        </w:tc>
      </w:tr>
      <w:tr w:rsidR="00211BBC" w:rsidRPr="00B703BE" w:rsidTr="0089757E">
        <w:trPr>
          <w:trHeight w:val="255"/>
          <w:jc w:val="center"/>
        </w:trPr>
        <w:tc>
          <w:tcPr>
            <w:tcW w:w="3532"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211BBC" w:rsidRPr="00B703BE" w:rsidRDefault="00211BBC" w:rsidP="0089757E">
            <w:pPr>
              <w:spacing w:after="0" w:line="240" w:lineRule="auto"/>
              <w:rPr>
                <w:rFonts w:ascii="Times New Roman" w:eastAsia="Times New Roman" w:hAnsi="Times New Roman" w:cs="Times New Roman"/>
                <w:sz w:val="20"/>
                <w:szCs w:val="20"/>
              </w:rPr>
            </w:pPr>
            <w:r w:rsidRPr="00B703BE">
              <w:rPr>
                <w:rFonts w:ascii="Times New Roman" w:eastAsia="Times New Roman" w:hAnsi="Times New Roman" w:cs="Times New Roman"/>
                <w:sz w:val="20"/>
                <w:szCs w:val="20"/>
              </w:rPr>
              <w:t>Overall Status of Local Performance</w:t>
            </w:r>
          </w:p>
        </w:tc>
        <w:tc>
          <w:tcPr>
            <w:tcW w:w="1649" w:type="dxa"/>
            <w:tcBorders>
              <w:top w:val="single" w:sz="4" w:space="0" w:color="auto"/>
              <w:left w:val="nil"/>
              <w:bottom w:val="single" w:sz="4" w:space="0" w:color="auto"/>
              <w:right w:val="single" w:sz="4" w:space="0" w:color="auto"/>
            </w:tcBorders>
            <w:shd w:val="clear" w:color="auto" w:fill="auto"/>
            <w:vAlign w:val="center"/>
            <w:hideMark/>
          </w:tcPr>
          <w:p w:rsidR="00211BBC" w:rsidRPr="00B703BE" w:rsidRDefault="00211BBC" w:rsidP="0089757E">
            <w:pPr>
              <w:spacing w:after="0" w:line="240" w:lineRule="auto"/>
              <w:jc w:val="center"/>
              <w:rPr>
                <w:rFonts w:ascii="Times New Roman" w:eastAsia="Times New Roman" w:hAnsi="Times New Roman" w:cs="Times New Roman"/>
                <w:sz w:val="20"/>
                <w:szCs w:val="20"/>
              </w:rPr>
            </w:pPr>
            <w:r w:rsidRPr="00B703BE">
              <w:rPr>
                <w:rFonts w:ascii="Times New Roman" w:eastAsia="Times New Roman" w:hAnsi="Times New Roman" w:cs="Times New Roman"/>
                <w:sz w:val="20"/>
                <w:szCs w:val="20"/>
              </w:rPr>
              <w:t>Not Met</w:t>
            </w:r>
          </w:p>
        </w:tc>
        <w:tc>
          <w:tcPr>
            <w:tcW w:w="2592" w:type="dxa"/>
            <w:gridSpan w:val="2"/>
            <w:tcBorders>
              <w:top w:val="single" w:sz="4" w:space="0" w:color="auto"/>
              <w:left w:val="nil"/>
              <w:bottom w:val="single" w:sz="4" w:space="0" w:color="auto"/>
              <w:right w:val="single" w:sz="4" w:space="0" w:color="000000"/>
            </w:tcBorders>
            <w:shd w:val="clear" w:color="auto" w:fill="auto"/>
            <w:vAlign w:val="center"/>
            <w:hideMark/>
          </w:tcPr>
          <w:p w:rsidR="00211BBC" w:rsidRPr="00B703BE" w:rsidRDefault="00211BBC" w:rsidP="0089757E">
            <w:pPr>
              <w:spacing w:after="0" w:line="240" w:lineRule="auto"/>
              <w:jc w:val="center"/>
              <w:rPr>
                <w:rFonts w:ascii="Times New Roman" w:eastAsia="Times New Roman" w:hAnsi="Times New Roman" w:cs="Times New Roman"/>
                <w:sz w:val="20"/>
                <w:szCs w:val="20"/>
              </w:rPr>
            </w:pPr>
            <w:r w:rsidRPr="00B703BE">
              <w:rPr>
                <w:rFonts w:ascii="Times New Roman" w:eastAsia="Times New Roman" w:hAnsi="Times New Roman" w:cs="Times New Roman"/>
                <w:sz w:val="20"/>
                <w:szCs w:val="20"/>
              </w:rPr>
              <w:t>Met</w:t>
            </w:r>
          </w:p>
        </w:tc>
        <w:tc>
          <w:tcPr>
            <w:tcW w:w="1256" w:type="dxa"/>
            <w:tcBorders>
              <w:top w:val="single" w:sz="4" w:space="0" w:color="auto"/>
              <w:left w:val="nil"/>
              <w:bottom w:val="single" w:sz="4" w:space="0" w:color="auto"/>
              <w:right w:val="single" w:sz="4" w:space="0" w:color="auto"/>
            </w:tcBorders>
            <w:shd w:val="clear" w:color="auto" w:fill="auto"/>
            <w:vAlign w:val="center"/>
            <w:hideMark/>
          </w:tcPr>
          <w:p w:rsidR="00211BBC" w:rsidRPr="00B703BE" w:rsidRDefault="00211BBC" w:rsidP="0089757E">
            <w:pPr>
              <w:spacing w:after="0" w:line="240" w:lineRule="auto"/>
              <w:jc w:val="center"/>
              <w:rPr>
                <w:rFonts w:ascii="Times New Roman" w:eastAsia="Times New Roman" w:hAnsi="Times New Roman" w:cs="Times New Roman"/>
                <w:sz w:val="20"/>
                <w:szCs w:val="20"/>
              </w:rPr>
            </w:pPr>
            <w:r w:rsidRPr="00B703BE">
              <w:rPr>
                <w:rFonts w:ascii="Times New Roman" w:eastAsia="Times New Roman" w:hAnsi="Times New Roman" w:cs="Times New Roman"/>
                <w:sz w:val="20"/>
                <w:szCs w:val="20"/>
              </w:rPr>
              <w:t>Exceeded</w:t>
            </w:r>
          </w:p>
        </w:tc>
      </w:tr>
      <w:tr w:rsidR="00211BBC" w:rsidRPr="00B703BE" w:rsidTr="0089757E">
        <w:trPr>
          <w:trHeight w:val="255"/>
          <w:jc w:val="center"/>
        </w:trPr>
        <w:tc>
          <w:tcPr>
            <w:tcW w:w="3532" w:type="dxa"/>
            <w:gridSpan w:val="2"/>
            <w:vMerge/>
            <w:tcBorders>
              <w:top w:val="single" w:sz="4" w:space="0" w:color="auto"/>
              <w:left w:val="single" w:sz="4" w:space="0" w:color="auto"/>
              <w:bottom w:val="single" w:sz="4" w:space="0" w:color="000000"/>
              <w:right w:val="single" w:sz="4" w:space="0" w:color="000000"/>
            </w:tcBorders>
            <w:vAlign w:val="center"/>
            <w:hideMark/>
          </w:tcPr>
          <w:p w:rsidR="00211BBC" w:rsidRPr="00B703BE" w:rsidRDefault="00211BBC" w:rsidP="0089757E">
            <w:pPr>
              <w:spacing w:after="0" w:line="240" w:lineRule="auto"/>
              <w:rPr>
                <w:rFonts w:ascii="Times New Roman" w:eastAsia="Times New Roman" w:hAnsi="Times New Roman" w:cs="Times New Roman"/>
                <w:sz w:val="20"/>
                <w:szCs w:val="20"/>
              </w:rPr>
            </w:pPr>
          </w:p>
        </w:tc>
        <w:tc>
          <w:tcPr>
            <w:tcW w:w="1649" w:type="dxa"/>
            <w:tcBorders>
              <w:top w:val="nil"/>
              <w:left w:val="nil"/>
              <w:bottom w:val="single" w:sz="4" w:space="0" w:color="auto"/>
              <w:right w:val="single" w:sz="4" w:space="0" w:color="auto"/>
            </w:tcBorders>
            <w:shd w:val="clear" w:color="auto" w:fill="auto"/>
            <w:vAlign w:val="center"/>
            <w:hideMark/>
          </w:tcPr>
          <w:p w:rsidR="00211BBC" w:rsidRPr="00B703BE" w:rsidRDefault="00211BBC" w:rsidP="0089757E">
            <w:pPr>
              <w:spacing w:after="0" w:line="240" w:lineRule="auto"/>
              <w:jc w:val="center"/>
              <w:rPr>
                <w:rFonts w:ascii="Times New Roman" w:eastAsia="Times New Roman" w:hAnsi="Times New Roman" w:cs="Times New Roman"/>
                <w:sz w:val="20"/>
                <w:szCs w:val="20"/>
              </w:rPr>
            </w:pPr>
            <w:r w:rsidRPr="00B703BE">
              <w:rPr>
                <w:rFonts w:ascii="Times New Roman" w:eastAsia="Times New Roman" w:hAnsi="Times New Roman" w:cs="Times New Roman"/>
                <w:sz w:val="20"/>
                <w:szCs w:val="20"/>
              </w:rPr>
              <w:t>2</w:t>
            </w:r>
          </w:p>
        </w:tc>
        <w:tc>
          <w:tcPr>
            <w:tcW w:w="2592" w:type="dxa"/>
            <w:gridSpan w:val="2"/>
            <w:tcBorders>
              <w:top w:val="single" w:sz="4" w:space="0" w:color="auto"/>
              <w:left w:val="nil"/>
              <w:bottom w:val="single" w:sz="4" w:space="0" w:color="auto"/>
              <w:right w:val="single" w:sz="4" w:space="0" w:color="000000"/>
            </w:tcBorders>
            <w:shd w:val="clear" w:color="auto" w:fill="auto"/>
            <w:vAlign w:val="center"/>
            <w:hideMark/>
          </w:tcPr>
          <w:p w:rsidR="00211BBC" w:rsidRPr="00B703BE" w:rsidRDefault="00211BBC" w:rsidP="0089757E">
            <w:pPr>
              <w:spacing w:after="0" w:line="240" w:lineRule="auto"/>
              <w:jc w:val="center"/>
              <w:rPr>
                <w:rFonts w:ascii="Times New Roman" w:eastAsia="Times New Roman" w:hAnsi="Times New Roman" w:cs="Times New Roman"/>
                <w:sz w:val="20"/>
                <w:szCs w:val="20"/>
              </w:rPr>
            </w:pPr>
            <w:r w:rsidRPr="00B703BE">
              <w:rPr>
                <w:rFonts w:ascii="Times New Roman" w:eastAsia="Times New Roman" w:hAnsi="Times New Roman" w:cs="Times New Roman"/>
                <w:sz w:val="20"/>
                <w:szCs w:val="20"/>
              </w:rPr>
              <w:t>4</w:t>
            </w:r>
          </w:p>
        </w:tc>
        <w:tc>
          <w:tcPr>
            <w:tcW w:w="1256" w:type="dxa"/>
            <w:tcBorders>
              <w:top w:val="nil"/>
              <w:left w:val="nil"/>
              <w:bottom w:val="single" w:sz="4" w:space="0" w:color="auto"/>
              <w:right w:val="single" w:sz="4" w:space="0" w:color="auto"/>
            </w:tcBorders>
            <w:shd w:val="clear" w:color="auto" w:fill="auto"/>
            <w:vAlign w:val="center"/>
            <w:hideMark/>
          </w:tcPr>
          <w:p w:rsidR="00211BBC" w:rsidRPr="00B703BE" w:rsidRDefault="00211BBC" w:rsidP="0089757E">
            <w:pPr>
              <w:spacing w:after="0" w:line="240" w:lineRule="auto"/>
              <w:jc w:val="center"/>
              <w:rPr>
                <w:rFonts w:ascii="Times New Roman" w:eastAsia="Times New Roman" w:hAnsi="Times New Roman" w:cs="Times New Roman"/>
                <w:sz w:val="20"/>
                <w:szCs w:val="20"/>
              </w:rPr>
            </w:pPr>
            <w:r w:rsidRPr="00B703BE">
              <w:rPr>
                <w:rFonts w:ascii="Times New Roman" w:eastAsia="Times New Roman" w:hAnsi="Times New Roman" w:cs="Times New Roman"/>
                <w:sz w:val="20"/>
                <w:szCs w:val="20"/>
              </w:rPr>
              <w:t>3</w:t>
            </w:r>
          </w:p>
        </w:tc>
      </w:tr>
    </w:tbl>
    <w:p w:rsidR="002F3A6B" w:rsidRDefault="002F3A6B" w:rsidP="0072783C">
      <w:pPr>
        <w:jc w:val="both"/>
      </w:pPr>
    </w:p>
    <w:p w:rsidR="00211BBC" w:rsidRDefault="00211BBC" w:rsidP="0072783C">
      <w:pPr>
        <w:ind w:left="2880" w:firstLine="720"/>
        <w:jc w:val="both"/>
        <w:rPr>
          <w:rFonts w:ascii="Times New Roman" w:hAnsi="Times New Roman" w:cs="Times New Roman"/>
          <w:sz w:val="24"/>
          <w:szCs w:val="24"/>
        </w:rPr>
      </w:pPr>
    </w:p>
    <w:p w:rsidR="00211BBC" w:rsidRDefault="00211BBC">
      <w:pPr>
        <w:rPr>
          <w:rFonts w:ascii="Times New Roman" w:hAnsi="Times New Roman" w:cs="Times New Roman"/>
          <w:sz w:val="24"/>
          <w:szCs w:val="24"/>
        </w:rPr>
      </w:pPr>
      <w:r>
        <w:rPr>
          <w:rFonts w:ascii="Times New Roman" w:hAnsi="Times New Roman" w:cs="Times New Roman"/>
          <w:sz w:val="24"/>
          <w:szCs w:val="24"/>
        </w:rPr>
        <w:br w:type="page"/>
      </w:r>
    </w:p>
    <w:p w:rsidR="00211BBC" w:rsidRDefault="00211BBC" w:rsidP="0072783C">
      <w:pPr>
        <w:ind w:left="2880" w:firstLine="720"/>
        <w:jc w:val="both"/>
        <w:rPr>
          <w:rFonts w:ascii="Times New Roman" w:hAnsi="Times New Roman" w:cs="Times New Roman"/>
          <w:sz w:val="24"/>
          <w:szCs w:val="24"/>
        </w:rPr>
      </w:pPr>
    </w:p>
    <w:p w:rsidR="00281B9A" w:rsidRDefault="00281B9A">
      <w:r w:rsidRPr="00F50D64">
        <w:rPr>
          <w:rFonts w:ascii="Times New Roman" w:eastAsia="Times New Roman" w:hAnsi="Times New Roman" w:cs="Times New Roman"/>
          <w:b/>
          <w:color w:val="0000FF"/>
          <w:sz w:val="20"/>
          <w:szCs w:val="20"/>
        </w:rPr>
        <w:t xml:space="preserve">Table O   </w:t>
      </w:r>
      <w:r w:rsidRPr="00E6179B">
        <w:rPr>
          <w:rFonts w:ascii="Times New Roman" w:eastAsia="Times New Roman" w:hAnsi="Times New Roman" w:cs="Times New Roman"/>
          <w:b/>
          <w:bCs/>
          <w:color w:val="0000FF"/>
          <w:sz w:val="20"/>
          <w:szCs w:val="20"/>
        </w:rPr>
        <w:t xml:space="preserve">Coastal Counties </w:t>
      </w:r>
      <w:r w:rsidR="00104C34" w:rsidRPr="00E6179B">
        <w:rPr>
          <w:rFonts w:ascii="Times New Roman" w:eastAsia="Times New Roman" w:hAnsi="Times New Roman" w:cs="Times New Roman"/>
          <w:b/>
          <w:bCs/>
          <w:color w:val="0000FF"/>
          <w:sz w:val="20"/>
          <w:szCs w:val="20"/>
        </w:rPr>
        <w:t>LA (</w:t>
      </w:r>
      <w:r w:rsidRPr="00E6179B">
        <w:rPr>
          <w:rFonts w:ascii="Times New Roman" w:eastAsia="Times New Roman" w:hAnsi="Times New Roman" w:cs="Times New Roman"/>
          <w:b/>
          <w:bCs/>
          <w:color w:val="0000FF"/>
          <w:sz w:val="20"/>
          <w:szCs w:val="20"/>
        </w:rPr>
        <w:t>ETA Code: 23040)</w:t>
      </w:r>
    </w:p>
    <w:tbl>
      <w:tblPr>
        <w:tblW w:w="8716" w:type="dxa"/>
        <w:jc w:val="center"/>
        <w:tblLook w:val="04A0" w:firstRow="1" w:lastRow="0" w:firstColumn="1" w:lastColumn="0" w:noHBand="0" w:noVBand="1"/>
        <w:tblCaption w:val="Table O   Coastal Counties LA  (ETA Code: 23040)"/>
        <w:tblDescription w:val="Table O   Coastal Counties LA  (ETA Code: 23040)"/>
      </w:tblPr>
      <w:tblGrid>
        <w:gridCol w:w="2088"/>
        <w:gridCol w:w="1444"/>
        <w:gridCol w:w="1336"/>
        <w:gridCol w:w="1256"/>
        <w:gridCol w:w="1336"/>
        <w:gridCol w:w="1256"/>
      </w:tblGrid>
      <w:tr w:rsidR="00E6179B" w:rsidRPr="00E6179B" w:rsidTr="00281B9A">
        <w:trPr>
          <w:trHeight w:val="255"/>
          <w:tblHeader/>
          <w:jc w:val="center"/>
        </w:trPr>
        <w:tc>
          <w:tcPr>
            <w:tcW w:w="208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6179B" w:rsidRPr="00E6179B" w:rsidRDefault="00E6179B" w:rsidP="00281B9A">
            <w:pPr>
              <w:spacing w:after="0" w:line="240" w:lineRule="auto"/>
              <w:rPr>
                <w:rFonts w:ascii="Times New Roman" w:eastAsia="Times New Roman" w:hAnsi="Times New Roman" w:cs="Times New Roman"/>
                <w:sz w:val="20"/>
                <w:szCs w:val="20"/>
              </w:rPr>
            </w:pPr>
            <w:r w:rsidRPr="00E6179B">
              <w:rPr>
                <w:rFonts w:ascii="Times New Roman" w:eastAsia="Times New Roman" w:hAnsi="Times New Roman" w:cs="Times New Roman"/>
                <w:sz w:val="20"/>
                <w:szCs w:val="20"/>
              </w:rPr>
              <w:t> </w:t>
            </w:r>
          </w:p>
        </w:tc>
        <w:tc>
          <w:tcPr>
            <w:tcW w:w="144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6179B" w:rsidRPr="00E6179B" w:rsidRDefault="00E6179B" w:rsidP="00281B9A">
            <w:pPr>
              <w:spacing w:after="0" w:line="240" w:lineRule="auto"/>
              <w:jc w:val="center"/>
              <w:rPr>
                <w:rFonts w:ascii="Times New Roman" w:eastAsia="Times New Roman" w:hAnsi="Times New Roman" w:cs="Times New Roman"/>
                <w:sz w:val="20"/>
                <w:szCs w:val="20"/>
              </w:rPr>
            </w:pPr>
            <w:r w:rsidRPr="00E6179B">
              <w:rPr>
                <w:rFonts w:ascii="Times New Roman" w:eastAsia="Times New Roman" w:hAnsi="Times New Roman" w:cs="Times New Roman"/>
                <w:sz w:val="20"/>
                <w:szCs w:val="20"/>
              </w:rPr>
              <w:t>Total Participants Served</w:t>
            </w:r>
          </w:p>
        </w:tc>
        <w:tc>
          <w:tcPr>
            <w:tcW w:w="2592" w:type="dxa"/>
            <w:gridSpan w:val="2"/>
            <w:tcBorders>
              <w:top w:val="single" w:sz="4" w:space="0" w:color="auto"/>
              <w:left w:val="nil"/>
              <w:bottom w:val="single" w:sz="4" w:space="0" w:color="auto"/>
              <w:right w:val="single" w:sz="4" w:space="0" w:color="000000"/>
            </w:tcBorders>
            <w:shd w:val="clear" w:color="auto" w:fill="auto"/>
            <w:vAlign w:val="center"/>
            <w:hideMark/>
          </w:tcPr>
          <w:p w:rsidR="00E6179B" w:rsidRPr="00E6179B" w:rsidRDefault="00E6179B" w:rsidP="00281B9A">
            <w:pPr>
              <w:spacing w:after="0" w:line="240" w:lineRule="auto"/>
              <w:rPr>
                <w:rFonts w:ascii="Times New Roman" w:eastAsia="Times New Roman" w:hAnsi="Times New Roman" w:cs="Times New Roman"/>
                <w:sz w:val="20"/>
                <w:szCs w:val="20"/>
              </w:rPr>
            </w:pPr>
            <w:r w:rsidRPr="00E6179B">
              <w:rPr>
                <w:rFonts w:ascii="Times New Roman" w:eastAsia="Times New Roman" w:hAnsi="Times New Roman" w:cs="Times New Roman"/>
                <w:sz w:val="20"/>
                <w:szCs w:val="20"/>
              </w:rPr>
              <w:t>Adults</w:t>
            </w:r>
          </w:p>
        </w:tc>
        <w:tc>
          <w:tcPr>
            <w:tcW w:w="2592" w:type="dxa"/>
            <w:gridSpan w:val="2"/>
            <w:tcBorders>
              <w:top w:val="single" w:sz="4" w:space="0" w:color="auto"/>
              <w:left w:val="nil"/>
              <w:bottom w:val="single" w:sz="4" w:space="0" w:color="auto"/>
              <w:right w:val="single" w:sz="4" w:space="0" w:color="000000"/>
            </w:tcBorders>
            <w:shd w:val="clear" w:color="auto" w:fill="auto"/>
            <w:vAlign w:val="center"/>
            <w:hideMark/>
          </w:tcPr>
          <w:p w:rsidR="00E6179B" w:rsidRPr="00E6179B" w:rsidRDefault="00E6179B" w:rsidP="00281B9A">
            <w:pPr>
              <w:spacing w:after="0" w:line="240" w:lineRule="auto"/>
              <w:jc w:val="center"/>
              <w:rPr>
                <w:rFonts w:ascii="Times New Roman" w:eastAsia="Times New Roman" w:hAnsi="Times New Roman" w:cs="Times New Roman"/>
                <w:sz w:val="20"/>
                <w:szCs w:val="20"/>
              </w:rPr>
            </w:pPr>
            <w:r w:rsidRPr="00E6179B">
              <w:rPr>
                <w:rFonts w:ascii="Times New Roman" w:eastAsia="Times New Roman" w:hAnsi="Times New Roman" w:cs="Times New Roman"/>
                <w:sz w:val="20"/>
                <w:szCs w:val="20"/>
              </w:rPr>
              <w:t>16,</w:t>
            </w:r>
            <w:r w:rsidR="0040709B">
              <w:rPr>
                <w:rFonts w:ascii="Times New Roman" w:eastAsia="Times New Roman" w:hAnsi="Times New Roman" w:cs="Times New Roman"/>
                <w:sz w:val="20"/>
                <w:szCs w:val="20"/>
              </w:rPr>
              <w:t>512</w:t>
            </w:r>
          </w:p>
        </w:tc>
      </w:tr>
      <w:tr w:rsidR="00E6179B" w:rsidRPr="00E6179B" w:rsidTr="00281B9A">
        <w:trPr>
          <w:trHeight w:val="255"/>
          <w:jc w:val="center"/>
        </w:trPr>
        <w:tc>
          <w:tcPr>
            <w:tcW w:w="2088" w:type="dxa"/>
            <w:vMerge/>
            <w:tcBorders>
              <w:top w:val="single" w:sz="4" w:space="0" w:color="auto"/>
              <w:left w:val="single" w:sz="4" w:space="0" w:color="auto"/>
              <w:bottom w:val="single" w:sz="4" w:space="0" w:color="000000"/>
              <w:right w:val="single" w:sz="4" w:space="0" w:color="auto"/>
            </w:tcBorders>
            <w:vAlign w:val="center"/>
            <w:hideMark/>
          </w:tcPr>
          <w:p w:rsidR="00E6179B" w:rsidRPr="00E6179B" w:rsidRDefault="00E6179B" w:rsidP="00281B9A">
            <w:pPr>
              <w:spacing w:after="0" w:line="240" w:lineRule="auto"/>
              <w:rPr>
                <w:rFonts w:ascii="Times New Roman" w:eastAsia="Times New Roman" w:hAnsi="Times New Roman" w:cs="Times New Roman"/>
                <w:sz w:val="20"/>
                <w:szCs w:val="20"/>
              </w:rPr>
            </w:pPr>
          </w:p>
        </w:tc>
        <w:tc>
          <w:tcPr>
            <w:tcW w:w="1444" w:type="dxa"/>
            <w:vMerge/>
            <w:tcBorders>
              <w:top w:val="single" w:sz="4" w:space="0" w:color="auto"/>
              <w:left w:val="single" w:sz="4" w:space="0" w:color="auto"/>
              <w:bottom w:val="single" w:sz="4" w:space="0" w:color="000000"/>
              <w:right w:val="single" w:sz="4" w:space="0" w:color="auto"/>
            </w:tcBorders>
            <w:vAlign w:val="center"/>
            <w:hideMark/>
          </w:tcPr>
          <w:p w:rsidR="00E6179B" w:rsidRPr="00E6179B" w:rsidRDefault="00E6179B" w:rsidP="00281B9A">
            <w:pPr>
              <w:spacing w:after="0" w:line="240" w:lineRule="auto"/>
              <w:rPr>
                <w:rFonts w:ascii="Times New Roman" w:eastAsia="Times New Roman" w:hAnsi="Times New Roman" w:cs="Times New Roman"/>
                <w:sz w:val="20"/>
                <w:szCs w:val="20"/>
              </w:rPr>
            </w:pPr>
          </w:p>
        </w:tc>
        <w:tc>
          <w:tcPr>
            <w:tcW w:w="2592" w:type="dxa"/>
            <w:gridSpan w:val="2"/>
            <w:tcBorders>
              <w:top w:val="single" w:sz="4" w:space="0" w:color="auto"/>
              <w:left w:val="nil"/>
              <w:bottom w:val="single" w:sz="4" w:space="0" w:color="auto"/>
              <w:right w:val="single" w:sz="4" w:space="0" w:color="000000"/>
            </w:tcBorders>
            <w:shd w:val="clear" w:color="auto" w:fill="auto"/>
            <w:vAlign w:val="center"/>
            <w:hideMark/>
          </w:tcPr>
          <w:p w:rsidR="00E6179B" w:rsidRPr="00E6179B" w:rsidRDefault="00E6179B" w:rsidP="00281B9A">
            <w:pPr>
              <w:spacing w:after="0" w:line="240" w:lineRule="auto"/>
              <w:rPr>
                <w:rFonts w:ascii="Times New Roman" w:eastAsia="Times New Roman" w:hAnsi="Times New Roman" w:cs="Times New Roman"/>
                <w:sz w:val="20"/>
                <w:szCs w:val="20"/>
              </w:rPr>
            </w:pPr>
            <w:r w:rsidRPr="00E6179B">
              <w:rPr>
                <w:rFonts w:ascii="Times New Roman" w:eastAsia="Times New Roman" w:hAnsi="Times New Roman" w:cs="Times New Roman"/>
                <w:sz w:val="20"/>
                <w:szCs w:val="20"/>
              </w:rPr>
              <w:t>Dislocated Workers</w:t>
            </w:r>
          </w:p>
        </w:tc>
        <w:tc>
          <w:tcPr>
            <w:tcW w:w="2592" w:type="dxa"/>
            <w:gridSpan w:val="2"/>
            <w:tcBorders>
              <w:top w:val="single" w:sz="4" w:space="0" w:color="auto"/>
              <w:left w:val="nil"/>
              <w:bottom w:val="single" w:sz="4" w:space="0" w:color="auto"/>
              <w:right w:val="single" w:sz="4" w:space="0" w:color="000000"/>
            </w:tcBorders>
            <w:shd w:val="clear" w:color="auto" w:fill="auto"/>
            <w:vAlign w:val="center"/>
            <w:hideMark/>
          </w:tcPr>
          <w:p w:rsidR="00E6179B" w:rsidRPr="00E6179B" w:rsidRDefault="00E6179B" w:rsidP="00281B9A">
            <w:pPr>
              <w:spacing w:after="0" w:line="240" w:lineRule="auto"/>
              <w:jc w:val="center"/>
              <w:rPr>
                <w:rFonts w:ascii="Times New Roman" w:eastAsia="Times New Roman" w:hAnsi="Times New Roman" w:cs="Times New Roman"/>
                <w:sz w:val="20"/>
                <w:szCs w:val="20"/>
              </w:rPr>
            </w:pPr>
            <w:r w:rsidRPr="00E6179B">
              <w:rPr>
                <w:rFonts w:ascii="Times New Roman" w:eastAsia="Times New Roman" w:hAnsi="Times New Roman" w:cs="Times New Roman"/>
                <w:sz w:val="20"/>
                <w:szCs w:val="20"/>
              </w:rPr>
              <w:t>223</w:t>
            </w:r>
          </w:p>
        </w:tc>
      </w:tr>
      <w:tr w:rsidR="00E6179B" w:rsidRPr="00E6179B" w:rsidTr="00281B9A">
        <w:trPr>
          <w:trHeight w:val="255"/>
          <w:jc w:val="center"/>
        </w:trPr>
        <w:tc>
          <w:tcPr>
            <w:tcW w:w="2088" w:type="dxa"/>
            <w:vMerge/>
            <w:tcBorders>
              <w:top w:val="single" w:sz="4" w:space="0" w:color="auto"/>
              <w:left w:val="single" w:sz="4" w:space="0" w:color="auto"/>
              <w:bottom w:val="single" w:sz="4" w:space="0" w:color="000000"/>
              <w:right w:val="single" w:sz="4" w:space="0" w:color="auto"/>
            </w:tcBorders>
            <w:vAlign w:val="center"/>
            <w:hideMark/>
          </w:tcPr>
          <w:p w:rsidR="00E6179B" w:rsidRPr="00E6179B" w:rsidRDefault="00E6179B" w:rsidP="00281B9A">
            <w:pPr>
              <w:spacing w:after="0" w:line="240" w:lineRule="auto"/>
              <w:rPr>
                <w:rFonts w:ascii="Times New Roman" w:eastAsia="Times New Roman" w:hAnsi="Times New Roman" w:cs="Times New Roman"/>
                <w:sz w:val="20"/>
                <w:szCs w:val="20"/>
              </w:rPr>
            </w:pPr>
          </w:p>
        </w:tc>
        <w:tc>
          <w:tcPr>
            <w:tcW w:w="1444" w:type="dxa"/>
            <w:vMerge/>
            <w:tcBorders>
              <w:top w:val="single" w:sz="4" w:space="0" w:color="auto"/>
              <w:left w:val="single" w:sz="4" w:space="0" w:color="auto"/>
              <w:bottom w:val="single" w:sz="4" w:space="0" w:color="000000"/>
              <w:right w:val="single" w:sz="4" w:space="0" w:color="auto"/>
            </w:tcBorders>
            <w:vAlign w:val="center"/>
            <w:hideMark/>
          </w:tcPr>
          <w:p w:rsidR="00E6179B" w:rsidRPr="00E6179B" w:rsidRDefault="00E6179B" w:rsidP="00281B9A">
            <w:pPr>
              <w:spacing w:after="0" w:line="240" w:lineRule="auto"/>
              <w:rPr>
                <w:rFonts w:ascii="Times New Roman" w:eastAsia="Times New Roman" w:hAnsi="Times New Roman" w:cs="Times New Roman"/>
                <w:sz w:val="20"/>
                <w:szCs w:val="20"/>
              </w:rPr>
            </w:pPr>
          </w:p>
        </w:tc>
        <w:tc>
          <w:tcPr>
            <w:tcW w:w="2592" w:type="dxa"/>
            <w:gridSpan w:val="2"/>
            <w:tcBorders>
              <w:top w:val="single" w:sz="4" w:space="0" w:color="auto"/>
              <w:left w:val="nil"/>
              <w:bottom w:val="single" w:sz="4" w:space="0" w:color="auto"/>
              <w:right w:val="single" w:sz="4" w:space="0" w:color="000000"/>
            </w:tcBorders>
            <w:shd w:val="clear" w:color="auto" w:fill="auto"/>
            <w:vAlign w:val="center"/>
            <w:hideMark/>
          </w:tcPr>
          <w:p w:rsidR="00E6179B" w:rsidRPr="00E6179B" w:rsidRDefault="00E6179B" w:rsidP="00281B9A">
            <w:pPr>
              <w:spacing w:after="0" w:line="240" w:lineRule="auto"/>
              <w:rPr>
                <w:rFonts w:ascii="Times New Roman" w:eastAsia="Times New Roman" w:hAnsi="Times New Roman" w:cs="Times New Roman"/>
                <w:sz w:val="20"/>
                <w:szCs w:val="20"/>
              </w:rPr>
            </w:pPr>
            <w:r w:rsidRPr="00E6179B">
              <w:rPr>
                <w:rFonts w:ascii="Times New Roman" w:eastAsia="Times New Roman" w:hAnsi="Times New Roman" w:cs="Times New Roman"/>
                <w:sz w:val="20"/>
                <w:szCs w:val="20"/>
              </w:rPr>
              <w:t>Older Youth (19-21)</w:t>
            </w:r>
          </w:p>
        </w:tc>
        <w:tc>
          <w:tcPr>
            <w:tcW w:w="2592" w:type="dxa"/>
            <w:gridSpan w:val="2"/>
            <w:tcBorders>
              <w:top w:val="single" w:sz="4" w:space="0" w:color="auto"/>
              <w:left w:val="nil"/>
              <w:bottom w:val="single" w:sz="4" w:space="0" w:color="auto"/>
              <w:right w:val="single" w:sz="4" w:space="0" w:color="000000"/>
            </w:tcBorders>
            <w:shd w:val="clear" w:color="auto" w:fill="auto"/>
            <w:vAlign w:val="center"/>
            <w:hideMark/>
          </w:tcPr>
          <w:p w:rsidR="00E6179B" w:rsidRPr="00E6179B" w:rsidRDefault="00E6179B" w:rsidP="00281B9A">
            <w:pPr>
              <w:spacing w:after="0" w:line="240" w:lineRule="auto"/>
              <w:jc w:val="center"/>
              <w:rPr>
                <w:rFonts w:ascii="Times New Roman" w:eastAsia="Times New Roman" w:hAnsi="Times New Roman" w:cs="Times New Roman"/>
                <w:sz w:val="20"/>
                <w:szCs w:val="20"/>
              </w:rPr>
            </w:pPr>
            <w:r w:rsidRPr="00E6179B">
              <w:rPr>
                <w:rFonts w:ascii="Times New Roman" w:eastAsia="Times New Roman" w:hAnsi="Times New Roman" w:cs="Times New Roman"/>
                <w:sz w:val="20"/>
                <w:szCs w:val="20"/>
              </w:rPr>
              <w:t>107</w:t>
            </w:r>
          </w:p>
        </w:tc>
      </w:tr>
      <w:tr w:rsidR="00E6179B" w:rsidRPr="00E6179B" w:rsidTr="00281B9A">
        <w:trPr>
          <w:trHeight w:val="255"/>
          <w:jc w:val="center"/>
        </w:trPr>
        <w:tc>
          <w:tcPr>
            <w:tcW w:w="2088" w:type="dxa"/>
            <w:vMerge/>
            <w:tcBorders>
              <w:top w:val="single" w:sz="4" w:space="0" w:color="auto"/>
              <w:left w:val="single" w:sz="4" w:space="0" w:color="auto"/>
              <w:bottom w:val="single" w:sz="4" w:space="0" w:color="000000"/>
              <w:right w:val="single" w:sz="4" w:space="0" w:color="auto"/>
            </w:tcBorders>
            <w:vAlign w:val="center"/>
            <w:hideMark/>
          </w:tcPr>
          <w:p w:rsidR="00E6179B" w:rsidRPr="00E6179B" w:rsidRDefault="00E6179B" w:rsidP="00281B9A">
            <w:pPr>
              <w:spacing w:after="0" w:line="240" w:lineRule="auto"/>
              <w:rPr>
                <w:rFonts w:ascii="Times New Roman" w:eastAsia="Times New Roman" w:hAnsi="Times New Roman" w:cs="Times New Roman"/>
                <w:sz w:val="20"/>
                <w:szCs w:val="20"/>
              </w:rPr>
            </w:pPr>
          </w:p>
        </w:tc>
        <w:tc>
          <w:tcPr>
            <w:tcW w:w="1444" w:type="dxa"/>
            <w:vMerge/>
            <w:tcBorders>
              <w:top w:val="single" w:sz="4" w:space="0" w:color="auto"/>
              <w:left w:val="single" w:sz="4" w:space="0" w:color="auto"/>
              <w:bottom w:val="single" w:sz="4" w:space="0" w:color="000000"/>
              <w:right w:val="single" w:sz="4" w:space="0" w:color="auto"/>
            </w:tcBorders>
            <w:vAlign w:val="center"/>
            <w:hideMark/>
          </w:tcPr>
          <w:p w:rsidR="00E6179B" w:rsidRPr="00E6179B" w:rsidRDefault="00E6179B" w:rsidP="00281B9A">
            <w:pPr>
              <w:spacing w:after="0" w:line="240" w:lineRule="auto"/>
              <w:rPr>
                <w:rFonts w:ascii="Times New Roman" w:eastAsia="Times New Roman" w:hAnsi="Times New Roman" w:cs="Times New Roman"/>
                <w:sz w:val="20"/>
                <w:szCs w:val="20"/>
              </w:rPr>
            </w:pPr>
          </w:p>
        </w:tc>
        <w:tc>
          <w:tcPr>
            <w:tcW w:w="2592" w:type="dxa"/>
            <w:gridSpan w:val="2"/>
            <w:tcBorders>
              <w:top w:val="single" w:sz="4" w:space="0" w:color="auto"/>
              <w:left w:val="nil"/>
              <w:bottom w:val="single" w:sz="4" w:space="0" w:color="auto"/>
              <w:right w:val="single" w:sz="4" w:space="0" w:color="000000"/>
            </w:tcBorders>
            <w:shd w:val="clear" w:color="auto" w:fill="auto"/>
            <w:vAlign w:val="center"/>
            <w:hideMark/>
          </w:tcPr>
          <w:p w:rsidR="00E6179B" w:rsidRPr="00E6179B" w:rsidRDefault="00E6179B" w:rsidP="00281B9A">
            <w:pPr>
              <w:spacing w:after="0" w:line="240" w:lineRule="auto"/>
              <w:rPr>
                <w:rFonts w:ascii="Times New Roman" w:eastAsia="Times New Roman" w:hAnsi="Times New Roman" w:cs="Times New Roman"/>
                <w:sz w:val="20"/>
                <w:szCs w:val="20"/>
              </w:rPr>
            </w:pPr>
            <w:r w:rsidRPr="00E6179B">
              <w:rPr>
                <w:rFonts w:ascii="Times New Roman" w:eastAsia="Times New Roman" w:hAnsi="Times New Roman" w:cs="Times New Roman"/>
                <w:sz w:val="20"/>
                <w:szCs w:val="20"/>
              </w:rPr>
              <w:t>Younger Youth (14-18)</w:t>
            </w:r>
          </w:p>
        </w:tc>
        <w:tc>
          <w:tcPr>
            <w:tcW w:w="2592" w:type="dxa"/>
            <w:gridSpan w:val="2"/>
            <w:tcBorders>
              <w:top w:val="single" w:sz="4" w:space="0" w:color="auto"/>
              <w:left w:val="nil"/>
              <w:bottom w:val="single" w:sz="4" w:space="0" w:color="auto"/>
              <w:right w:val="single" w:sz="4" w:space="0" w:color="000000"/>
            </w:tcBorders>
            <w:shd w:val="clear" w:color="auto" w:fill="auto"/>
            <w:vAlign w:val="center"/>
            <w:hideMark/>
          </w:tcPr>
          <w:p w:rsidR="00E6179B" w:rsidRPr="00E6179B" w:rsidRDefault="00E6179B" w:rsidP="00281B9A">
            <w:pPr>
              <w:spacing w:after="0" w:line="240" w:lineRule="auto"/>
              <w:jc w:val="center"/>
              <w:rPr>
                <w:rFonts w:ascii="Times New Roman" w:eastAsia="Times New Roman" w:hAnsi="Times New Roman" w:cs="Times New Roman"/>
                <w:sz w:val="20"/>
                <w:szCs w:val="20"/>
              </w:rPr>
            </w:pPr>
            <w:r w:rsidRPr="00E6179B">
              <w:rPr>
                <w:rFonts w:ascii="Times New Roman" w:eastAsia="Times New Roman" w:hAnsi="Times New Roman" w:cs="Times New Roman"/>
                <w:sz w:val="20"/>
                <w:szCs w:val="20"/>
              </w:rPr>
              <w:t>95</w:t>
            </w:r>
          </w:p>
        </w:tc>
      </w:tr>
      <w:tr w:rsidR="00E6179B" w:rsidRPr="00E6179B" w:rsidTr="00281B9A">
        <w:trPr>
          <w:trHeight w:val="255"/>
          <w:jc w:val="center"/>
        </w:trPr>
        <w:tc>
          <w:tcPr>
            <w:tcW w:w="2088" w:type="dxa"/>
            <w:vMerge w:val="restart"/>
            <w:tcBorders>
              <w:top w:val="nil"/>
              <w:left w:val="single" w:sz="4" w:space="0" w:color="auto"/>
              <w:bottom w:val="single" w:sz="4" w:space="0" w:color="000000"/>
              <w:right w:val="single" w:sz="4" w:space="0" w:color="auto"/>
            </w:tcBorders>
            <w:shd w:val="clear" w:color="auto" w:fill="auto"/>
            <w:vAlign w:val="center"/>
            <w:hideMark/>
          </w:tcPr>
          <w:p w:rsidR="00E6179B" w:rsidRPr="00E6179B" w:rsidRDefault="00E6179B" w:rsidP="00281B9A">
            <w:pPr>
              <w:spacing w:after="0" w:line="240" w:lineRule="auto"/>
              <w:rPr>
                <w:rFonts w:ascii="Times New Roman" w:eastAsia="Times New Roman" w:hAnsi="Times New Roman" w:cs="Times New Roman"/>
                <w:sz w:val="20"/>
                <w:szCs w:val="20"/>
              </w:rPr>
            </w:pPr>
            <w:r w:rsidRPr="00E6179B">
              <w:rPr>
                <w:rFonts w:ascii="Times New Roman" w:eastAsia="Times New Roman" w:hAnsi="Times New Roman" w:cs="Times New Roman"/>
                <w:sz w:val="20"/>
                <w:szCs w:val="20"/>
              </w:rPr>
              <w:t> </w:t>
            </w:r>
          </w:p>
        </w:tc>
        <w:tc>
          <w:tcPr>
            <w:tcW w:w="1444" w:type="dxa"/>
            <w:tcBorders>
              <w:top w:val="nil"/>
              <w:left w:val="nil"/>
              <w:bottom w:val="nil"/>
              <w:right w:val="single" w:sz="4" w:space="0" w:color="auto"/>
            </w:tcBorders>
            <w:shd w:val="clear" w:color="auto" w:fill="auto"/>
            <w:vAlign w:val="center"/>
            <w:hideMark/>
          </w:tcPr>
          <w:p w:rsidR="00E6179B" w:rsidRPr="00E6179B" w:rsidRDefault="00E6179B" w:rsidP="00281B9A">
            <w:pPr>
              <w:spacing w:after="0" w:line="240" w:lineRule="auto"/>
              <w:rPr>
                <w:rFonts w:ascii="Times New Roman" w:eastAsia="Times New Roman" w:hAnsi="Times New Roman" w:cs="Times New Roman"/>
                <w:sz w:val="20"/>
                <w:szCs w:val="20"/>
              </w:rPr>
            </w:pPr>
            <w:r w:rsidRPr="00E6179B">
              <w:rPr>
                <w:rFonts w:ascii="Times New Roman" w:eastAsia="Times New Roman" w:hAnsi="Times New Roman" w:cs="Times New Roman"/>
                <w:sz w:val="20"/>
                <w:szCs w:val="20"/>
              </w:rPr>
              <w:t> </w:t>
            </w:r>
          </w:p>
        </w:tc>
        <w:tc>
          <w:tcPr>
            <w:tcW w:w="2592" w:type="dxa"/>
            <w:gridSpan w:val="2"/>
            <w:tcBorders>
              <w:top w:val="single" w:sz="4" w:space="0" w:color="auto"/>
              <w:left w:val="nil"/>
              <w:bottom w:val="single" w:sz="4" w:space="0" w:color="auto"/>
              <w:right w:val="single" w:sz="4" w:space="0" w:color="000000"/>
            </w:tcBorders>
            <w:shd w:val="clear" w:color="auto" w:fill="auto"/>
            <w:vAlign w:val="center"/>
            <w:hideMark/>
          </w:tcPr>
          <w:p w:rsidR="00E6179B" w:rsidRPr="00E6179B" w:rsidRDefault="00E6179B" w:rsidP="00281B9A">
            <w:pPr>
              <w:spacing w:after="0" w:line="240" w:lineRule="auto"/>
              <w:rPr>
                <w:rFonts w:ascii="Times New Roman" w:eastAsia="Times New Roman" w:hAnsi="Times New Roman" w:cs="Times New Roman"/>
                <w:sz w:val="20"/>
                <w:szCs w:val="20"/>
              </w:rPr>
            </w:pPr>
            <w:r w:rsidRPr="00E6179B">
              <w:rPr>
                <w:rFonts w:ascii="Times New Roman" w:eastAsia="Times New Roman" w:hAnsi="Times New Roman" w:cs="Times New Roman"/>
                <w:sz w:val="20"/>
                <w:szCs w:val="20"/>
              </w:rPr>
              <w:t>Adults</w:t>
            </w:r>
          </w:p>
        </w:tc>
        <w:tc>
          <w:tcPr>
            <w:tcW w:w="2592" w:type="dxa"/>
            <w:gridSpan w:val="2"/>
            <w:tcBorders>
              <w:top w:val="single" w:sz="4" w:space="0" w:color="auto"/>
              <w:left w:val="nil"/>
              <w:bottom w:val="single" w:sz="4" w:space="0" w:color="auto"/>
              <w:right w:val="single" w:sz="4" w:space="0" w:color="000000"/>
            </w:tcBorders>
            <w:shd w:val="clear" w:color="auto" w:fill="auto"/>
            <w:vAlign w:val="center"/>
            <w:hideMark/>
          </w:tcPr>
          <w:p w:rsidR="00E6179B" w:rsidRPr="00E6179B" w:rsidRDefault="0040709B" w:rsidP="00281B9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15,753</w:t>
            </w:r>
          </w:p>
        </w:tc>
      </w:tr>
      <w:tr w:rsidR="00E6179B" w:rsidRPr="00E6179B" w:rsidTr="00281B9A">
        <w:trPr>
          <w:trHeight w:val="255"/>
          <w:jc w:val="center"/>
        </w:trPr>
        <w:tc>
          <w:tcPr>
            <w:tcW w:w="2088" w:type="dxa"/>
            <w:vMerge/>
            <w:tcBorders>
              <w:top w:val="nil"/>
              <w:left w:val="single" w:sz="4" w:space="0" w:color="auto"/>
              <w:bottom w:val="single" w:sz="4" w:space="0" w:color="000000"/>
              <w:right w:val="single" w:sz="4" w:space="0" w:color="auto"/>
            </w:tcBorders>
            <w:vAlign w:val="center"/>
            <w:hideMark/>
          </w:tcPr>
          <w:p w:rsidR="00E6179B" w:rsidRPr="00E6179B" w:rsidRDefault="00E6179B" w:rsidP="00281B9A">
            <w:pPr>
              <w:spacing w:after="0" w:line="240" w:lineRule="auto"/>
              <w:rPr>
                <w:rFonts w:ascii="Times New Roman" w:eastAsia="Times New Roman" w:hAnsi="Times New Roman" w:cs="Times New Roman"/>
                <w:sz w:val="20"/>
                <w:szCs w:val="20"/>
              </w:rPr>
            </w:pPr>
          </w:p>
        </w:tc>
        <w:tc>
          <w:tcPr>
            <w:tcW w:w="1444" w:type="dxa"/>
            <w:tcBorders>
              <w:top w:val="nil"/>
              <w:left w:val="nil"/>
              <w:bottom w:val="nil"/>
              <w:right w:val="single" w:sz="4" w:space="0" w:color="auto"/>
            </w:tcBorders>
            <w:shd w:val="clear" w:color="auto" w:fill="auto"/>
            <w:vAlign w:val="center"/>
            <w:hideMark/>
          </w:tcPr>
          <w:p w:rsidR="00E6179B" w:rsidRPr="00E6179B" w:rsidRDefault="00E6179B" w:rsidP="00281B9A">
            <w:pPr>
              <w:spacing w:after="0" w:line="240" w:lineRule="auto"/>
              <w:rPr>
                <w:rFonts w:ascii="Times New Roman" w:eastAsia="Times New Roman" w:hAnsi="Times New Roman" w:cs="Times New Roman"/>
                <w:sz w:val="20"/>
                <w:szCs w:val="20"/>
              </w:rPr>
            </w:pPr>
            <w:r w:rsidRPr="00E6179B">
              <w:rPr>
                <w:rFonts w:ascii="Times New Roman" w:eastAsia="Times New Roman" w:hAnsi="Times New Roman" w:cs="Times New Roman"/>
                <w:sz w:val="20"/>
                <w:szCs w:val="20"/>
              </w:rPr>
              <w:t> </w:t>
            </w:r>
          </w:p>
        </w:tc>
        <w:tc>
          <w:tcPr>
            <w:tcW w:w="2592" w:type="dxa"/>
            <w:gridSpan w:val="2"/>
            <w:tcBorders>
              <w:top w:val="single" w:sz="4" w:space="0" w:color="auto"/>
              <w:left w:val="nil"/>
              <w:bottom w:val="single" w:sz="4" w:space="0" w:color="auto"/>
              <w:right w:val="single" w:sz="4" w:space="0" w:color="000000"/>
            </w:tcBorders>
            <w:shd w:val="clear" w:color="auto" w:fill="auto"/>
            <w:vAlign w:val="center"/>
            <w:hideMark/>
          </w:tcPr>
          <w:p w:rsidR="00E6179B" w:rsidRPr="00E6179B" w:rsidRDefault="00E6179B" w:rsidP="00281B9A">
            <w:pPr>
              <w:spacing w:after="0" w:line="240" w:lineRule="auto"/>
              <w:rPr>
                <w:rFonts w:ascii="Times New Roman" w:eastAsia="Times New Roman" w:hAnsi="Times New Roman" w:cs="Times New Roman"/>
                <w:sz w:val="20"/>
                <w:szCs w:val="20"/>
              </w:rPr>
            </w:pPr>
            <w:r w:rsidRPr="00E6179B">
              <w:rPr>
                <w:rFonts w:ascii="Times New Roman" w:eastAsia="Times New Roman" w:hAnsi="Times New Roman" w:cs="Times New Roman"/>
                <w:sz w:val="20"/>
                <w:szCs w:val="20"/>
              </w:rPr>
              <w:t>Dislocated Workers</w:t>
            </w:r>
          </w:p>
        </w:tc>
        <w:tc>
          <w:tcPr>
            <w:tcW w:w="2592" w:type="dxa"/>
            <w:gridSpan w:val="2"/>
            <w:tcBorders>
              <w:top w:val="single" w:sz="4" w:space="0" w:color="auto"/>
              <w:left w:val="nil"/>
              <w:bottom w:val="single" w:sz="4" w:space="0" w:color="auto"/>
              <w:right w:val="single" w:sz="4" w:space="0" w:color="000000"/>
            </w:tcBorders>
            <w:shd w:val="clear" w:color="auto" w:fill="auto"/>
            <w:vAlign w:val="center"/>
            <w:hideMark/>
          </w:tcPr>
          <w:p w:rsidR="00E6179B" w:rsidRPr="00E6179B" w:rsidRDefault="00E6179B" w:rsidP="00281B9A">
            <w:pPr>
              <w:spacing w:after="0" w:line="240" w:lineRule="auto"/>
              <w:jc w:val="center"/>
              <w:rPr>
                <w:rFonts w:ascii="Times New Roman" w:eastAsia="Times New Roman" w:hAnsi="Times New Roman" w:cs="Times New Roman"/>
                <w:sz w:val="20"/>
                <w:szCs w:val="20"/>
              </w:rPr>
            </w:pPr>
            <w:r w:rsidRPr="00E6179B">
              <w:rPr>
                <w:rFonts w:ascii="Times New Roman" w:eastAsia="Times New Roman" w:hAnsi="Times New Roman" w:cs="Times New Roman"/>
                <w:sz w:val="20"/>
                <w:szCs w:val="20"/>
              </w:rPr>
              <w:t>157</w:t>
            </w:r>
          </w:p>
        </w:tc>
      </w:tr>
      <w:tr w:rsidR="00E6179B" w:rsidRPr="00E6179B" w:rsidTr="00281B9A">
        <w:trPr>
          <w:trHeight w:val="255"/>
          <w:jc w:val="center"/>
        </w:trPr>
        <w:tc>
          <w:tcPr>
            <w:tcW w:w="2088" w:type="dxa"/>
            <w:vMerge/>
            <w:tcBorders>
              <w:top w:val="nil"/>
              <w:left w:val="single" w:sz="4" w:space="0" w:color="auto"/>
              <w:bottom w:val="single" w:sz="4" w:space="0" w:color="000000"/>
              <w:right w:val="single" w:sz="4" w:space="0" w:color="auto"/>
            </w:tcBorders>
            <w:vAlign w:val="center"/>
            <w:hideMark/>
          </w:tcPr>
          <w:p w:rsidR="00E6179B" w:rsidRPr="00E6179B" w:rsidRDefault="00E6179B" w:rsidP="00281B9A">
            <w:pPr>
              <w:spacing w:after="0" w:line="240" w:lineRule="auto"/>
              <w:rPr>
                <w:rFonts w:ascii="Times New Roman" w:eastAsia="Times New Roman" w:hAnsi="Times New Roman" w:cs="Times New Roman"/>
                <w:sz w:val="20"/>
                <w:szCs w:val="20"/>
              </w:rPr>
            </w:pPr>
          </w:p>
        </w:tc>
        <w:tc>
          <w:tcPr>
            <w:tcW w:w="1444" w:type="dxa"/>
            <w:tcBorders>
              <w:top w:val="nil"/>
              <w:left w:val="nil"/>
              <w:bottom w:val="nil"/>
              <w:right w:val="single" w:sz="4" w:space="0" w:color="auto"/>
            </w:tcBorders>
            <w:shd w:val="clear" w:color="auto" w:fill="auto"/>
            <w:vAlign w:val="center"/>
            <w:hideMark/>
          </w:tcPr>
          <w:p w:rsidR="00E6179B" w:rsidRPr="00E6179B" w:rsidRDefault="00E6179B" w:rsidP="00281B9A">
            <w:pPr>
              <w:spacing w:after="0" w:line="240" w:lineRule="auto"/>
              <w:rPr>
                <w:rFonts w:ascii="Times New Roman" w:eastAsia="Times New Roman" w:hAnsi="Times New Roman" w:cs="Times New Roman"/>
                <w:sz w:val="20"/>
                <w:szCs w:val="20"/>
              </w:rPr>
            </w:pPr>
            <w:r w:rsidRPr="00E6179B">
              <w:rPr>
                <w:rFonts w:ascii="Times New Roman" w:eastAsia="Times New Roman" w:hAnsi="Times New Roman" w:cs="Times New Roman"/>
                <w:sz w:val="20"/>
                <w:szCs w:val="20"/>
              </w:rPr>
              <w:t>Total Exiters</w:t>
            </w:r>
          </w:p>
        </w:tc>
        <w:tc>
          <w:tcPr>
            <w:tcW w:w="2592" w:type="dxa"/>
            <w:gridSpan w:val="2"/>
            <w:tcBorders>
              <w:top w:val="single" w:sz="4" w:space="0" w:color="auto"/>
              <w:left w:val="nil"/>
              <w:bottom w:val="single" w:sz="4" w:space="0" w:color="auto"/>
              <w:right w:val="single" w:sz="4" w:space="0" w:color="000000"/>
            </w:tcBorders>
            <w:shd w:val="clear" w:color="auto" w:fill="auto"/>
            <w:vAlign w:val="center"/>
            <w:hideMark/>
          </w:tcPr>
          <w:p w:rsidR="00E6179B" w:rsidRPr="00E6179B" w:rsidRDefault="00E6179B" w:rsidP="00281B9A">
            <w:pPr>
              <w:spacing w:after="0" w:line="240" w:lineRule="auto"/>
              <w:rPr>
                <w:rFonts w:ascii="Times New Roman" w:eastAsia="Times New Roman" w:hAnsi="Times New Roman" w:cs="Times New Roman"/>
                <w:sz w:val="20"/>
                <w:szCs w:val="20"/>
              </w:rPr>
            </w:pPr>
            <w:r w:rsidRPr="00E6179B">
              <w:rPr>
                <w:rFonts w:ascii="Times New Roman" w:eastAsia="Times New Roman" w:hAnsi="Times New Roman" w:cs="Times New Roman"/>
                <w:sz w:val="20"/>
                <w:szCs w:val="20"/>
              </w:rPr>
              <w:t>Older Youth (19-21)</w:t>
            </w:r>
          </w:p>
        </w:tc>
        <w:tc>
          <w:tcPr>
            <w:tcW w:w="2592" w:type="dxa"/>
            <w:gridSpan w:val="2"/>
            <w:tcBorders>
              <w:top w:val="single" w:sz="4" w:space="0" w:color="auto"/>
              <w:left w:val="nil"/>
              <w:bottom w:val="single" w:sz="4" w:space="0" w:color="auto"/>
              <w:right w:val="single" w:sz="4" w:space="0" w:color="000000"/>
            </w:tcBorders>
            <w:shd w:val="clear" w:color="auto" w:fill="auto"/>
            <w:vAlign w:val="center"/>
            <w:hideMark/>
          </w:tcPr>
          <w:p w:rsidR="00E6179B" w:rsidRPr="00E6179B" w:rsidRDefault="00E6179B" w:rsidP="00281B9A">
            <w:pPr>
              <w:spacing w:after="0" w:line="240" w:lineRule="auto"/>
              <w:jc w:val="center"/>
              <w:rPr>
                <w:rFonts w:ascii="Times New Roman" w:eastAsia="Times New Roman" w:hAnsi="Times New Roman" w:cs="Times New Roman"/>
                <w:sz w:val="20"/>
                <w:szCs w:val="20"/>
              </w:rPr>
            </w:pPr>
            <w:r w:rsidRPr="00E6179B">
              <w:rPr>
                <w:rFonts w:ascii="Times New Roman" w:eastAsia="Times New Roman" w:hAnsi="Times New Roman" w:cs="Times New Roman"/>
                <w:sz w:val="20"/>
                <w:szCs w:val="20"/>
              </w:rPr>
              <w:t>74</w:t>
            </w:r>
          </w:p>
        </w:tc>
      </w:tr>
      <w:tr w:rsidR="00E6179B" w:rsidRPr="00E6179B" w:rsidTr="00281B9A">
        <w:trPr>
          <w:trHeight w:val="255"/>
          <w:jc w:val="center"/>
        </w:trPr>
        <w:tc>
          <w:tcPr>
            <w:tcW w:w="2088" w:type="dxa"/>
            <w:vMerge/>
            <w:tcBorders>
              <w:top w:val="nil"/>
              <w:left w:val="single" w:sz="4" w:space="0" w:color="auto"/>
              <w:bottom w:val="single" w:sz="4" w:space="0" w:color="000000"/>
              <w:right w:val="single" w:sz="4" w:space="0" w:color="auto"/>
            </w:tcBorders>
            <w:vAlign w:val="center"/>
            <w:hideMark/>
          </w:tcPr>
          <w:p w:rsidR="00E6179B" w:rsidRPr="00E6179B" w:rsidRDefault="00E6179B" w:rsidP="00281B9A">
            <w:pPr>
              <w:spacing w:after="0" w:line="240" w:lineRule="auto"/>
              <w:rPr>
                <w:rFonts w:ascii="Times New Roman" w:eastAsia="Times New Roman" w:hAnsi="Times New Roman" w:cs="Times New Roman"/>
                <w:sz w:val="20"/>
                <w:szCs w:val="20"/>
              </w:rPr>
            </w:pPr>
          </w:p>
        </w:tc>
        <w:tc>
          <w:tcPr>
            <w:tcW w:w="1444" w:type="dxa"/>
            <w:tcBorders>
              <w:top w:val="nil"/>
              <w:left w:val="nil"/>
              <w:bottom w:val="single" w:sz="4" w:space="0" w:color="auto"/>
              <w:right w:val="single" w:sz="4" w:space="0" w:color="auto"/>
            </w:tcBorders>
            <w:shd w:val="clear" w:color="auto" w:fill="auto"/>
            <w:vAlign w:val="center"/>
            <w:hideMark/>
          </w:tcPr>
          <w:p w:rsidR="00E6179B" w:rsidRPr="00E6179B" w:rsidRDefault="00E6179B" w:rsidP="00281B9A">
            <w:pPr>
              <w:spacing w:after="0" w:line="240" w:lineRule="auto"/>
              <w:rPr>
                <w:rFonts w:ascii="Times New Roman" w:eastAsia="Times New Roman" w:hAnsi="Times New Roman" w:cs="Times New Roman"/>
                <w:sz w:val="20"/>
                <w:szCs w:val="20"/>
              </w:rPr>
            </w:pPr>
            <w:r w:rsidRPr="00E6179B">
              <w:rPr>
                <w:rFonts w:ascii="Times New Roman" w:eastAsia="Times New Roman" w:hAnsi="Times New Roman" w:cs="Times New Roman"/>
                <w:sz w:val="20"/>
                <w:szCs w:val="20"/>
              </w:rPr>
              <w:t> </w:t>
            </w:r>
          </w:p>
        </w:tc>
        <w:tc>
          <w:tcPr>
            <w:tcW w:w="2592" w:type="dxa"/>
            <w:gridSpan w:val="2"/>
            <w:tcBorders>
              <w:top w:val="single" w:sz="4" w:space="0" w:color="auto"/>
              <w:left w:val="nil"/>
              <w:bottom w:val="single" w:sz="4" w:space="0" w:color="auto"/>
              <w:right w:val="single" w:sz="4" w:space="0" w:color="000000"/>
            </w:tcBorders>
            <w:shd w:val="clear" w:color="auto" w:fill="auto"/>
            <w:vAlign w:val="center"/>
            <w:hideMark/>
          </w:tcPr>
          <w:p w:rsidR="00E6179B" w:rsidRPr="00E6179B" w:rsidRDefault="00E6179B" w:rsidP="00281B9A">
            <w:pPr>
              <w:spacing w:after="0" w:line="240" w:lineRule="auto"/>
              <w:rPr>
                <w:rFonts w:ascii="Times New Roman" w:eastAsia="Times New Roman" w:hAnsi="Times New Roman" w:cs="Times New Roman"/>
                <w:sz w:val="20"/>
                <w:szCs w:val="20"/>
              </w:rPr>
            </w:pPr>
            <w:r w:rsidRPr="00E6179B">
              <w:rPr>
                <w:rFonts w:ascii="Times New Roman" w:eastAsia="Times New Roman" w:hAnsi="Times New Roman" w:cs="Times New Roman"/>
                <w:sz w:val="20"/>
                <w:szCs w:val="20"/>
              </w:rPr>
              <w:t>Younger Youth (14-18)</w:t>
            </w:r>
          </w:p>
        </w:tc>
        <w:tc>
          <w:tcPr>
            <w:tcW w:w="2592" w:type="dxa"/>
            <w:gridSpan w:val="2"/>
            <w:tcBorders>
              <w:top w:val="single" w:sz="4" w:space="0" w:color="auto"/>
              <w:left w:val="nil"/>
              <w:bottom w:val="single" w:sz="4" w:space="0" w:color="auto"/>
              <w:right w:val="single" w:sz="4" w:space="0" w:color="000000"/>
            </w:tcBorders>
            <w:shd w:val="clear" w:color="auto" w:fill="auto"/>
            <w:vAlign w:val="center"/>
            <w:hideMark/>
          </w:tcPr>
          <w:p w:rsidR="00E6179B" w:rsidRPr="00E6179B" w:rsidRDefault="00E6179B" w:rsidP="00281B9A">
            <w:pPr>
              <w:spacing w:after="0" w:line="240" w:lineRule="auto"/>
              <w:jc w:val="center"/>
              <w:rPr>
                <w:rFonts w:ascii="Times New Roman" w:eastAsia="Times New Roman" w:hAnsi="Times New Roman" w:cs="Times New Roman"/>
                <w:sz w:val="20"/>
                <w:szCs w:val="20"/>
              </w:rPr>
            </w:pPr>
            <w:r w:rsidRPr="00E6179B">
              <w:rPr>
                <w:rFonts w:ascii="Times New Roman" w:eastAsia="Times New Roman" w:hAnsi="Times New Roman" w:cs="Times New Roman"/>
                <w:sz w:val="20"/>
                <w:szCs w:val="20"/>
              </w:rPr>
              <w:t>78</w:t>
            </w:r>
          </w:p>
        </w:tc>
      </w:tr>
      <w:tr w:rsidR="00E6179B" w:rsidRPr="00E6179B" w:rsidTr="00281B9A">
        <w:trPr>
          <w:trHeight w:val="255"/>
          <w:jc w:val="center"/>
        </w:trPr>
        <w:tc>
          <w:tcPr>
            <w:tcW w:w="2088" w:type="dxa"/>
            <w:vMerge w:val="restart"/>
            <w:tcBorders>
              <w:top w:val="nil"/>
              <w:left w:val="single" w:sz="4" w:space="0" w:color="auto"/>
              <w:bottom w:val="single" w:sz="4" w:space="0" w:color="000000"/>
              <w:right w:val="single" w:sz="4" w:space="0" w:color="auto"/>
            </w:tcBorders>
            <w:shd w:val="clear" w:color="auto" w:fill="auto"/>
            <w:vAlign w:val="center"/>
            <w:hideMark/>
          </w:tcPr>
          <w:p w:rsidR="00E6179B" w:rsidRPr="00E6179B" w:rsidRDefault="00E6179B" w:rsidP="00281B9A">
            <w:pPr>
              <w:spacing w:after="0" w:line="240" w:lineRule="auto"/>
              <w:rPr>
                <w:rFonts w:ascii="Times New Roman" w:eastAsia="Times New Roman" w:hAnsi="Times New Roman" w:cs="Times New Roman"/>
                <w:sz w:val="20"/>
                <w:szCs w:val="20"/>
              </w:rPr>
            </w:pPr>
            <w:r w:rsidRPr="00E6179B">
              <w:rPr>
                <w:rFonts w:ascii="Times New Roman" w:eastAsia="Times New Roman" w:hAnsi="Times New Roman" w:cs="Times New Roman"/>
                <w:sz w:val="20"/>
                <w:szCs w:val="20"/>
              </w:rPr>
              <w:t> </w:t>
            </w:r>
          </w:p>
        </w:tc>
        <w:tc>
          <w:tcPr>
            <w:tcW w:w="1444" w:type="dxa"/>
            <w:vMerge w:val="restart"/>
            <w:tcBorders>
              <w:top w:val="nil"/>
              <w:left w:val="single" w:sz="4" w:space="0" w:color="auto"/>
              <w:bottom w:val="single" w:sz="4" w:space="0" w:color="000000"/>
              <w:right w:val="single" w:sz="4" w:space="0" w:color="auto"/>
            </w:tcBorders>
            <w:shd w:val="clear" w:color="auto" w:fill="auto"/>
            <w:vAlign w:val="center"/>
            <w:hideMark/>
          </w:tcPr>
          <w:p w:rsidR="00E6179B" w:rsidRPr="00E6179B" w:rsidRDefault="00E6179B" w:rsidP="00281B9A">
            <w:pPr>
              <w:spacing w:after="0" w:line="240" w:lineRule="auto"/>
              <w:rPr>
                <w:rFonts w:ascii="Times New Roman" w:eastAsia="Times New Roman" w:hAnsi="Times New Roman" w:cs="Times New Roman"/>
                <w:sz w:val="20"/>
                <w:szCs w:val="20"/>
              </w:rPr>
            </w:pPr>
            <w:r w:rsidRPr="00E6179B">
              <w:rPr>
                <w:rFonts w:ascii="Times New Roman" w:eastAsia="Times New Roman" w:hAnsi="Times New Roman" w:cs="Times New Roman"/>
                <w:sz w:val="20"/>
                <w:szCs w:val="20"/>
              </w:rPr>
              <w:t> </w:t>
            </w:r>
          </w:p>
        </w:tc>
        <w:tc>
          <w:tcPr>
            <w:tcW w:w="2592" w:type="dxa"/>
            <w:gridSpan w:val="2"/>
            <w:tcBorders>
              <w:top w:val="single" w:sz="4" w:space="0" w:color="auto"/>
              <w:left w:val="nil"/>
              <w:bottom w:val="nil"/>
              <w:right w:val="single" w:sz="4" w:space="0" w:color="000000"/>
            </w:tcBorders>
            <w:shd w:val="clear" w:color="auto" w:fill="auto"/>
            <w:vAlign w:val="center"/>
            <w:hideMark/>
          </w:tcPr>
          <w:p w:rsidR="00E6179B" w:rsidRPr="00E6179B" w:rsidRDefault="00E6179B" w:rsidP="00281B9A">
            <w:pPr>
              <w:spacing w:after="0" w:line="240" w:lineRule="auto"/>
              <w:jc w:val="center"/>
              <w:rPr>
                <w:rFonts w:ascii="Times New Roman" w:eastAsia="Times New Roman" w:hAnsi="Times New Roman" w:cs="Times New Roman"/>
                <w:sz w:val="20"/>
                <w:szCs w:val="20"/>
              </w:rPr>
            </w:pPr>
            <w:r w:rsidRPr="00E6179B">
              <w:rPr>
                <w:rFonts w:ascii="Times New Roman" w:eastAsia="Times New Roman" w:hAnsi="Times New Roman" w:cs="Times New Roman"/>
                <w:sz w:val="20"/>
                <w:szCs w:val="20"/>
              </w:rPr>
              <w:t>Negotiated</w:t>
            </w:r>
          </w:p>
        </w:tc>
        <w:tc>
          <w:tcPr>
            <w:tcW w:w="2592" w:type="dxa"/>
            <w:gridSpan w:val="2"/>
            <w:tcBorders>
              <w:top w:val="single" w:sz="4" w:space="0" w:color="auto"/>
              <w:left w:val="nil"/>
              <w:bottom w:val="nil"/>
              <w:right w:val="single" w:sz="4" w:space="0" w:color="000000"/>
            </w:tcBorders>
            <w:shd w:val="clear" w:color="auto" w:fill="auto"/>
            <w:vAlign w:val="center"/>
            <w:hideMark/>
          </w:tcPr>
          <w:p w:rsidR="00E6179B" w:rsidRPr="00E6179B" w:rsidRDefault="00E6179B" w:rsidP="00281B9A">
            <w:pPr>
              <w:spacing w:after="0" w:line="240" w:lineRule="auto"/>
              <w:jc w:val="center"/>
              <w:rPr>
                <w:rFonts w:ascii="Times New Roman" w:eastAsia="Times New Roman" w:hAnsi="Times New Roman" w:cs="Times New Roman"/>
                <w:sz w:val="20"/>
                <w:szCs w:val="20"/>
              </w:rPr>
            </w:pPr>
            <w:r w:rsidRPr="00E6179B">
              <w:rPr>
                <w:rFonts w:ascii="Times New Roman" w:eastAsia="Times New Roman" w:hAnsi="Times New Roman" w:cs="Times New Roman"/>
                <w:sz w:val="20"/>
                <w:szCs w:val="20"/>
              </w:rPr>
              <w:t>Actual</w:t>
            </w:r>
          </w:p>
        </w:tc>
      </w:tr>
      <w:tr w:rsidR="00E6179B" w:rsidRPr="00E6179B" w:rsidTr="00281B9A">
        <w:trPr>
          <w:trHeight w:val="255"/>
          <w:jc w:val="center"/>
        </w:trPr>
        <w:tc>
          <w:tcPr>
            <w:tcW w:w="2088" w:type="dxa"/>
            <w:vMerge/>
            <w:tcBorders>
              <w:top w:val="nil"/>
              <w:left w:val="single" w:sz="4" w:space="0" w:color="auto"/>
              <w:bottom w:val="single" w:sz="4" w:space="0" w:color="000000"/>
              <w:right w:val="single" w:sz="4" w:space="0" w:color="auto"/>
            </w:tcBorders>
            <w:vAlign w:val="center"/>
            <w:hideMark/>
          </w:tcPr>
          <w:p w:rsidR="00E6179B" w:rsidRPr="00E6179B" w:rsidRDefault="00E6179B" w:rsidP="00281B9A">
            <w:pPr>
              <w:spacing w:after="0" w:line="240" w:lineRule="auto"/>
              <w:rPr>
                <w:rFonts w:ascii="Times New Roman" w:eastAsia="Times New Roman" w:hAnsi="Times New Roman" w:cs="Times New Roman"/>
                <w:sz w:val="20"/>
                <w:szCs w:val="20"/>
              </w:rPr>
            </w:pPr>
          </w:p>
        </w:tc>
        <w:tc>
          <w:tcPr>
            <w:tcW w:w="1444" w:type="dxa"/>
            <w:vMerge/>
            <w:tcBorders>
              <w:top w:val="nil"/>
              <w:left w:val="single" w:sz="4" w:space="0" w:color="auto"/>
              <w:bottom w:val="single" w:sz="4" w:space="0" w:color="000000"/>
              <w:right w:val="single" w:sz="4" w:space="0" w:color="auto"/>
            </w:tcBorders>
            <w:vAlign w:val="center"/>
            <w:hideMark/>
          </w:tcPr>
          <w:p w:rsidR="00E6179B" w:rsidRPr="00E6179B" w:rsidRDefault="00E6179B" w:rsidP="00281B9A">
            <w:pPr>
              <w:spacing w:after="0" w:line="240" w:lineRule="auto"/>
              <w:rPr>
                <w:rFonts w:ascii="Times New Roman" w:eastAsia="Times New Roman" w:hAnsi="Times New Roman" w:cs="Times New Roman"/>
                <w:sz w:val="20"/>
                <w:szCs w:val="20"/>
              </w:rPr>
            </w:pPr>
          </w:p>
        </w:tc>
        <w:tc>
          <w:tcPr>
            <w:tcW w:w="2592" w:type="dxa"/>
            <w:gridSpan w:val="2"/>
            <w:tcBorders>
              <w:top w:val="nil"/>
              <w:left w:val="nil"/>
              <w:bottom w:val="single" w:sz="4" w:space="0" w:color="auto"/>
              <w:right w:val="single" w:sz="4" w:space="0" w:color="000000"/>
            </w:tcBorders>
            <w:shd w:val="clear" w:color="auto" w:fill="auto"/>
            <w:vAlign w:val="center"/>
            <w:hideMark/>
          </w:tcPr>
          <w:p w:rsidR="00E6179B" w:rsidRPr="00E6179B" w:rsidRDefault="00E6179B" w:rsidP="00281B9A">
            <w:pPr>
              <w:spacing w:after="0" w:line="240" w:lineRule="auto"/>
              <w:jc w:val="center"/>
              <w:rPr>
                <w:rFonts w:ascii="Times New Roman" w:eastAsia="Times New Roman" w:hAnsi="Times New Roman" w:cs="Times New Roman"/>
                <w:sz w:val="20"/>
                <w:szCs w:val="20"/>
              </w:rPr>
            </w:pPr>
            <w:r w:rsidRPr="00E6179B">
              <w:rPr>
                <w:rFonts w:ascii="Times New Roman" w:eastAsia="Times New Roman" w:hAnsi="Times New Roman" w:cs="Times New Roman"/>
                <w:sz w:val="20"/>
                <w:szCs w:val="20"/>
              </w:rPr>
              <w:t>Performance Level</w:t>
            </w:r>
          </w:p>
        </w:tc>
        <w:tc>
          <w:tcPr>
            <w:tcW w:w="2592" w:type="dxa"/>
            <w:gridSpan w:val="2"/>
            <w:tcBorders>
              <w:top w:val="nil"/>
              <w:left w:val="nil"/>
              <w:bottom w:val="single" w:sz="4" w:space="0" w:color="auto"/>
              <w:right w:val="single" w:sz="4" w:space="0" w:color="000000"/>
            </w:tcBorders>
            <w:shd w:val="clear" w:color="auto" w:fill="auto"/>
            <w:vAlign w:val="center"/>
            <w:hideMark/>
          </w:tcPr>
          <w:p w:rsidR="00E6179B" w:rsidRPr="00E6179B" w:rsidRDefault="00E6179B" w:rsidP="00281B9A">
            <w:pPr>
              <w:spacing w:after="0" w:line="240" w:lineRule="auto"/>
              <w:jc w:val="center"/>
              <w:rPr>
                <w:rFonts w:ascii="Times New Roman" w:eastAsia="Times New Roman" w:hAnsi="Times New Roman" w:cs="Times New Roman"/>
                <w:sz w:val="20"/>
                <w:szCs w:val="20"/>
              </w:rPr>
            </w:pPr>
            <w:r w:rsidRPr="00E6179B">
              <w:rPr>
                <w:rFonts w:ascii="Times New Roman" w:eastAsia="Times New Roman" w:hAnsi="Times New Roman" w:cs="Times New Roman"/>
                <w:sz w:val="20"/>
                <w:szCs w:val="20"/>
              </w:rPr>
              <w:t>Performance Level</w:t>
            </w:r>
          </w:p>
        </w:tc>
      </w:tr>
      <w:tr w:rsidR="00E6179B" w:rsidRPr="00E6179B" w:rsidTr="00281B9A">
        <w:trPr>
          <w:trHeight w:val="255"/>
          <w:jc w:val="center"/>
        </w:trPr>
        <w:tc>
          <w:tcPr>
            <w:tcW w:w="2088" w:type="dxa"/>
            <w:vMerge w:val="restart"/>
            <w:tcBorders>
              <w:top w:val="nil"/>
              <w:left w:val="single" w:sz="4" w:space="0" w:color="auto"/>
              <w:bottom w:val="single" w:sz="4" w:space="0" w:color="000000"/>
              <w:right w:val="single" w:sz="4" w:space="0" w:color="auto"/>
            </w:tcBorders>
            <w:shd w:val="clear" w:color="auto" w:fill="auto"/>
            <w:vAlign w:val="center"/>
            <w:hideMark/>
          </w:tcPr>
          <w:p w:rsidR="00E6179B" w:rsidRPr="00E6179B" w:rsidRDefault="00E6179B" w:rsidP="00281B9A">
            <w:pPr>
              <w:spacing w:after="0" w:line="240" w:lineRule="auto"/>
              <w:jc w:val="center"/>
              <w:rPr>
                <w:rFonts w:ascii="Times New Roman" w:eastAsia="Times New Roman" w:hAnsi="Times New Roman" w:cs="Times New Roman"/>
                <w:sz w:val="20"/>
                <w:szCs w:val="20"/>
              </w:rPr>
            </w:pPr>
            <w:r w:rsidRPr="00E6179B">
              <w:rPr>
                <w:rFonts w:ascii="Times New Roman" w:eastAsia="Times New Roman" w:hAnsi="Times New Roman" w:cs="Times New Roman"/>
                <w:sz w:val="20"/>
                <w:szCs w:val="20"/>
              </w:rPr>
              <w:t>Entered Employment Rate</w:t>
            </w:r>
          </w:p>
        </w:tc>
        <w:tc>
          <w:tcPr>
            <w:tcW w:w="1444" w:type="dxa"/>
            <w:tcBorders>
              <w:top w:val="nil"/>
              <w:left w:val="nil"/>
              <w:bottom w:val="single" w:sz="4" w:space="0" w:color="auto"/>
              <w:right w:val="single" w:sz="4" w:space="0" w:color="auto"/>
            </w:tcBorders>
            <w:shd w:val="clear" w:color="auto" w:fill="auto"/>
            <w:vAlign w:val="center"/>
            <w:hideMark/>
          </w:tcPr>
          <w:p w:rsidR="00E6179B" w:rsidRPr="00E6179B" w:rsidRDefault="00E6179B" w:rsidP="00281B9A">
            <w:pPr>
              <w:spacing w:after="0" w:line="240" w:lineRule="auto"/>
              <w:rPr>
                <w:rFonts w:ascii="Times New Roman" w:eastAsia="Times New Roman" w:hAnsi="Times New Roman" w:cs="Times New Roman"/>
                <w:sz w:val="20"/>
                <w:szCs w:val="20"/>
              </w:rPr>
            </w:pPr>
            <w:r w:rsidRPr="00E6179B">
              <w:rPr>
                <w:rFonts w:ascii="Times New Roman" w:eastAsia="Times New Roman" w:hAnsi="Times New Roman" w:cs="Times New Roman"/>
                <w:sz w:val="20"/>
                <w:szCs w:val="20"/>
              </w:rPr>
              <w:t>Adults</w:t>
            </w:r>
          </w:p>
        </w:tc>
        <w:tc>
          <w:tcPr>
            <w:tcW w:w="2592" w:type="dxa"/>
            <w:gridSpan w:val="2"/>
            <w:tcBorders>
              <w:top w:val="single" w:sz="4" w:space="0" w:color="auto"/>
              <w:left w:val="nil"/>
              <w:bottom w:val="single" w:sz="4" w:space="0" w:color="auto"/>
              <w:right w:val="single" w:sz="4" w:space="0" w:color="000000"/>
            </w:tcBorders>
            <w:shd w:val="clear" w:color="auto" w:fill="auto"/>
            <w:vAlign w:val="center"/>
            <w:hideMark/>
          </w:tcPr>
          <w:p w:rsidR="00E6179B" w:rsidRPr="00E6179B" w:rsidRDefault="00E6179B" w:rsidP="00281B9A">
            <w:pPr>
              <w:spacing w:after="0" w:line="240" w:lineRule="auto"/>
              <w:jc w:val="center"/>
              <w:rPr>
                <w:rFonts w:ascii="Times New Roman" w:eastAsia="Times New Roman" w:hAnsi="Times New Roman" w:cs="Times New Roman"/>
                <w:sz w:val="20"/>
                <w:szCs w:val="20"/>
              </w:rPr>
            </w:pPr>
            <w:r w:rsidRPr="00E6179B">
              <w:rPr>
                <w:rFonts w:ascii="Times New Roman" w:eastAsia="Times New Roman" w:hAnsi="Times New Roman" w:cs="Times New Roman"/>
                <w:sz w:val="20"/>
                <w:szCs w:val="20"/>
              </w:rPr>
              <w:t>84.0%</w:t>
            </w:r>
          </w:p>
        </w:tc>
        <w:tc>
          <w:tcPr>
            <w:tcW w:w="2592" w:type="dxa"/>
            <w:gridSpan w:val="2"/>
            <w:tcBorders>
              <w:top w:val="single" w:sz="4" w:space="0" w:color="auto"/>
              <w:left w:val="nil"/>
              <w:bottom w:val="single" w:sz="4" w:space="0" w:color="auto"/>
              <w:right w:val="single" w:sz="4" w:space="0" w:color="000000"/>
            </w:tcBorders>
            <w:shd w:val="clear" w:color="auto" w:fill="auto"/>
            <w:vAlign w:val="center"/>
            <w:hideMark/>
          </w:tcPr>
          <w:p w:rsidR="00E6179B" w:rsidRPr="00E6179B" w:rsidRDefault="00E6179B" w:rsidP="00281B9A">
            <w:pPr>
              <w:spacing w:after="0" w:line="240" w:lineRule="auto"/>
              <w:jc w:val="center"/>
              <w:rPr>
                <w:rFonts w:ascii="Times New Roman" w:eastAsia="Times New Roman" w:hAnsi="Times New Roman" w:cs="Times New Roman"/>
                <w:sz w:val="20"/>
                <w:szCs w:val="20"/>
              </w:rPr>
            </w:pPr>
            <w:r w:rsidRPr="00E6179B">
              <w:rPr>
                <w:rFonts w:ascii="Times New Roman" w:eastAsia="Times New Roman" w:hAnsi="Times New Roman" w:cs="Times New Roman"/>
                <w:sz w:val="20"/>
                <w:szCs w:val="20"/>
              </w:rPr>
              <w:t>7</w:t>
            </w:r>
            <w:r w:rsidR="0040709B">
              <w:rPr>
                <w:rFonts w:ascii="Times New Roman" w:eastAsia="Times New Roman" w:hAnsi="Times New Roman" w:cs="Times New Roman"/>
                <w:sz w:val="20"/>
                <w:szCs w:val="20"/>
              </w:rPr>
              <w:t>2.0</w:t>
            </w:r>
            <w:r w:rsidRPr="00E6179B">
              <w:rPr>
                <w:rFonts w:ascii="Times New Roman" w:eastAsia="Times New Roman" w:hAnsi="Times New Roman" w:cs="Times New Roman"/>
                <w:sz w:val="20"/>
                <w:szCs w:val="20"/>
              </w:rPr>
              <w:t>%</w:t>
            </w:r>
          </w:p>
        </w:tc>
      </w:tr>
      <w:tr w:rsidR="00E6179B" w:rsidRPr="00E6179B" w:rsidTr="00281B9A">
        <w:trPr>
          <w:trHeight w:val="510"/>
          <w:jc w:val="center"/>
        </w:trPr>
        <w:tc>
          <w:tcPr>
            <w:tcW w:w="2088" w:type="dxa"/>
            <w:vMerge/>
            <w:tcBorders>
              <w:top w:val="nil"/>
              <w:left w:val="single" w:sz="4" w:space="0" w:color="auto"/>
              <w:bottom w:val="single" w:sz="4" w:space="0" w:color="000000"/>
              <w:right w:val="single" w:sz="4" w:space="0" w:color="auto"/>
            </w:tcBorders>
            <w:vAlign w:val="center"/>
            <w:hideMark/>
          </w:tcPr>
          <w:p w:rsidR="00E6179B" w:rsidRPr="00E6179B" w:rsidRDefault="00E6179B" w:rsidP="00281B9A">
            <w:pPr>
              <w:spacing w:after="0" w:line="240" w:lineRule="auto"/>
              <w:rPr>
                <w:rFonts w:ascii="Times New Roman" w:eastAsia="Times New Roman" w:hAnsi="Times New Roman" w:cs="Times New Roman"/>
                <w:sz w:val="20"/>
                <w:szCs w:val="20"/>
              </w:rPr>
            </w:pPr>
          </w:p>
        </w:tc>
        <w:tc>
          <w:tcPr>
            <w:tcW w:w="1444" w:type="dxa"/>
            <w:tcBorders>
              <w:top w:val="nil"/>
              <w:left w:val="nil"/>
              <w:bottom w:val="single" w:sz="4" w:space="0" w:color="auto"/>
              <w:right w:val="single" w:sz="4" w:space="0" w:color="auto"/>
            </w:tcBorders>
            <w:shd w:val="clear" w:color="auto" w:fill="auto"/>
            <w:vAlign w:val="center"/>
            <w:hideMark/>
          </w:tcPr>
          <w:p w:rsidR="00E6179B" w:rsidRPr="00E6179B" w:rsidRDefault="00E6179B" w:rsidP="00281B9A">
            <w:pPr>
              <w:spacing w:after="0" w:line="240" w:lineRule="auto"/>
              <w:rPr>
                <w:rFonts w:ascii="Times New Roman" w:eastAsia="Times New Roman" w:hAnsi="Times New Roman" w:cs="Times New Roman"/>
                <w:sz w:val="20"/>
                <w:szCs w:val="20"/>
              </w:rPr>
            </w:pPr>
            <w:r w:rsidRPr="00E6179B">
              <w:rPr>
                <w:rFonts w:ascii="Times New Roman" w:eastAsia="Times New Roman" w:hAnsi="Times New Roman" w:cs="Times New Roman"/>
                <w:sz w:val="20"/>
                <w:szCs w:val="20"/>
              </w:rPr>
              <w:t>Dislocated Workers</w:t>
            </w:r>
          </w:p>
        </w:tc>
        <w:tc>
          <w:tcPr>
            <w:tcW w:w="2592" w:type="dxa"/>
            <w:gridSpan w:val="2"/>
            <w:tcBorders>
              <w:top w:val="single" w:sz="4" w:space="0" w:color="auto"/>
              <w:left w:val="nil"/>
              <w:bottom w:val="single" w:sz="4" w:space="0" w:color="auto"/>
              <w:right w:val="single" w:sz="4" w:space="0" w:color="000000"/>
            </w:tcBorders>
            <w:shd w:val="clear" w:color="auto" w:fill="auto"/>
            <w:vAlign w:val="center"/>
            <w:hideMark/>
          </w:tcPr>
          <w:p w:rsidR="00E6179B" w:rsidRPr="00E6179B" w:rsidRDefault="00E6179B" w:rsidP="00281B9A">
            <w:pPr>
              <w:spacing w:after="0" w:line="240" w:lineRule="auto"/>
              <w:jc w:val="center"/>
              <w:rPr>
                <w:rFonts w:ascii="Times New Roman" w:eastAsia="Times New Roman" w:hAnsi="Times New Roman" w:cs="Times New Roman"/>
                <w:sz w:val="20"/>
                <w:szCs w:val="20"/>
              </w:rPr>
            </w:pPr>
            <w:r w:rsidRPr="00E6179B">
              <w:rPr>
                <w:rFonts w:ascii="Times New Roman" w:eastAsia="Times New Roman" w:hAnsi="Times New Roman" w:cs="Times New Roman"/>
                <w:sz w:val="20"/>
                <w:szCs w:val="20"/>
              </w:rPr>
              <w:t>89.5%</w:t>
            </w:r>
          </w:p>
        </w:tc>
        <w:tc>
          <w:tcPr>
            <w:tcW w:w="2592" w:type="dxa"/>
            <w:gridSpan w:val="2"/>
            <w:tcBorders>
              <w:top w:val="single" w:sz="4" w:space="0" w:color="auto"/>
              <w:left w:val="nil"/>
              <w:bottom w:val="single" w:sz="4" w:space="0" w:color="auto"/>
              <w:right w:val="single" w:sz="4" w:space="0" w:color="000000"/>
            </w:tcBorders>
            <w:shd w:val="clear" w:color="auto" w:fill="auto"/>
            <w:vAlign w:val="center"/>
            <w:hideMark/>
          </w:tcPr>
          <w:p w:rsidR="00E6179B" w:rsidRPr="00E6179B" w:rsidRDefault="00E6179B" w:rsidP="00281B9A">
            <w:pPr>
              <w:spacing w:after="0" w:line="240" w:lineRule="auto"/>
              <w:jc w:val="center"/>
              <w:rPr>
                <w:rFonts w:ascii="Times New Roman" w:eastAsia="Times New Roman" w:hAnsi="Times New Roman" w:cs="Times New Roman"/>
                <w:color w:val="000000"/>
                <w:sz w:val="20"/>
                <w:szCs w:val="20"/>
              </w:rPr>
            </w:pPr>
            <w:r w:rsidRPr="00E6179B">
              <w:rPr>
                <w:rFonts w:ascii="Times New Roman" w:eastAsia="Times New Roman" w:hAnsi="Times New Roman" w:cs="Times New Roman"/>
                <w:color w:val="000000"/>
                <w:sz w:val="20"/>
                <w:szCs w:val="20"/>
              </w:rPr>
              <w:t>88.</w:t>
            </w:r>
            <w:r w:rsidR="0040709B">
              <w:rPr>
                <w:rFonts w:ascii="Times New Roman" w:eastAsia="Times New Roman" w:hAnsi="Times New Roman" w:cs="Times New Roman"/>
                <w:color w:val="000000"/>
                <w:sz w:val="20"/>
                <w:szCs w:val="20"/>
              </w:rPr>
              <w:t>0</w:t>
            </w:r>
            <w:r w:rsidRPr="00E6179B">
              <w:rPr>
                <w:rFonts w:ascii="Times New Roman" w:eastAsia="Times New Roman" w:hAnsi="Times New Roman" w:cs="Times New Roman"/>
                <w:color w:val="000000"/>
                <w:sz w:val="20"/>
                <w:szCs w:val="20"/>
              </w:rPr>
              <w:t>%</w:t>
            </w:r>
          </w:p>
        </w:tc>
      </w:tr>
      <w:tr w:rsidR="00E6179B" w:rsidRPr="00E6179B" w:rsidTr="00281B9A">
        <w:trPr>
          <w:trHeight w:val="255"/>
          <w:jc w:val="center"/>
        </w:trPr>
        <w:tc>
          <w:tcPr>
            <w:tcW w:w="2088" w:type="dxa"/>
            <w:vMerge w:val="restart"/>
            <w:tcBorders>
              <w:top w:val="nil"/>
              <w:left w:val="single" w:sz="4" w:space="0" w:color="auto"/>
              <w:bottom w:val="single" w:sz="4" w:space="0" w:color="000000"/>
              <w:right w:val="single" w:sz="4" w:space="0" w:color="auto"/>
            </w:tcBorders>
            <w:shd w:val="clear" w:color="auto" w:fill="auto"/>
            <w:vAlign w:val="center"/>
            <w:hideMark/>
          </w:tcPr>
          <w:p w:rsidR="00E6179B" w:rsidRPr="00E6179B" w:rsidRDefault="00E6179B" w:rsidP="00281B9A">
            <w:pPr>
              <w:spacing w:after="0" w:line="240" w:lineRule="auto"/>
              <w:jc w:val="center"/>
              <w:rPr>
                <w:rFonts w:ascii="Times New Roman" w:eastAsia="Times New Roman" w:hAnsi="Times New Roman" w:cs="Times New Roman"/>
                <w:sz w:val="20"/>
                <w:szCs w:val="20"/>
              </w:rPr>
            </w:pPr>
            <w:r w:rsidRPr="00E6179B">
              <w:rPr>
                <w:rFonts w:ascii="Times New Roman" w:eastAsia="Times New Roman" w:hAnsi="Times New Roman" w:cs="Times New Roman"/>
                <w:sz w:val="20"/>
                <w:szCs w:val="20"/>
              </w:rPr>
              <w:t>Retention Rate</w:t>
            </w:r>
          </w:p>
        </w:tc>
        <w:tc>
          <w:tcPr>
            <w:tcW w:w="1444" w:type="dxa"/>
            <w:tcBorders>
              <w:top w:val="nil"/>
              <w:left w:val="nil"/>
              <w:bottom w:val="single" w:sz="4" w:space="0" w:color="auto"/>
              <w:right w:val="single" w:sz="4" w:space="0" w:color="auto"/>
            </w:tcBorders>
            <w:shd w:val="clear" w:color="auto" w:fill="auto"/>
            <w:vAlign w:val="center"/>
            <w:hideMark/>
          </w:tcPr>
          <w:p w:rsidR="00E6179B" w:rsidRPr="00E6179B" w:rsidRDefault="00E6179B" w:rsidP="00281B9A">
            <w:pPr>
              <w:spacing w:after="0" w:line="240" w:lineRule="auto"/>
              <w:rPr>
                <w:rFonts w:ascii="Times New Roman" w:eastAsia="Times New Roman" w:hAnsi="Times New Roman" w:cs="Times New Roman"/>
                <w:sz w:val="20"/>
                <w:szCs w:val="20"/>
              </w:rPr>
            </w:pPr>
            <w:r w:rsidRPr="00E6179B">
              <w:rPr>
                <w:rFonts w:ascii="Times New Roman" w:eastAsia="Times New Roman" w:hAnsi="Times New Roman" w:cs="Times New Roman"/>
                <w:sz w:val="20"/>
                <w:szCs w:val="20"/>
              </w:rPr>
              <w:t>Adults</w:t>
            </w:r>
          </w:p>
        </w:tc>
        <w:tc>
          <w:tcPr>
            <w:tcW w:w="2592" w:type="dxa"/>
            <w:gridSpan w:val="2"/>
            <w:tcBorders>
              <w:top w:val="single" w:sz="4" w:space="0" w:color="auto"/>
              <w:left w:val="nil"/>
              <w:bottom w:val="single" w:sz="4" w:space="0" w:color="auto"/>
              <w:right w:val="single" w:sz="4" w:space="0" w:color="000000"/>
            </w:tcBorders>
            <w:shd w:val="clear" w:color="auto" w:fill="auto"/>
            <w:vAlign w:val="center"/>
            <w:hideMark/>
          </w:tcPr>
          <w:p w:rsidR="00E6179B" w:rsidRPr="00E6179B" w:rsidRDefault="00E6179B" w:rsidP="00281B9A">
            <w:pPr>
              <w:spacing w:after="0" w:line="240" w:lineRule="auto"/>
              <w:jc w:val="center"/>
              <w:rPr>
                <w:rFonts w:ascii="Times New Roman" w:eastAsia="Times New Roman" w:hAnsi="Times New Roman" w:cs="Times New Roman"/>
                <w:sz w:val="20"/>
                <w:szCs w:val="20"/>
              </w:rPr>
            </w:pPr>
            <w:r w:rsidRPr="00E6179B">
              <w:rPr>
                <w:rFonts w:ascii="Times New Roman" w:eastAsia="Times New Roman" w:hAnsi="Times New Roman" w:cs="Times New Roman"/>
                <w:sz w:val="20"/>
                <w:szCs w:val="20"/>
              </w:rPr>
              <w:t>88.0%</w:t>
            </w:r>
          </w:p>
        </w:tc>
        <w:tc>
          <w:tcPr>
            <w:tcW w:w="2592" w:type="dxa"/>
            <w:gridSpan w:val="2"/>
            <w:tcBorders>
              <w:top w:val="single" w:sz="4" w:space="0" w:color="auto"/>
              <w:left w:val="nil"/>
              <w:bottom w:val="single" w:sz="4" w:space="0" w:color="auto"/>
              <w:right w:val="single" w:sz="4" w:space="0" w:color="000000"/>
            </w:tcBorders>
            <w:shd w:val="clear" w:color="auto" w:fill="auto"/>
            <w:vAlign w:val="center"/>
            <w:hideMark/>
          </w:tcPr>
          <w:p w:rsidR="00E6179B" w:rsidRPr="00E6179B" w:rsidRDefault="00E6179B" w:rsidP="00281B9A">
            <w:pPr>
              <w:spacing w:after="0" w:line="240" w:lineRule="auto"/>
              <w:jc w:val="center"/>
              <w:rPr>
                <w:rFonts w:ascii="Times New Roman" w:eastAsia="Times New Roman" w:hAnsi="Times New Roman" w:cs="Times New Roman"/>
                <w:sz w:val="20"/>
                <w:szCs w:val="20"/>
              </w:rPr>
            </w:pPr>
            <w:r w:rsidRPr="00E6179B">
              <w:rPr>
                <w:rFonts w:ascii="Times New Roman" w:eastAsia="Times New Roman" w:hAnsi="Times New Roman" w:cs="Times New Roman"/>
                <w:sz w:val="20"/>
                <w:szCs w:val="20"/>
              </w:rPr>
              <w:t>9</w:t>
            </w:r>
            <w:r w:rsidR="0040709B">
              <w:rPr>
                <w:rFonts w:ascii="Times New Roman" w:eastAsia="Times New Roman" w:hAnsi="Times New Roman" w:cs="Times New Roman"/>
                <w:sz w:val="20"/>
                <w:szCs w:val="20"/>
              </w:rPr>
              <w:t>3.0</w:t>
            </w:r>
            <w:r w:rsidRPr="00E6179B">
              <w:rPr>
                <w:rFonts w:ascii="Times New Roman" w:eastAsia="Times New Roman" w:hAnsi="Times New Roman" w:cs="Times New Roman"/>
                <w:sz w:val="20"/>
                <w:szCs w:val="20"/>
              </w:rPr>
              <w:t>%</w:t>
            </w:r>
          </w:p>
        </w:tc>
      </w:tr>
      <w:tr w:rsidR="00E6179B" w:rsidRPr="00E6179B" w:rsidTr="00281B9A">
        <w:trPr>
          <w:trHeight w:val="510"/>
          <w:jc w:val="center"/>
        </w:trPr>
        <w:tc>
          <w:tcPr>
            <w:tcW w:w="2088" w:type="dxa"/>
            <w:vMerge/>
            <w:tcBorders>
              <w:top w:val="nil"/>
              <w:left w:val="single" w:sz="4" w:space="0" w:color="auto"/>
              <w:bottom w:val="single" w:sz="4" w:space="0" w:color="000000"/>
              <w:right w:val="single" w:sz="4" w:space="0" w:color="auto"/>
            </w:tcBorders>
            <w:vAlign w:val="center"/>
            <w:hideMark/>
          </w:tcPr>
          <w:p w:rsidR="00E6179B" w:rsidRPr="00E6179B" w:rsidRDefault="00E6179B" w:rsidP="00281B9A">
            <w:pPr>
              <w:spacing w:after="0" w:line="240" w:lineRule="auto"/>
              <w:rPr>
                <w:rFonts w:ascii="Times New Roman" w:eastAsia="Times New Roman" w:hAnsi="Times New Roman" w:cs="Times New Roman"/>
                <w:sz w:val="20"/>
                <w:szCs w:val="20"/>
              </w:rPr>
            </w:pPr>
          </w:p>
        </w:tc>
        <w:tc>
          <w:tcPr>
            <w:tcW w:w="1444" w:type="dxa"/>
            <w:tcBorders>
              <w:top w:val="nil"/>
              <w:left w:val="nil"/>
              <w:bottom w:val="single" w:sz="4" w:space="0" w:color="auto"/>
              <w:right w:val="single" w:sz="4" w:space="0" w:color="auto"/>
            </w:tcBorders>
            <w:shd w:val="clear" w:color="auto" w:fill="auto"/>
            <w:vAlign w:val="center"/>
            <w:hideMark/>
          </w:tcPr>
          <w:p w:rsidR="00E6179B" w:rsidRPr="00E6179B" w:rsidRDefault="00E6179B" w:rsidP="00281B9A">
            <w:pPr>
              <w:spacing w:after="0" w:line="240" w:lineRule="auto"/>
              <w:rPr>
                <w:rFonts w:ascii="Times New Roman" w:eastAsia="Times New Roman" w:hAnsi="Times New Roman" w:cs="Times New Roman"/>
                <w:sz w:val="20"/>
                <w:szCs w:val="20"/>
              </w:rPr>
            </w:pPr>
            <w:r w:rsidRPr="00E6179B">
              <w:rPr>
                <w:rFonts w:ascii="Times New Roman" w:eastAsia="Times New Roman" w:hAnsi="Times New Roman" w:cs="Times New Roman"/>
                <w:sz w:val="20"/>
                <w:szCs w:val="20"/>
              </w:rPr>
              <w:t>Dislocated Workers</w:t>
            </w:r>
          </w:p>
        </w:tc>
        <w:tc>
          <w:tcPr>
            <w:tcW w:w="2592" w:type="dxa"/>
            <w:gridSpan w:val="2"/>
            <w:tcBorders>
              <w:top w:val="single" w:sz="4" w:space="0" w:color="auto"/>
              <w:left w:val="nil"/>
              <w:bottom w:val="single" w:sz="4" w:space="0" w:color="auto"/>
              <w:right w:val="single" w:sz="4" w:space="0" w:color="000000"/>
            </w:tcBorders>
            <w:shd w:val="clear" w:color="auto" w:fill="auto"/>
            <w:vAlign w:val="center"/>
            <w:hideMark/>
          </w:tcPr>
          <w:p w:rsidR="00E6179B" w:rsidRPr="00E6179B" w:rsidRDefault="00E6179B" w:rsidP="00281B9A">
            <w:pPr>
              <w:spacing w:after="0" w:line="240" w:lineRule="auto"/>
              <w:jc w:val="center"/>
              <w:rPr>
                <w:rFonts w:ascii="Times New Roman" w:eastAsia="Times New Roman" w:hAnsi="Times New Roman" w:cs="Times New Roman"/>
                <w:sz w:val="20"/>
                <w:szCs w:val="20"/>
              </w:rPr>
            </w:pPr>
            <w:r w:rsidRPr="00E6179B">
              <w:rPr>
                <w:rFonts w:ascii="Times New Roman" w:eastAsia="Times New Roman" w:hAnsi="Times New Roman" w:cs="Times New Roman"/>
                <w:sz w:val="20"/>
                <w:szCs w:val="20"/>
              </w:rPr>
              <w:t>92.8%</w:t>
            </w:r>
          </w:p>
        </w:tc>
        <w:tc>
          <w:tcPr>
            <w:tcW w:w="2592" w:type="dxa"/>
            <w:gridSpan w:val="2"/>
            <w:tcBorders>
              <w:top w:val="single" w:sz="4" w:space="0" w:color="auto"/>
              <w:left w:val="nil"/>
              <w:bottom w:val="single" w:sz="4" w:space="0" w:color="auto"/>
              <w:right w:val="single" w:sz="4" w:space="0" w:color="000000"/>
            </w:tcBorders>
            <w:shd w:val="clear" w:color="auto" w:fill="auto"/>
            <w:vAlign w:val="center"/>
            <w:hideMark/>
          </w:tcPr>
          <w:p w:rsidR="00E6179B" w:rsidRPr="00E6179B" w:rsidRDefault="00E6179B" w:rsidP="00281B9A">
            <w:pPr>
              <w:spacing w:after="0" w:line="240" w:lineRule="auto"/>
              <w:jc w:val="center"/>
              <w:rPr>
                <w:rFonts w:ascii="Times New Roman" w:eastAsia="Times New Roman" w:hAnsi="Times New Roman" w:cs="Times New Roman"/>
                <w:sz w:val="20"/>
                <w:szCs w:val="20"/>
              </w:rPr>
            </w:pPr>
            <w:r w:rsidRPr="00E6179B">
              <w:rPr>
                <w:rFonts w:ascii="Times New Roman" w:eastAsia="Times New Roman" w:hAnsi="Times New Roman" w:cs="Times New Roman"/>
                <w:sz w:val="20"/>
                <w:szCs w:val="20"/>
              </w:rPr>
              <w:t>92</w:t>
            </w:r>
            <w:r w:rsidR="0040709B">
              <w:rPr>
                <w:rFonts w:ascii="Times New Roman" w:eastAsia="Times New Roman" w:hAnsi="Times New Roman" w:cs="Times New Roman"/>
                <w:sz w:val="20"/>
                <w:szCs w:val="20"/>
              </w:rPr>
              <w:t>.0</w:t>
            </w:r>
            <w:r w:rsidRPr="00E6179B">
              <w:rPr>
                <w:rFonts w:ascii="Times New Roman" w:eastAsia="Times New Roman" w:hAnsi="Times New Roman" w:cs="Times New Roman"/>
                <w:sz w:val="20"/>
                <w:szCs w:val="20"/>
              </w:rPr>
              <w:t>%</w:t>
            </w:r>
          </w:p>
        </w:tc>
      </w:tr>
      <w:tr w:rsidR="00E6179B" w:rsidRPr="00E6179B" w:rsidTr="00281B9A">
        <w:trPr>
          <w:trHeight w:val="255"/>
          <w:jc w:val="center"/>
        </w:trPr>
        <w:tc>
          <w:tcPr>
            <w:tcW w:w="2088" w:type="dxa"/>
            <w:vMerge w:val="restart"/>
            <w:tcBorders>
              <w:top w:val="nil"/>
              <w:left w:val="single" w:sz="4" w:space="0" w:color="auto"/>
              <w:bottom w:val="single" w:sz="4" w:space="0" w:color="000000"/>
              <w:right w:val="single" w:sz="4" w:space="0" w:color="auto"/>
            </w:tcBorders>
            <w:shd w:val="clear" w:color="auto" w:fill="auto"/>
            <w:vAlign w:val="center"/>
            <w:hideMark/>
          </w:tcPr>
          <w:p w:rsidR="00E6179B" w:rsidRPr="00E6179B" w:rsidRDefault="00E6179B" w:rsidP="00281B9A">
            <w:pPr>
              <w:spacing w:after="0" w:line="240" w:lineRule="auto"/>
              <w:jc w:val="center"/>
              <w:rPr>
                <w:rFonts w:ascii="Times New Roman" w:eastAsia="Times New Roman" w:hAnsi="Times New Roman" w:cs="Times New Roman"/>
                <w:sz w:val="20"/>
                <w:szCs w:val="20"/>
              </w:rPr>
            </w:pPr>
            <w:r w:rsidRPr="00E6179B">
              <w:rPr>
                <w:rFonts w:ascii="Times New Roman" w:eastAsia="Times New Roman" w:hAnsi="Times New Roman" w:cs="Times New Roman"/>
                <w:sz w:val="20"/>
                <w:szCs w:val="20"/>
              </w:rPr>
              <w:t>Average Earnings</w:t>
            </w:r>
          </w:p>
        </w:tc>
        <w:tc>
          <w:tcPr>
            <w:tcW w:w="1444" w:type="dxa"/>
            <w:tcBorders>
              <w:top w:val="nil"/>
              <w:left w:val="nil"/>
              <w:bottom w:val="single" w:sz="4" w:space="0" w:color="auto"/>
              <w:right w:val="single" w:sz="4" w:space="0" w:color="auto"/>
            </w:tcBorders>
            <w:shd w:val="clear" w:color="auto" w:fill="auto"/>
            <w:vAlign w:val="center"/>
            <w:hideMark/>
          </w:tcPr>
          <w:p w:rsidR="00E6179B" w:rsidRPr="00E6179B" w:rsidRDefault="00E6179B" w:rsidP="00281B9A">
            <w:pPr>
              <w:spacing w:after="0" w:line="240" w:lineRule="auto"/>
              <w:rPr>
                <w:rFonts w:ascii="Times New Roman" w:eastAsia="Times New Roman" w:hAnsi="Times New Roman" w:cs="Times New Roman"/>
                <w:sz w:val="20"/>
                <w:szCs w:val="20"/>
              </w:rPr>
            </w:pPr>
            <w:r w:rsidRPr="00E6179B">
              <w:rPr>
                <w:rFonts w:ascii="Times New Roman" w:eastAsia="Times New Roman" w:hAnsi="Times New Roman" w:cs="Times New Roman"/>
                <w:sz w:val="20"/>
                <w:szCs w:val="20"/>
              </w:rPr>
              <w:t>Adults</w:t>
            </w:r>
          </w:p>
        </w:tc>
        <w:tc>
          <w:tcPr>
            <w:tcW w:w="2592" w:type="dxa"/>
            <w:gridSpan w:val="2"/>
            <w:tcBorders>
              <w:top w:val="single" w:sz="4" w:space="0" w:color="auto"/>
              <w:left w:val="nil"/>
              <w:bottom w:val="single" w:sz="4" w:space="0" w:color="auto"/>
              <w:right w:val="single" w:sz="4" w:space="0" w:color="000000"/>
            </w:tcBorders>
            <w:shd w:val="clear" w:color="auto" w:fill="auto"/>
            <w:vAlign w:val="center"/>
            <w:hideMark/>
          </w:tcPr>
          <w:p w:rsidR="00E6179B" w:rsidRPr="00E6179B" w:rsidRDefault="00E6179B" w:rsidP="00281B9A">
            <w:pPr>
              <w:spacing w:after="0" w:line="240" w:lineRule="auto"/>
              <w:jc w:val="center"/>
              <w:rPr>
                <w:rFonts w:ascii="Times New Roman" w:eastAsia="Times New Roman" w:hAnsi="Times New Roman" w:cs="Times New Roman"/>
                <w:sz w:val="20"/>
                <w:szCs w:val="20"/>
              </w:rPr>
            </w:pPr>
            <w:r w:rsidRPr="00E6179B">
              <w:rPr>
                <w:rFonts w:ascii="Times New Roman" w:eastAsia="Times New Roman" w:hAnsi="Times New Roman" w:cs="Times New Roman"/>
                <w:sz w:val="20"/>
                <w:szCs w:val="20"/>
              </w:rPr>
              <w:t>$11,700.00</w:t>
            </w:r>
          </w:p>
        </w:tc>
        <w:tc>
          <w:tcPr>
            <w:tcW w:w="2592" w:type="dxa"/>
            <w:gridSpan w:val="2"/>
            <w:tcBorders>
              <w:top w:val="single" w:sz="4" w:space="0" w:color="auto"/>
              <w:left w:val="nil"/>
              <w:bottom w:val="single" w:sz="4" w:space="0" w:color="auto"/>
              <w:right w:val="single" w:sz="4" w:space="0" w:color="000000"/>
            </w:tcBorders>
            <w:shd w:val="clear" w:color="auto" w:fill="auto"/>
            <w:vAlign w:val="center"/>
            <w:hideMark/>
          </w:tcPr>
          <w:p w:rsidR="00E6179B" w:rsidRPr="00E6179B" w:rsidRDefault="00E6179B" w:rsidP="00281B9A">
            <w:pPr>
              <w:spacing w:after="0" w:line="240" w:lineRule="auto"/>
              <w:jc w:val="center"/>
              <w:rPr>
                <w:rFonts w:ascii="Times New Roman" w:eastAsia="Times New Roman" w:hAnsi="Times New Roman" w:cs="Times New Roman"/>
                <w:sz w:val="20"/>
                <w:szCs w:val="20"/>
              </w:rPr>
            </w:pPr>
            <w:r w:rsidRPr="00E6179B">
              <w:rPr>
                <w:rFonts w:ascii="Times New Roman" w:eastAsia="Times New Roman" w:hAnsi="Times New Roman" w:cs="Times New Roman"/>
                <w:sz w:val="20"/>
                <w:szCs w:val="20"/>
              </w:rPr>
              <w:t xml:space="preserve">$12,747 </w:t>
            </w:r>
          </w:p>
        </w:tc>
      </w:tr>
      <w:tr w:rsidR="00E6179B" w:rsidRPr="00E6179B" w:rsidTr="00281B9A">
        <w:trPr>
          <w:trHeight w:val="510"/>
          <w:jc w:val="center"/>
        </w:trPr>
        <w:tc>
          <w:tcPr>
            <w:tcW w:w="2088" w:type="dxa"/>
            <w:vMerge/>
            <w:tcBorders>
              <w:top w:val="nil"/>
              <w:left w:val="single" w:sz="4" w:space="0" w:color="auto"/>
              <w:bottom w:val="single" w:sz="4" w:space="0" w:color="000000"/>
              <w:right w:val="single" w:sz="4" w:space="0" w:color="auto"/>
            </w:tcBorders>
            <w:vAlign w:val="center"/>
            <w:hideMark/>
          </w:tcPr>
          <w:p w:rsidR="00E6179B" w:rsidRPr="00E6179B" w:rsidRDefault="00E6179B" w:rsidP="00281B9A">
            <w:pPr>
              <w:spacing w:after="0" w:line="240" w:lineRule="auto"/>
              <w:rPr>
                <w:rFonts w:ascii="Times New Roman" w:eastAsia="Times New Roman" w:hAnsi="Times New Roman" w:cs="Times New Roman"/>
                <w:sz w:val="20"/>
                <w:szCs w:val="20"/>
              </w:rPr>
            </w:pPr>
          </w:p>
        </w:tc>
        <w:tc>
          <w:tcPr>
            <w:tcW w:w="1444" w:type="dxa"/>
            <w:tcBorders>
              <w:top w:val="nil"/>
              <w:left w:val="nil"/>
              <w:bottom w:val="single" w:sz="4" w:space="0" w:color="auto"/>
              <w:right w:val="single" w:sz="4" w:space="0" w:color="auto"/>
            </w:tcBorders>
            <w:shd w:val="clear" w:color="auto" w:fill="auto"/>
            <w:vAlign w:val="center"/>
            <w:hideMark/>
          </w:tcPr>
          <w:p w:rsidR="00E6179B" w:rsidRPr="00E6179B" w:rsidRDefault="00E6179B" w:rsidP="00281B9A">
            <w:pPr>
              <w:spacing w:after="0" w:line="240" w:lineRule="auto"/>
              <w:rPr>
                <w:rFonts w:ascii="Times New Roman" w:eastAsia="Times New Roman" w:hAnsi="Times New Roman" w:cs="Times New Roman"/>
                <w:sz w:val="20"/>
                <w:szCs w:val="20"/>
              </w:rPr>
            </w:pPr>
            <w:r w:rsidRPr="00E6179B">
              <w:rPr>
                <w:rFonts w:ascii="Times New Roman" w:eastAsia="Times New Roman" w:hAnsi="Times New Roman" w:cs="Times New Roman"/>
                <w:sz w:val="20"/>
                <w:szCs w:val="20"/>
              </w:rPr>
              <w:t>Dislocated Workers</w:t>
            </w:r>
          </w:p>
        </w:tc>
        <w:tc>
          <w:tcPr>
            <w:tcW w:w="2592" w:type="dxa"/>
            <w:gridSpan w:val="2"/>
            <w:tcBorders>
              <w:top w:val="single" w:sz="4" w:space="0" w:color="auto"/>
              <w:left w:val="nil"/>
              <w:bottom w:val="single" w:sz="4" w:space="0" w:color="auto"/>
              <w:right w:val="single" w:sz="4" w:space="0" w:color="000000"/>
            </w:tcBorders>
            <w:shd w:val="clear" w:color="auto" w:fill="auto"/>
            <w:vAlign w:val="center"/>
            <w:hideMark/>
          </w:tcPr>
          <w:p w:rsidR="00E6179B" w:rsidRPr="00E6179B" w:rsidRDefault="00E6179B" w:rsidP="00281B9A">
            <w:pPr>
              <w:spacing w:after="0" w:line="240" w:lineRule="auto"/>
              <w:jc w:val="center"/>
              <w:rPr>
                <w:rFonts w:ascii="Times New Roman" w:eastAsia="Times New Roman" w:hAnsi="Times New Roman" w:cs="Times New Roman"/>
                <w:sz w:val="20"/>
                <w:szCs w:val="20"/>
              </w:rPr>
            </w:pPr>
            <w:r w:rsidRPr="00E6179B">
              <w:rPr>
                <w:rFonts w:ascii="Times New Roman" w:eastAsia="Times New Roman" w:hAnsi="Times New Roman" w:cs="Times New Roman"/>
                <w:sz w:val="20"/>
                <w:szCs w:val="20"/>
              </w:rPr>
              <w:t>$15,026.60</w:t>
            </w:r>
          </w:p>
        </w:tc>
        <w:tc>
          <w:tcPr>
            <w:tcW w:w="2592" w:type="dxa"/>
            <w:gridSpan w:val="2"/>
            <w:tcBorders>
              <w:top w:val="single" w:sz="4" w:space="0" w:color="auto"/>
              <w:left w:val="nil"/>
              <w:bottom w:val="single" w:sz="4" w:space="0" w:color="auto"/>
              <w:right w:val="single" w:sz="4" w:space="0" w:color="000000"/>
            </w:tcBorders>
            <w:shd w:val="clear" w:color="auto" w:fill="auto"/>
            <w:vAlign w:val="center"/>
            <w:hideMark/>
          </w:tcPr>
          <w:p w:rsidR="00E6179B" w:rsidRPr="00E6179B" w:rsidRDefault="00E6179B" w:rsidP="00281B9A">
            <w:pPr>
              <w:spacing w:after="0" w:line="240" w:lineRule="auto"/>
              <w:jc w:val="center"/>
              <w:rPr>
                <w:rFonts w:ascii="Times New Roman" w:eastAsia="Times New Roman" w:hAnsi="Times New Roman" w:cs="Times New Roman"/>
                <w:sz w:val="20"/>
                <w:szCs w:val="20"/>
              </w:rPr>
            </w:pPr>
            <w:r w:rsidRPr="00E6179B">
              <w:rPr>
                <w:rFonts w:ascii="Times New Roman" w:eastAsia="Times New Roman" w:hAnsi="Times New Roman" w:cs="Times New Roman"/>
                <w:sz w:val="20"/>
                <w:szCs w:val="20"/>
              </w:rPr>
              <w:t>$16,709</w:t>
            </w:r>
          </w:p>
        </w:tc>
      </w:tr>
      <w:tr w:rsidR="00E6179B" w:rsidRPr="00E6179B" w:rsidTr="00281B9A">
        <w:trPr>
          <w:trHeight w:val="630"/>
          <w:jc w:val="center"/>
        </w:trPr>
        <w:tc>
          <w:tcPr>
            <w:tcW w:w="2088" w:type="dxa"/>
            <w:tcBorders>
              <w:top w:val="nil"/>
              <w:left w:val="single" w:sz="4" w:space="0" w:color="auto"/>
              <w:bottom w:val="single" w:sz="4" w:space="0" w:color="auto"/>
              <w:right w:val="single" w:sz="4" w:space="0" w:color="auto"/>
            </w:tcBorders>
            <w:shd w:val="clear" w:color="auto" w:fill="auto"/>
            <w:vAlign w:val="center"/>
            <w:hideMark/>
          </w:tcPr>
          <w:p w:rsidR="00E6179B" w:rsidRPr="00E6179B" w:rsidRDefault="00E6179B" w:rsidP="00281B9A">
            <w:pPr>
              <w:spacing w:after="0" w:line="240" w:lineRule="auto"/>
              <w:rPr>
                <w:rFonts w:ascii="Times New Roman" w:eastAsia="Times New Roman" w:hAnsi="Times New Roman" w:cs="Times New Roman"/>
                <w:sz w:val="20"/>
                <w:szCs w:val="20"/>
              </w:rPr>
            </w:pPr>
            <w:r w:rsidRPr="00E6179B">
              <w:rPr>
                <w:rFonts w:ascii="Times New Roman" w:eastAsia="Times New Roman" w:hAnsi="Times New Roman" w:cs="Times New Roman"/>
                <w:sz w:val="20"/>
                <w:szCs w:val="20"/>
              </w:rPr>
              <w:t>Placement in Employment or Education</w:t>
            </w:r>
          </w:p>
        </w:tc>
        <w:tc>
          <w:tcPr>
            <w:tcW w:w="1444" w:type="dxa"/>
            <w:tcBorders>
              <w:top w:val="nil"/>
              <w:left w:val="nil"/>
              <w:bottom w:val="single" w:sz="4" w:space="0" w:color="auto"/>
              <w:right w:val="single" w:sz="4" w:space="0" w:color="auto"/>
            </w:tcBorders>
            <w:shd w:val="clear" w:color="auto" w:fill="auto"/>
            <w:vAlign w:val="center"/>
            <w:hideMark/>
          </w:tcPr>
          <w:p w:rsidR="00E6179B" w:rsidRPr="00E6179B" w:rsidRDefault="00E6179B" w:rsidP="00281B9A">
            <w:pPr>
              <w:spacing w:after="0" w:line="240" w:lineRule="auto"/>
              <w:rPr>
                <w:rFonts w:ascii="Times New Roman" w:eastAsia="Times New Roman" w:hAnsi="Times New Roman" w:cs="Times New Roman"/>
                <w:sz w:val="20"/>
                <w:szCs w:val="20"/>
              </w:rPr>
            </w:pPr>
            <w:r w:rsidRPr="00E6179B">
              <w:rPr>
                <w:rFonts w:ascii="Times New Roman" w:eastAsia="Times New Roman" w:hAnsi="Times New Roman" w:cs="Times New Roman"/>
                <w:sz w:val="20"/>
                <w:szCs w:val="20"/>
              </w:rPr>
              <w:t>Youth (14-21)</w:t>
            </w:r>
          </w:p>
        </w:tc>
        <w:tc>
          <w:tcPr>
            <w:tcW w:w="2592" w:type="dxa"/>
            <w:gridSpan w:val="2"/>
            <w:tcBorders>
              <w:top w:val="single" w:sz="4" w:space="0" w:color="auto"/>
              <w:left w:val="nil"/>
              <w:bottom w:val="single" w:sz="4" w:space="0" w:color="auto"/>
              <w:right w:val="single" w:sz="4" w:space="0" w:color="000000"/>
            </w:tcBorders>
            <w:shd w:val="clear" w:color="auto" w:fill="auto"/>
            <w:vAlign w:val="center"/>
            <w:hideMark/>
          </w:tcPr>
          <w:p w:rsidR="00E6179B" w:rsidRPr="00E6179B" w:rsidRDefault="00E6179B" w:rsidP="00281B9A">
            <w:pPr>
              <w:spacing w:after="0" w:line="240" w:lineRule="auto"/>
              <w:jc w:val="center"/>
              <w:rPr>
                <w:rFonts w:ascii="Times New Roman" w:eastAsia="Times New Roman" w:hAnsi="Times New Roman" w:cs="Times New Roman"/>
                <w:sz w:val="20"/>
                <w:szCs w:val="20"/>
              </w:rPr>
            </w:pPr>
            <w:r w:rsidRPr="00E6179B">
              <w:rPr>
                <w:rFonts w:ascii="Times New Roman" w:eastAsia="Times New Roman" w:hAnsi="Times New Roman" w:cs="Times New Roman"/>
                <w:sz w:val="20"/>
                <w:szCs w:val="20"/>
              </w:rPr>
              <w:t>66.3%</w:t>
            </w:r>
          </w:p>
        </w:tc>
        <w:tc>
          <w:tcPr>
            <w:tcW w:w="2592" w:type="dxa"/>
            <w:gridSpan w:val="2"/>
            <w:tcBorders>
              <w:top w:val="single" w:sz="4" w:space="0" w:color="auto"/>
              <w:left w:val="nil"/>
              <w:bottom w:val="single" w:sz="4" w:space="0" w:color="auto"/>
              <w:right w:val="single" w:sz="4" w:space="0" w:color="000000"/>
            </w:tcBorders>
            <w:shd w:val="clear" w:color="auto" w:fill="auto"/>
            <w:vAlign w:val="center"/>
            <w:hideMark/>
          </w:tcPr>
          <w:p w:rsidR="00E6179B" w:rsidRPr="00E6179B" w:rsidRDefault="00E6179B" w:rsidP="00281B9A">
            <w:pPr>
              <w:spacing w:after="0" w:line="240" w:lineRule="auto"/>
              <w:jc w:val="center"/>
              <w:rPr>
                <w:rFonts w:ascii="Times New Roman" w:eastAsia="Times New Roman" w:hAnsi="Times New Roman" w:cs="Times New Roman"/>
                <w:sz w:val="20"/>
                <w:szCs w:val="20"/>
              </w:rPr>
            </w:pPr>
            <w:r w:rsidRPr="00E6179B">
              <w:rPr>
                <w:rFonts w:ascii="Times New Roman" w:eastAsia="Times New Roman" w:hAnsi="Times New Roman" w:cs="Times New Roman"/>
                <w:sz w:val="20"/>
                <w:szCs w:val="20"/>
              </w:rPr>
              <w:t>61.0%</w:t>
            </w:r>
          </w:p>
        </w:tc>
      </w:tr>
      <w:tr w:rsidR="00E6179B" w:rsidRPr="00E6179B" w:rsidTr="00281B9A">
        <w:trPr>
          <w:trHeight w:val="510"/>
          <w:jc w:val="center"/>
        </w:trPr>
        <w:tc>
          <w:tcPr>
            <w:tcW w:w="2088" w:type="dxa"/>
            <w:tcBorders>
              <w:top w:val="nil"/>
              <w:left w:val="single" w:sz="4" w:space="0" w:color="auto"/>
              <w:bottom w:val="single" w:sz="4" w:space="0" w:color="auto"/>
              <w:right w:val="single" w:sz="4" w:space="0" w:color="auto"/>
            </w:tcBorders>
            <w:shd w:val="clear" w:color="auto" w:fill="auto"/>
            <w:vAlign w:val="center"/>
            <w:hideMark/>
          </w:tcPr>
          <w:p w:rsidR="00E6179B" w:rsidRPr="00E6179B" w:rsidRDefault="00E6179B" w:rsidP="00281B9A">
            <w:pPr>
              <w:spacing w:after="0" w:line="240" w:lineRule="auto"/>
              <w:rPr>
                <w:rFonts w:ascii="Times New Roman" w:eastAsia="Times New Roman" w:hAnsi="Times New Roman" w:cs="Times New Roman"/>
                <w:sz w:val="20"/>
                <w:szCs w:val="20"/>
              </w:rPr>
            </w:pPr>
            <w:r w:rsidRPr="00E6179B">
              <w:rPr>
                <w:rFonts w:ascii="Times New Roman" w:eastAsia="Times New Roman" w:hAnsi="Times New Roman" w:cs="Times New Roman"/>
                <w:sz w:val="20"/>
                <w:szCs w:val="20"/>
              </w:rPr>
              <w:t>Attainment of Degree or Certificate</w:t>
            </w:r>
          </w:p>
        </w:tc>
        <w:tc>
          <w:tcPr>
            <w:tcW w:w="1444" w:type="dxa"/>
            <w:tcBorders>
              <w:top w:val="nil"/>
              <w:left w:val="nil"/>
              <w:bottom w:val="single" w:sz="4" w:space="0" w:color="auto"/>
              <w:right w:val="single" w:sz="4" w:space="0" w:color="auto"/>
            </w:tcBorders>
            <w:shd w:val="clear" w:color="auto" w:fill="auto"/>
            <w:vAlign w:val="center"/>
            <w:hideMark/>
          </w:tcPr>
          <w:p w:rsidR="00E6179B" w:rsidRPr="00E6179B" w:rsidRDefault="00E6179B" w:rsidP="00281B9A">
            <w:pPr>
              <w:spacing w:after="0" w:line="240" w:lineRule="auto"/>
              <w:rPr>
                <w:rFonts w:ascii="Times New Roman" w:eastAsia="Times New Roman" w:hAnsi="Times New Roman" w:cs="Times New Roman"/>
                <w:sz w:val="20"/>
                <w:szCs w:val="20"/>
              </w:rPr>
            </w:pPr>
            <w:r w:rsidRPr="00E6179B">
              <w:rPr>
                <w:rFonts w:ascii="Times New Roman" w:eastAsia="Times New Roman" w:hAnsi="Times New Roman" w:cs="Times New Roman"/>
                <w:sz w:val="20"/>
                <w:szCs w:val="20"/>
              </w:rPr>
              <w:t>Youth (14-21)</w:t>
            </w:r>
          </w:p>
        </w:tc>
        <w:tc>
          <w:tcPr>
            <w:tcW w:w="2592" w:type="dxa"/>
            <w:gridSpan w:val="2"/>
            <w:tcBorders>
              <w:top w:val="single" w:sz="4" w:space="0" w:color="auto"/>
              <w:left w:val="nil"/>
              <w:bottom w:val="single" w:sz="4" w:space="0" w:color="auto"/>
              <w:right w:val="single" w:sz="4" w:space="0" w:color="000000"/>
            </w:tcBorders>
            <w:shd w:val="clear" w:color="auto" w:fill="auto"/>
            <w:vAlign w:val="center"/>
            <w:hideMark/>
          </w:tcPr>
          <w:p w:rsidR="00E6179B" w:rsidRPr="00E6179B" w:rsidRDefault="00E6179B" w:rsidP="00281B9A">
            <w:pPr>
              <w:spacing w:after="0" w:line="240" w:lineRule="auto"/>
              <w:jc w:val="center"/>
              <w:rPr>
                <w:rFonts w:ascii="Times New Roman" w:eastAsia="Times New Roman" w:hAnsi="Times New Roman" w:cs="Times New Roman"/>
                <w:sz w:val="20"/>
                <w:szCs w:val="20"/>
              </w:rPr>
            </w:pPr>
            <w:r w:rsidRPr="00E6179B">
              <w:rPr>
                <w:rFonts w:ascii="Times New Roman" w:eastAsia="Times New Roman" w:hAnsi="Times New Roman" w:cs="Times New Roman"/>
                <w:sz w:val="20"/>
                <w:szCs w:val="20"/>
              </w:rPr>
              <w:t>73.3%</w:t>
            </w:r>
          </w:p>
        </w:tc>
        <w:tc>
          <w:tcPr>
            <w:tcW w:w="2592" w:type="dxa"/>
            <w:gridSpan w:val="2"/>
            <w:tcBorders>
              <w:top w:val="single" w:sz="4" w:space="0" w:color="auto"/>
              <w:left w:val="nil"/>
              <w:bottom w:val="single" w:sz="4" w:space="0" w:color="auto"/>
              <w:right w:val="single" w:sz="4" w:space="0" w:color="000000"/>
            </w:tcBorders>
            <w:shd w:val="clear" w:color="auto" w:fill="auto"/>
            <w:vAlign w:val="center"/>
            <w:hideMark/>
          </w:tcPr>
          <w:p w:rsidR="00E6179B" w:rsidRPr="00E6179B" w:rsidRDefault="0040709B" w:rsidP="00281B9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36.0</w:t>
            </w:r>
            <w:r w:rsidR="00E6179B" w:rsidRPr="00E6179B">
              <w:rPr>
                <w:rFonts w:ascii="Times New Roman" w:eastAsia="Times New Roman" w:hAnsi="Times New Roman" w:cs="Times New Roman"/>
                <w:sz w:val="20"/>
                <w:szCs w:val="20"/>
              </w:rPr>
              <w:t>%</w:t>
            </w:r>
          </w:p>
        </w:tc>
      </w:tr>
      <w:tr w:rsidR="00E6179B" w:rsidRPr="00E6179B" w:rsidTr="00281B9A">
        <w:trPr>
          <w:trHeight w:val="255"/>
          <w:jc w:val="center"/>
        </w:trPr>
        <w:tc>
          <w:tcPr>
            <w:tcW w:w="2088" w:type="dxa"/>
            <w:tcBorders>
              <w:top w:val="nil"/>
              <w:left w:val="single" w:sz="4" w:space="0" w:color="auto"/>
              <w:bottom w:val="single" w:sz="4" w:space="0" w:color="auto"/>
              <w:right w:val="single" w:sz="4" w:space="0" w:color="auto"/>
            </w:tcBorders>
            <w:shd w:val="clear" w:color="auto" w:fill="auto"/>
            <w:vAlign w:val="center"/>
            <w:hideMark/>
          </w:tcPr>
          <w:p w:rsidR="00E6179B" w:rsidRPr="00E6179B" w:rsidRDefault="00E6179B" w:rsidP="00281B9A">
            <w:pPr>
              <w:spacing w:after="0" w:line="240" w:lineRule="auto"/>
              <w:rPr>
                <w:rFonts w:ascii="Times New Roman" w:eastAsia="Times New Roman" w:hAnsi="Times New Roman" w:cs="Times New Roman"/>
                <w:sz w:val="20"/>
                <w:szCs w:val="20"/>
              </w:rPr>
            </w:pPr>
            <w:r w:rsidRPr="00E6179B">
              <w:rPr>
                <w:rFonts w:ascii="Times New Roman" w:eastAsia="Times New Roman" w:hAnsi="Times New Roman" w:cs="Times New Roman"/>
                <w:sz w:val="20"/>
                <w:szCs w:val="20"/>
              </w:rPr>
              <w:t>Literacy/Numeracy Gains</w:t>
            </w:r>
          </w:p>
        </w:tc>
        <w:tc>
          <w:tcPr>
            <w:tcW w:w="1444" w:type="dxa"/>
            <w:tcBorders>
              <w:top w:val="nil"/>
              <w:left w:val="nil"/>
              <w:bottom w:val="single" w:sz="4" w:space="0" w:color="auto"/>
              <w:right w:val="single" w:sz="4" w:space="0" w:color="auto"/>
            </w:tcBorders>
            <w:shd w:val="clear" w:color="auto" w:fill="auto"/>
            <w:vAlign w:val="center"/>
            <w:hideMark/>
          </w:tcPr>
          <w:p w:rsidR="00E6179B" w:rsidRPr="00E6179B" w:rsidRDefault="00E6179B" w:rsidP="00281B9A">
            <w:pPr>
              <w:spacing w:after="0" w:line="240" w:lineRule="auto"/>
              <w:rPr>
                <w:rFonts w:ascii="Times New Roman" w:eastAsia="Times New Roman" w:hAnsi="Times New Roman" w:cs="Times New Roman"/>
                <w:sz w:val="20"/>
                <w:szCs w:val="20"/>
              </w:rPr>
            </w:pPr>
            <w:r w:rsidRPr="00E6179B">
              <w:rPr>
                <w:rFonts w:ascii="Times New Roman" w:eastAsia="Times New Roman" w:hAnsi="Times New Roman" w:cs="Times New Roman"/>
                <w:sz w:val="20"/>
                <w:szCs w:val="20"/>
              </w:rPr>
              <w:t>Youth (14-21)</w:t>
            </w:r>
          </w:p>
        </w:tc>
        <w:tc>
          <w:tcPr>
            <w:tcW w:w="2592" w:type="dxa"/>
            <w:gridSpan w:val="2"/>
            <w:tcBorders>
              <w:top w:val="single" w:sz="4" w:space="0" w:color="auto"/>
              <w:left w:val="nil"/>
              <w:bottom w:val="single" w:sz="4" w:space="0" w:color="auto"/>
              <w:right w:val="single" w:sz="4" w:space="0" w:color="000000"/>
            </w:tcBorders>
            <w:shd w:val="clear" w:color="auto" w:fill="auto"/>
            <w:vAlign w:val="center"/>
            <w:hideMark/>
          </w:tcPr>
          <w:p w:rsidR="00E6179B" w:rsidRPr="00E6179B" w:rsidRDefault="00E6179B" w:rsidP="00281B9A">
            <w:pPr>
              <w:spacing w:after="0" w:line="240" w:lineRule="auto"/>
              <w:jc w:val="center"/>
              <w:rPr>
                <w:rFonts w:ascii="Times New Roman" w:eastAsia="Times New Roman" w:hAnsi="Times New Roman" w:cs="Times New Roman"/>
                <w:sz w:val="20"/>
                <w:szCs w:val="20"/>
              </w:rPr>
            </w:pPr>
            <w:r w:rsidRPr="00E6179B">
              <w:rPr>
                <w:rFonts w:ascii="Times New Roman" w:eastAsia="Times New Roman" w:hAnsi="Times New Roman" w:cs="Times New Roman"/>
                <w:sz w:val="20"/>
                <w:szCs w:val="20"/>
              </w:rPr>
              <w:t>33.0%</w:t>
            </w:r>
          </w:p>
        </w:tc>
        <w:tc>
          <w:tcPr>
            <w:tcW w:w="2592" w:type="dxa"/>
            <w:gridSpan w:val="2"/>
            <w:tcBorders>
              <w:top w:val="single" w:sz="4" w:space="0" w:color="auto"/>
              <w:left w:val="nil"/>
              <w:bottom w:val="single" w:sz="4" w:space="0" w:color="auto"/>
              <w:right w:val="single" w:sz="4" w:space="0" w:color="000000"/>
            </w:tcBorders>
            <w:shd w:val="clear" w:color="auto" w:fill="auto"/>
            <w:vAlign w:val="center"/>
            <w:hideMark/>
          </w:tcPr>
          <w:p w:rsidR="00E6179B" w:rsidRPr="00E6179B" w:rsidRDefault="00E6179B" w:rsidP="00281B9A">
            <w:pPr>
              <w:spacing w:after="0" w:line="240" w:lineRule="auto"/>
              <w:jc w:val="center"/>
              <w:rPr>
                <w:rFonts w:ascii="Times New Roman" w:eastAsia="Times New Roman" w:hAnsi="Times New Roman" w:cs="Times New Roman"/>
                <w:sz w:val="20"/>
                <w:szCs w:val="20"/>
              </w:rPr>
            </w:pPr>
            <w:r w:rsidRPr="00E6179B">
              <w:rPr>
                <w:rFonts w:ascii="Times New Roman" w:eastAsia="Times New Roman" w:hAnsi="Times New Roman" w:cs="Times New Roman"/>
                <w:sz w:val="20"/>
                <w:szCs w:val="20"/>
              </w:rPr>
              <w:t>20.0%</w:t>
            </w:r>
          </w:p>
        </w:tc>
      </w:tr>
      <w:tr w:rsidR="00E6179B" w:rsidRPr="00E6179B" w:rsidTr="00281B9A">
        <w:trPr>
          <w:trHeight w:val="720"/>
          <w:jc w:val="center"/>
        </w:trPr>
        <w:tc>
          <w:tcPr>
            <w:tcW w:w="6124" w:type="dxa"/>
            <w:gridSpan w:val="4"/>
            <w:tcBorders>
              <w:top w:val="single" w:sz="4" w:space="0" w:color="auto"/>
              <w:left w:val="single" w:sz="4" w:space="0" w:color="auto"/>
              <w:bottom w:val="nil"/>
              <w:right w:val="single" w:sz="4" w:space="0" w:color="000000"/>
            </w:tcBorders>
            <w:shd w:val="clear" w:color="auto" w:fill="auto"/>
            <w:vAlign w:val="center"/>
            <w:hideMark/>
          </w:tcPr>
          <w:p w:rsidR="00E6179B" w:rsidRPr="00E6179B" w:rsidRDefault="00E6179B" w:rsidP="00281B9A">
            <w:pPr>
              <w:spacing w:after="0" w:line="240" w:lineRule="auto"/>
              <w:jc w:val="center"/>
              <w:rPr>
                <w:rFonts w:ascii="Times New Roman" w:eastAsia="Times New Roman" w:hAnsi="Times New Roman" w:cs="Times New Roman"/>
                <w:sz w:val="20"/>
                <w:szCs w:val="20"/>
              </w:rPr>
            </w:pPr>
            <w:r w:rsidRPr="00E6179B">
              <w:rPr>
                <w:rFonts w:ascii="Times New Roman" w:eastAsia="Times New Roman" w:hAnsi="Times New Roman" w:cs="Times New Roman"/>
                <w:sz w:val="20"/>
                <w:szCs w:val="20"/>
              </w:rPr>
              <w:t>Description of Other State Indicators of Performance (WIA §136 (d)(1)) (Insert additional rows if there are more than two “Other State Indicators of Performance”)</w:t>
            </w:r>
          </w:p>
        </w:tc>
        <w:tc>
          <w:tcPr>
            <w:tcW w:w="2592" w:type="dxa"/>
            <w:gridSpan w:val="2"/>
            <w:tcBorders>
              <w:top w:val="single" w:sz="4" w:space="0" w:color="auto"/>
              <w:left w:val="nil"/>
              <w:bottom w:val="nil"/>
              <w:right w:val="single" w:sz="4" w:space="0" w:color="000000"/>
            </w:tcBorders>
            <w:shd w:val="clear" w:color="auto" w:fill="auto"/>
            <w:vAlign w:val="center"/>
            <w:hideMark/>
          </w:tcPr>
          <w:p w:rsidR="00E6179B" w:rsidRPr="00E6179B" w:rsidRDefault="00E6179B" w:rsidP="00281B9A">
            <w:pPr>
              <w:spacing w:after="0" w:line="240" w:lineRule="auto"/>
              <w:jc w:val="center"/>
              <w:rPr>
                <w:rFonts w:ascii="Times New Roman" w:eastAsia="Times New Roman" w:hAnsi="Times New Roman" w:cs="Times New Roman"/>
                <w:sz w:val="20"/>
                <w:szCs w:val="20"/>
              </w:rPr>
            </w:pPr>
            <w:r w:rsidRPr="00E6179B">
              <w:rPr>
                <w:rFonts w:ascii="Times New Roman" w:eastAsia="Times New Roman" w:hAnsi="Times New Roman" w:cs="Times New Roman"/>
                <w:sz w:val="20"/>
                <w:szCs w:val="20"/>
              </w:rPr>
              <w:t>n/a</w:t>
            </w:r>
          </w:p>
        </w:tc>
      </w:tr>
      <w:tr w:rsidR="00E6179B" w:rsidRPr="00E6179B" w:rsidTr="00281B9A">
        <w:trPr>
          <w:trHeight w:val="255"/>
          <w:jc w:val="center"/>
        </w:trPr>
        <w:tc>
          <w:tcPr>
            <w:tcW w:w="3532"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E6179B" w:rsidRPr="00E6179B" w:rsidRDefault="00E6179B" w:rsidP="00281B9A">
            <w:pPr>
              <w:spacing w:after="0" w:line="240" w:lineRule="auto"/>
              <w:rPr>
                <w:rFonts w:ascii="Times New Roman" w:eastAsia="Times New Roman" w:hAnsi="Times New Roman" w:cs="Times New Roman"/>
                <w:sz w:val="20"/>
                <w:szCs w:val="20"/>
              </w:rPr>
            </w:pPr>
            <w:r w:rsidRPr="00E6179B">
              <w:rPr>
                <w:rFonts w:ascii="Times New Roman" w:eastAsia="Times New Roman" w:hAnsi="Times New Roman" w:cs="Times New Roman"/>
                <w:sz w:val="20"/>
                <w:szCs w:val="20"/>
              </w:rPr>
              <w:t>Overall Status of Local Performance</w:t>
            </w:r>
          </w:p>
        </w:tc>
        <w:tc>
          <w:tcPr>
            <w:tcW w:w="1336" w:type="dxa"/>
            <w:tcBorders>
              <w:top w:val="single" w:sz="4" w:space="0" w:color="auto"/>
              <w:left w:val="nil"/>
              <w:bottom w:val="single" w:sz="4" w:space="0" w:color="auto"/>
              <w:right w:val="single" w:sz="4" w:space="0" w:color="auto"/>
            </w:tcBorders>
            <w:shd w:val="clear" w:color="auto" w:fill="auto"/>
            <w:vAlign w:val="center"/>
            <w:hideMark/>
          </w:tcPr>
          <w:p w:rsidR="00E6179B" w:rsidRPr="00E6179B" w:rsidRDefault="00E6179B" w:rsidP="00281B9A">
            <w:pPr>
              <w:spacing w:after="0" w:line="240" w:lineRule="auto"/>
              <w:jc w:val="center"/>
              <w:rPr>
                <w:rFonts w:ascii="Times New Roman" w:eastAsia="Times New Roman" w:hAnsi="Times New Roman" w:cs="Times New Roman"/>
                <w:sz w:val="20"/>
                <w:szCs w:val="20"/>
              </w:rPr>
            </w:pPr>
            <w:r w:rsidRPr="00E6179B">
              <w:rPr>
                <w:rFonts w:ascii="Times New Roman" w:eastAsia="Times New Roman" w:hAnsi="Times New Roman" w:cs="Times New Roman"/>
                <w:sz w:val="20"/>
                <w:szCs w:val="20"/>
              </w:rPr>
              <w:t>Not Met</w:t>
            </w:r>
          </w:p>
        </w:tc>
        <w:tc>
          <w:tcPr>
            <w:tcW w:w="2592" w:type="dxa"/>
            <w:gridSpan w:val="2"/>
            <w:tcBorders>
              <w:top w:val="single" w:sz="4" w:space="0" w:color="auto"/>
              <w:left w:val="nil"/>
              <w:bottom w:val="single" w:sz="4" w:space="0" w:color="auto"/>
              <w:right w:val="single" w:sz="4" w:space="0" w:color="000000"/>
            </w:tcBorders>
            <w:shd w:val="clear" w:color="auto" w:fill="auto"/>
            <w:vAlign w:val="center"/>
            <w:hideMark/>
          </w:tcPr>
          <w:p w:rsidR="00E6179B" w:rsidRPr="00E6179B" w:rsidRDefault="00E6179B" w:rsidP="00281B9A">
            <w:pPr>
              <w:spacing w:after="0" w:line="240" w:lineRule="auto"/>
              <w:jc w:val="center"/>
              <w:rPr>
                <w:rFonts w:ascii="Times New Roman" w:eastAsia="Times New Roman" w:hAnsi="Times New Roman" w:cs="Times New Roman"/>
                <w:sz w:val="20"/>
                <w:szCs w:val="20"/>
              </w:rPr>
            </w:pPr>
            <w:r w:rsidRPr="00E6179B">
              <w:rPr>
                <w:rFonts w:ascii="Times New Roman" w:eastAsia="Times New Roman" w:hAnsi="Times New Roman" w:cs="Times New Roman"/>
                <w:sz w:val="20"/>
                <w:szCs w:val="20"/>
              </w:rPr>
              <w:t>Met</w:t>
            </w:r>
          </w:p>
        </w:tc>
        <w:tc>
          <w:tcPr>
            <w:tcW w:w="1256" w:type="dxa"/>
            <w:tcBorders>
              <w:top w:val="single" w:sz="4" w:space="0" w:color="auto"/>
              <w:left w:val="nil"/>
              <w:bottom w:val="single" w:sz="4" w:space="0" w:color="auto"/>
              <w:right w:val="single" w:sz="4" w:space="0" w:color="auto"/>
            </w:tcBorders>
            <w:shd w:val="clear" w:color="auto" w:fill="auto"/>
            <w:vAlign w:val="center"/>
            <w:hideMark/>
          </w:tcPr>
          <w:p w:rsidR="00E6179B" w:rsidRPr="00E6179B" w:rsidRDefault="00E6179B" w:rsidP="00281B9A">
            <w:pPr>
              <w:spacing w:after="0" w:line="240" w:lineRule="auto"/>
              <w:jc w:val="center"/>
              <w:rPr>
                <w:rFonts w:ascii="Times New Roman" w:eastAsia="Times New Roman" w:hAnsi="Times New Roman" w:cs="Times New Roman"/>
                <w:sz w:val="20"/>
                <w:szCs w:val="20"/>
              </w:rPr>
            </w:pPr>
            <w:r w:rsidRPr="00E6179B">
              <w:rPr>
                <w:rFonts w:ascii="Times New Roman" w:eastAsia="Times New Roman" w:hAnsi="Times New Roman" w:cs="Times New Roman"/>
                <w:sz w:val="20"/>
                <w:szCs w:val="20"/>
              </w:rPr>
              <w:t>Exceeded</w:t>
            </w:r>
          </w:p>
        </w:tc>
      </w:tr>
      <w:tr w:rsidR="00E6179B" w:rsidRPr="00E6179B" w:rsidTr="00281B9A">
        <w:trPr>
          <w:trHeight w:val="255"/>
          <w:jc w:val="center"/>
        </w:trPr>
        <w:tc>
          <w:tcPr>
            <w:tcW w:w="3532" w:type="dxa"/>
            <w:gridSpan w:val="2"/>
            <w:vMerge/>
            <w:tcBorders>
              <w:top w:val="single" w:sz="4" w:space="0" w:color="auto"/>
              <w:left w:val="single" w:sz="4" w:space="0" w:color="auto"/>
              <w:bottom w:val="single" w:sz="4" w:space="0" w:color="000000"/>
              <w:right w:val="single" w:sz="4" w:space="0" w:color="000000"/>
            </w:tcBorders>
            <w:vAlign w:val="center"/>
            <w:hideMark/>
          </w:tcPr>
          <w:p w:rsidR="00E6179B" w:rsidRPr="00E6179B" w:rsidRDefault="00E6179B" w:rsidP="00281B9A">
            <w:pPr>
              <w:spacing w:after="0" w:line="240" w:lineRule="auto"/>
              <w:rPr>
                <w:rFonts w:ascii="Times New Roman" w:eastAsia="Times New Roman" w:hAnsi="Times New Roman" w:cs="Times New Roman"/>
                <w:sz w:val="20"/>
                <w:szCs w:val="20"/>
              </w:rPr>
            </w:pPr>
          </w:p>
        </w:tc>
        <w:tc>
          <w:tcPr>
            <w:tcW w:w="1336" w:type="dxa"/>
            <w:tcBorders>
              <w:top w:val="nil"/>
              <w:left w:val="nil"/>
              <w:bottom w:val="single" w:sz="4" w:space="0" w:color="auto"/>
              <w:right w:val="single" w:sz="4" w:space="0" w:color="auto"/>
            </w:tcBorders>
            <w:shd w:val="clear" w:color="auto" w:fill="auto"/>
            <w:vAlign w:val="center"/>
            <w:hideMark/>
          </w:tcPr>
          <w:p w:rsidR="00E6179B" w:rsidRPr="00E6179B" w:rsidRDefault="00E6179B" w:rsidP="00281B9A">
            <w:pPr>
              <w:spacing w:after="0" w:line="240" w:lineRule="auto"/>
              <w:jc w:val="center"/>
              <w:rPr>
                <w:rFonts w:ascii="Times New Roman" w:eastAsia="Times New Roman" w:hAnsi="Times New Roman" w:cs="Times New Roman"/>
                <w:sz w:val="20"/>
                <w:szCs w:val="20"/>
              </w:rPr>
            </w:pPr>
            <w:r w:rsidRPr="00E6179B">
              <w:rPr>
                <w:rFonts w:ascii="Times New Roman" w:eastAsia="Times New Roman" w:hAnsi="Times New Roman" w:cs="Times New Roman"/>
                <w:sz w:val="20"/>
                <w:szCs w:val="20"/>
              </w:rPr>
              <w:t>2</w:t>
            </w:r>
          </w:p>
        </w:tc>
        <w:tc>
          <w:tcPr>
            <w:tcW w:w="2592" w:type="dxa"/>
            <w:gridSpan w:val="2"/>
            <w:tcBorders>
              <w:top w:val="single" w:sz="4" w:space="0" w:color="auto"/>
              <w:left w:val="nil"/>
              <w:bottom w:val="single" w:sz="4" w:space="0" w:color="auto"/>
              <w:right w:val="single" w:sz="4" w:space="0" w:color="000000"/>
            </w:tcBorders>
            <w:shd w:val="clear" w:color="auto" w:fill="auto"/>
            <w:vAlign w:val="center"/>
            <w:hideMark/>
          </w:tcPr>
          <w:p w:rsidR="00E6179B" w:rsidRPr="00E6179B" w:rsidRDefault="00E6179B" w:rsidP="00281B9A">
            <w:pPr>
              <w:spacing w:after="0" w:line="240" w:lineRule="auto"/>
              <w:jc w:val="center"/>
              <w:rPr>
                <w:rFonts w:ascii="Times New Roman" w:eastAsia="Times New Roman" w:hAnsi="Times New Roman" w:cs="Times New Roman"/>
                <w:sz w:val="20"/>
                <w:szCs w:val="20"/>
              </w:rPr>
            </w:pPr>
            <w:r w:rsidRPr="00E6179B">
              <w:rPr>
                <w:rFonts w:ascii="Times New Roman" w:eastAsia="Times New Roman" w:hAnsi="Times New Roman" w:cs="Times New Roman"/>
                <w:sz w:val="20"/>
                <w:szCs w:val="20"/>
              </w:rPr>
              <w:t>4</w:t>
            </w:r>
          </w:p>
        </w:tc>
        <w:tc>
          <w:tcPr>
            <w:tcW w:w="1256" w:type="dxa"/>
            <w:tcBorders>
              <w:top w:val="nil"/>
              <w:left w:val="nil"/>
              <w:bottom w:val="single" w:sz="4" w:space="0" w:color="auto"/>
              <w:right w:val="single" w:sz="4" w:space="0" w:color="auto"/>
            </w:tcBorders>
            <w:shd w:val="clear" w:color="auto" w:fill="auto"/>
            <w:vAlign w:val="center"/>
            <w:hideMark/>
          </w:tcPr>
          <w:p w:rsidR="00E6179B" w:rsidRPr="00E6179B" w:rsidRDefault="00E6179B" w:rsidP="00281B9A">
            <w:pPr>
              <w:spacing w:after="0" w:line="240" w:lineRule="auto"/>
              <w:jc w:val="center"/>
              <w:rPr>
                <w:rFonts w:ascii="Times New Roman" w:eastAsia="Times New Roman" w:hAnsi="Times New Roman" w:cs="Times New Roman"/>
                <w:sz w:val="20"/>
                <w:szCs w:val="20"/>
              </w:rPr>
            </w:pPr>
            <w:r w:rsidRPr="00E6179B">
              <w:rPr>
                <w:rFonts w:ascii="Times New Roman" w:eastAsia="Times New Roman" w:hAnsi="Times New Roman" w:cs="Times New Roman"/>
                <w:sz w:val="20"/>
                <w:szCs w:val="20"/>
              </w:rPr>
              <w:t>3</w:t>
            </w:r>
          </w:p>
        </w:tc>
      </w:tr>
    </w:tbl>
    <w:p w:rsidR="00211BBC" w:rsidRDefault="00211BBC">
      <w:pPr>
        <w:rPr>
          <w:rFonts w:ascii="Times New Roman" w:hAnsi="Times New Roman" w:cs="Times New Roman"/>
          <w:sz w:val="24"/>
          <w:szCs w:val="24"/>
        </w:rPr>
      </w:pPr>
      <w:r>
        <w:rPr>
          <w:rFonts w:ascii="Times New Roman" w:hAnsi="Times New Roman" w:cs="Times New Roman"/>
          <w:sz w:val="24"/>
          <w:szCs w:val="24"/>
        </w:rPr>
        <w:br w:type="page"/>
      </w:r>
    </w:p>
    <w:p w:rsidR="00597A0A" w:rsidRDefault="00597A0A" w:rsidP="0072783C">
      <w:pPr>
        <w:ind w:left="2880" w:firstLine="720"/>
        <w:jc w:val="both"/>
        <w:rPr>
          <w:rFonts w:ascii="Times New Roman" w:hAnsi="Times New Roman" w:cs="Times New Roman"/>
          <w:sz w:val="24"/>
          <w:szCs w:val="24"/>
        </w:rPr>
        <w:sectPr w:rsidR="00597A0A" w:rsidSect="00B703BE">
          <w:pgSz w:w="12240" w:h="15840"/>
          <w:pgMar w:top="1440" w:right="1166" w:bottom="1440" w:left="994" w:header="720" w:footer="720" w:gutter="0"/>
          <w:cols w:space="720"/>
          <w:docGrid w:linePitch="360"/>
        </w:sectPr>
      </w:pPr>
    </w:p>
    <w:p w:rsidR="003604BF" w:rsidRDefault="003604BF">
      <w:r w:rsidRPr="00F50D64">
        <w:rPr>
          <w:rFonts w:ascii="Times New Roman" w:eastAsia="Times New Roman" w:hAnsi="Times New Roman" w:cs="Times New Roman"/>
          <w:b/>
          <w:bCs/>
          <w:color w:val="0000FF"/>
          <w:sz w:val="20"/>
          <w:szCs w:val="20"/>
        </w:rPr>
        <w:lastRenderedPageBreak/>
        <w:t>Table P – Veteran Priority of Service</w:t>
      </w:r>
    </w:p>
    <w:tbl>
      <w:tblPr>
        <w:tblW w:w="8700" w:type="dxa"/>
        <w:tblInd w:w="108" w:type="dxa"/>
        <w:tblLook w:val="04A0" w:firstRow="1" w:lastRow="0" w:firstColumn="1" w:lastColumn="0" w:noHBand="0" w:noVBand="1"/>
        <w:tblCaption w:val="Table P – Veteran Priority of Service"/>
        <w:tblDescription w:val="Table P – Veteran Priority of Service"/>
      </w:tblPr>
      <w:tblGrid>
        <w:gridCol w:w="6108"/>
        <w:gridCol w:w="1336"/>
        <w:gridCol w:w="1256"/>
      </w:tblGrid>
      <w:tr w:rsidR="003604BF" w:rsidRPr="00E6179B" w:rsidTr="003604BF">
        <w:trPr>
          <w:trHeight w:val="255"/>
          <w:tblHeader/>
        </w:trPr>
        <w:tc>
          <w:tcPr>
            <w:tcW w:w="6108"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3604BF" w:rsidRPr="00E6179B" w:rsidRDefault="003604BF" w:rsidP="00E6179B">
            <w:pPr>
              <w:spacing w:after="0" w:line="240" w:lineRule="auto"/>
              <w:rPr>
                <w:rFonts w:ascii="Times New Roman" w:eastAsia="Times New Roman" w:hAnsi="Times New Roman" w:cs="Times New Roman"/>
                <w:sz w:val="20"/>
                <w:szCs w:val="20"/>
              </w:rPr>
            </w:pPr>
            <w:r w:rsidRPr="00E6179B">
              <w:rPr>
                <w:rFonts w:ascii="Times New Roman" w:eastAsia="Times New Roman" w:hAnsi="Times New Roman" w:cs="Times New Roman"/>
                <w:sz w:val="20"/>
                <w:szCs w:val="20"/>
              </w:rPr>
              <w:t> </w:t>
            </w:r>
          </w:p>
        </w:tc>
        <w:tc>
          <w:tcPr>
            <w:tcW w:w="1336" w:type="dxa"/>
            <w:tcBorders>
              <w:top w:val="single" w:sz="4" w:space="0" w:color="auto"/>
              <w:left w:val="nil"/>
              <w:bottom w:val="single" w:sz="4" w:space="0" w:color="auto"/>
              <w:right w:val="single" w:sz="4" w:space="0" w:color="auto"/>
            </w:tcBorders>
            <w:shd w:val="clear" w:color="auto" w:fill="auto"/>
            <w:vAlign w:val="center"/>
            <w:hideMark/>
          </w:tcPr>
          <w:p w:rsidR="003604BF" w:rsidRPr="00E6179B" w:rsidRDefault="003604BF" w:rsidP="00E6179B">
            <w:pPr>
              <w:spacing w:after="0" w:line="240" w:lineRule="auto"/>
              <w:jc w:val="center"/>
              <w:rPr>
                <w:rFonts w:ascii="Times New Roman" w:eastAsia="Times New Roman" w:hAnsi="Times New Roman" w:cs="Times New Roman"/>
                <w:sz w:val="20"/>
                <w:szCs w:val="20"/>
              </w:rPr>
            </w:pPr>
            <w:r w:rsidRPr="00E6179B">
              <w:rPr>
                <w:rFonts w:ascii="Times New Roman" w:eastAsia="Times New Roman" w:hAnsi="Times New Roman" w:cs="Times New Roman"/>
                <w:sz w:val="20"/>
                <w:szCs w:val="20"/>
              </w:rPr>
              <w:t>Total</w:t>
            </w:r>
          </w:p>
        </w:tc>
        <w:tc>
          <w:tcPr>
            <w:tcW w:w="1256" w:type="dxa"/>
            <w:tcBorders>
              <w:top w:val="single" w:sz="4" w:space="0" w:color="auto"/>
              <w:left w:val="nil"/>
              <w:bottom w:val="single" w:sz="4" w:space="0" w:color="auto"/>
              <w:right w:val="single" w:sz="4" w:space="0" w:color="auto"/>
            </w:tcBorders>
            <w:shd w:val="clear" w:color="auto" w:fill="auto"/>
            <w:vAlign w:val="center"/>
            <w:hideMark/>
          </w:tcPr>
          <w:p w:rsidR="003604BF" w:rsidRPr="00E6179B" w:rsidRDefault="003604BF" w:rsidP="00E6179B">
            <w:pPr>
              <w:spacing w:after="0" w:line="240" w:lineRule="auto"/>
              <w:jc w:val="center"/>
              <w:rPr>
                <w:rFonts w:ascii="Times New Roman" w:eastAsia="Times New Roman" w:hAnsi="Times New Roman" w:cs="Times New Roman"/>
                <w:sz w:val="20"/>
                <w:szCs w:val="20"/>
              </w:rPr>
            </w:pPr>
            <w:r w:rsidRPr="00E6179B">
              <w:rPr>
                <w:rFonts w:ascii="Times New Roman" w:eastAsia="Times New Roman" w:hAnsi="Times New Roman" w:cs="Times New Roman"/>
                <w:sz w:val="20"/>
                <w:szCs w:val="20"/>
              </w:rPr>
              <w:t>(%) Served</w:t>
            </w:r>
          </w:p>
        </w:tc>
      </w:tr>
      <w:tr w:rsidR="003604BF" w:rsidRPr="00E6179B" w:rsidTr="003604BF">
        <w:trPr>
          <w:trHeight w:val="255"/>
        </w:trPr>
        <w:tc>
          <w:tcPr>
            <w:tcW w:w="6108"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3604BF" w:rsidRPr="00E6179B" w:rsidRDefault="003604BF" w:rsidP="00E6179B">
            <w:pPr>
              <w:spacing w:after="0" w:line="240" w:lineRule="auto"/>
              <w:rPr>
                <w:rFonts w:ascii="Times New Roman" w:eastAsia="Times New Roman" w:hAnsi="Times New Roman" w:cs="Times New Roman"/>
                <w:sz w:val="20"/>
                <w:szCs w:val="20"/>
              </w:rPr>
            </w:pPr>
            <w:r w:rsidRPr="00E6179B">
              <w:rPr>
                <w:rFonts w:ascii="Times New Roman" w:eastAsia="Times New Roman" w:hAnsi="Times New Roman" w:cs="Times New Roman"/>
                <w:sz w:val="20"/>
                <w:szCs w:val="20"/>
              </w:rPr>
              <w:t>Covered Entrants who reached the end of the entry period</w:t>
            </w:r>
          </w:p>
        </w:tc>
        <w:tc>
          <w:tcPr>
            <w:tcW w:w="1336" w:type="dxa"/>
            <w:tcBorders>
              <w:top w:val="nil"/>
              <w:left w:val="nil"/>
              <w:bottom w:val="single" w:sz="4" w:space="0" w:color="auto"/>
              <w:right w:val="single" w:sz="4" w:space="0" w:color="auto"/>
            </w:tcBorders>
            <w:shd w:val="clear" w:color="auto" w:fill="auto"/>
            <w:vAlign w:val="center"/>
            <w:hideMark/>
          </w:tcPr>
          <w:p w:rsidR="003604BF" w:rsidRPr="00E6179B" w:rsidRDefault="003604BF" w:rsidP="00E706EF">
            <w:pPr>
              <w:spacing w:after="0" w:line="240" w:lineRule="auto"/>
              <w:jc w:val="center"/>
              <w:rPr>
                <w:rFonts w:ascii="Times New Roman" w:eastAsia="Times New Roman" w:hAnsi="Times New Roman" w:cs="Times New Roman"/>
                <w:sz w:val="20"/>
                <w:szCs w:val="20"/>
              </w:rPr>
            </w:pPr>
            <w:r w:rsidRPr="00E6179B">
              <w:rPr>
                <w:rFonts w:ascii="Times New Roman" w:eastAsia="Times New Roman" w:hAnsi="Times New Roman" w:cs="Times New Roman"/>
                <w:sz w:val="20"/>
                <w:szCs w:val="20"/>
              </w:rPr>
              <w:t>3,6</w:t>
            </w:r>
            <w:r>
              <w:rPr>
                <w:rFonts w:ascii="Times New Roman" w:eastAsia="Times New Roman" w:hAnsi="Times New Roman" w:cs="Times New Roman"/>
                <w:sz w:val="20"/>
                <w:szCs w:val="20"/>
              </w:rPr>
              <w:t>02</w:t>
            </w:r>
          </w:p>
        </w:tc>
        <w:tc>
          <w:tcPr>
            <w:tcW w:w="1256" w:type="dxa"/>
            <w:tcBorders>
              <w:top w:val="nil"/>
              <w:left w:val="nil"/>
              <w:bottom w:val="single" w:sz="4" w:space="0" w:color="auto"/>
              <w:right w:val="single" w:sz="4" w:space="0" w:color="auto"/>
            </w:tcBorders>
            <w:shd w:val="clear" w:color="auto" w:fill="auto"/>
            <w:vAlign w:val="center"/>
            <w:hideMark/>
          </w:tcPr>
          <w:p w:rsidR="003604BF" w:rsidRPr="00E6179B" w:rsidRDefault="003604BF" w:rsidP="00E6179B">
            <w:pPr>
              <w:spacing w:after="0" w:line="240" w:lineRule="auto"/>
              <w:jc w:val="center"/>
              <w:rPr>
                <w:rFonts w:ascii="Times New Roman" w:eastAsia="Times New Roman" w:hAnsi="Times New Roman" w:cs="Times New Roman"/>
                <w:sz w:val="20"/>
                <w:szCs w:val="20"/>
              </w:rPr>
            </w:pPr>
            <w:r w:rsidRPr="00E6179B">
              <w:rPr>
                <w:rFonts w:ascii="Times New Roman" w:eastAsia="Times New Roman" w:hAnsi="Times New Roman" w:cs="Times New Roman"/>
                <w:sz w:val="20"/>
                <w:szCs w:val="20"/>
              </w:rPr>
              <w:t>N/A</w:t>
            </w:r>
          </w:p>
        </w:tc>
      </w:tr>
      <w:tr w:rsidR="003604BF" w:rsidRPr="00E6179B" w:rsidTr="003604BF">
        <w:trPr>
          <w:trHeight w:val="255"/>
        </w:trPr>
        <w:tc>
          <w:tcPr>
            <w:tcW w:w="6108"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3604BF" w:rsidRPr="00E6179B" w:rsidRDefault="003604BF" w:rsidP="00E6179B">
            <w:pPr>
              <w:spacing w:after="0" w:line="240" w:lineRule="auto"/>
              <w:rPr>
                <w:rFonts w:ascii="Times New Roman" w:eastAsia="Times New Roman" w:hAnsi="Times New Roman" w:cs="Times New Roman"/>
                <w:sz w:val="20"/>
                <w:szCs w:val="20"/>
              </w:rPr>
            </w:pPr>
            <w:r w:rsidRPr="00E6179B">
              <w:rPr>
                <w:rFonts w:ascii="Times New Roman" w:eastAsia="Times New Roman" w:hAnsi="Times New Roman" w:cs="Times New Roman"/>
                <w:sz w:val="20"/>
                <w:szCs w:val="20"/>
              </w:rPr>
              <w:t xml:space="preserve">Covered Entrants who received a </w:t>
            </w:r>
            <w:r>
              <w:rPr>
                <w:rFonts w:ascii="Times New Roman" w:eastAsia="Times New Roman" w:hAnsi="Times New Roman" w:cs="Times New Roman"/>
                <w:sz w:val="20"/>
                <w:szCs w:val="20"/>
              </w:rPr>
              <w:t>service during the entry period</w:t>
            </w:r>
          </w:p>
        </w:tc>
        <w:tc>
          <w:tcPr>
            <w:tcW w:w="1336" w:type="dxa"/>
            <w:tcBorders>
              <w:top w:val="nil"/>
              <w:left w:val="nil"/>
              <w:bottom w:val="single" w:sz="4" w:space="0" w:color="auto"/>
              <w:right w:val="single" w:sz="4" w:space="0" w:color="auto"/>
            </w:tcBorders>
            <w:shd w:val="clear" w:color="auto" w:fill="auto"/>
            <w:vAlign w:val="center"/>
            <w:hideMark/>
          </w:tcPr>
          <w:p w:rsidR="003604BF" w:rsidRPr="00E6179B" w:rsidRDefault="003604BF" w:rsidP="00E706EF">
            <w:pPr>
              <w:spacing w:after="0" w:line="240" w:lineRule="auto"/>
              <w:jc w:val="center"/>
              <w:rPr>
                <w:rFonts w:ascii="Times New Roman" w:eastAsia="Times New Roman" w:hAnsi="Times New Roman" w:cs="Times New Roman"/>
                <w:sz w:val="20"/>
                <w:szCs w:val="20"/>
              </w:rPr>
            </w:pPr>
            <w:r w:rsidRPr="00E6179B">
              <w:rPr>
                <w:rFonts w:ascii="Times New Roman" w:eastAsia="Times New Roman" w:hAnsi="Times New Roman" w:cs="Times New Roman"/>
                <w:sz w:val="20"/>
                <w:szCs w:val="20"/>
              </w:rPr>
              <w:t>3,6</w:t>
            </w:r>
            <w:r>
              <w:rPr>
                <w:rFonts w:ascii="Times New Roman" w:eastAsia="Times New Roman" w:hAnsi="Times New Roman" w:cs="Times New Roman"/>
                <w:sz w:val="20"/>
                <w:szCs w:val="20"/>
              </w:rPr>
              <w:t>02</w:t>
            </w:r>
          </w:p>
        </w:tc>
        <w:tc>
          <w:tcPr>
            <w:tcW w:w="1256" w:type="dxa"/>
            <w:tcBorders>
              <w:top w:val="nil"/>
              <w:left w:val="nil"/>
              <w:bottom w:val="single" w:sz="4" w:space="0" w:color="auto"/>
              <w:right w:val="single" w:sz="4" w:space="0" w:color="auto"/>
            </w:tcBorders>
            <w:shd w:val="clear" w:color="auto" w:fill="auto"/>
            <w:vAlign w:val="center"/>
            <w:hideMark/>
          </w:tcPr>
          <w:p w:rsidR="003604BF" w:rsidRPr="00E6179B" w:rsidRDefault="003604BF" w:rsidP="00E6179B">
            <w:pPr>
              <w:spacing w:after="0" w:line="240" w:lineRule="auto"/>
              <w:jc w:val="center"/>
              <w:rPr>
                <w:rFonts w:ascii="Times New Roman" w:eastAsia="Times New Roman" w:hAnsi="Times New Roman" w:cs="Times New Roman"/>
                <w:sz w:val="20"/>
                <w:szCs w:val="20"/>
              </w:rPr>
            </w:pPr>
            <w:r w:rsidRPr="00E6179B">
              <w:rPr>
                <w:rFonts w:ascii="Times New Roman" w:eastAsia="Times New Roman" w:hAnsi="Times New Roman" w:cs="Times New Roman"/>
                <w:sz w:val="20"/>
                <w:szCs w:val="20"/>
              </w:rPr>
              <w:t>100%</w:t>
            </w:r>
          </w:p>
        </w:tc>
      </w:tr>
      <w:tr w:rsidR="003604BF" w:rsidRPr="00E6179B" w:rsidTr="003604BF">
        <w:trPr>
          <w:trHeight w:val="465"/>
        </w:trPr>
        <w:tc>
          <w:tcPr>
            <w:tcW w:w="6108"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3604BF" w:rsidRPr="00E6179B" w:rsidRDefault="003604BF" w:rsidP="00E6179B">
            <w:pPr>
              <w:spacing w:after="0" w:line="240" w:lineRule="auto"/>
              <w:rPr>
                <w:rFonts w:ascii="Times New Roman" w:eastAsia="Times New Roman" w:hAnsi="Times New Roman" w:cs="Times New Roman"/>
                <w:sz w:val="20"/>
                <w:szCs w:val="20"/>
              </w:rPr>
            </w:pPr>
            <w:r w:rsidRPr="00E6179B">
              <w:rPr>
                <w:rFonts w:ascii="Times New Roman" w:eastAsia="Times New Roman" w:hAnsi="Times New Roman" w:cs="Times New Roman"/>
                <w:sz w:val="20"/>
                <w:szCs w:val="20"/>
              </w:rPr>
              <w:t xml:space="preserve">Covered Entrants who received a staff-assisted </w:t>
            </w:r>
            <w:r>
              <w:rPr>
                <w:rFonts w:ascii="Times New Roman" w:eastAsia="Times New Roman" w:hAnsi="Times New Roman" w:cs="Times New Roman"/>
                <w:sz w:val="20"/>
                <w:szCs w:val="20"/>
              </w:rPr>
              <w:t>service during the entry period</w:t>
            </w:r>
          </w:p>
        </w:tc>
        <w:tc>
          <w:tcPr>
            <w:tcW w:w="1336" w:type="dxa"/>
            <w:tcBorders>
              <w:top w:val="nil"/>
              <w:left w:val="nil"/>
              <w:bottom w:val="single" w:sz="4" w:space="0" w:color="auto"/>
              <w:right w:val="single" w:sz="4" w:space="0" w:color="auto"/>
            </w:tcBorders>
            <w:shd w:val="clear" w:color="auto" w:fill="auto"/>
            <w:vAlign w:val="center"/>
            <w:hideMark/>
          </w:tcPr>
          <w:p w:rsidR="003604BF" w:rsidRPr="00E6179B" w:rsidRDefault="003604BF" w:rsidP="00E6179B">
            <w:pPr>
              <w:spacing w:after="0" w:line="240" w:lineRule="auto"/>
              <w:jc w:val="center"/>
              <w:rPr>
                <w:rFonts w:ascii="Times New Roman" w:eastAsia="Times New Roman" w:hAnsi="Times New Roman" w:cs="Times New Roman"/>
                <w:sz w:val="20"/>
                <w:szCs w:val="20"/>
              </w:rPr>
            </w:pPr>
            <w:r w:rsidRPr="00E6179B">
              <w:rPr>
                <w:rFonts w:ascii="Times New Roman" w:eastAsia="Times New Roman" w:hAnsi="Times New Roman" w:cs="Times New Roman"/>
                <w:sz w:val="20"/>
                <w:szCs w:val="20"/>
              </w:rPr>
              <w:t>87</w:t>
            </w:r>
          </w:p>
        </w:tc>
        <w:tc>
          <w:tcPr>
            <w:tcW w:w="1256" w:type="dxa"/>
            <w:tcBorders>
              <w:top w:val="nil"/>
              <w:left w:val="nil"/>
              <w:bottom w:val="single" w:sz="4" w:space="0" w:color="auto"/>
              <w:right w:val="single" w:sz="4" w:space="0" w:color="auto"/>
            </w:tcBorders>
            <w:shd w:val="clear" w:color="auto" w:fill="auto"/>
            <w:vAlign w:val="center"/>
            <w:hideMark/>
          </w:tcPr>
          <w:p w:rsidR="003604BF" w:rsidRPr="00E6179B" w:rsidRDefault="003604BF" w:rsidP="00E6179B">
            <w:pPr>
              <w:spacing w:after="0" w:line="240" w:lineRule="auto"/>
              <w:jc w:val="center"/>
              <w:rPr>
                <w:rFonts w:ascii="Times New Roman" w:eastAsia="Times New Roman" w:hAnsi="Times New Roman" w:cs="Times New Roman"/>
                <w:sz w:val="20"/>
                <w:szCs w:val="20"/>
              </w:rPr>
            </w:pPr>
            <w:r w:rsidRPr="00E6179B">
              <w:rPr>
                <w:rFonts w:ascii="Times New Roman" w:eastAsia="Times New Roman" w:hAnsi="Times New Roman" w:cs="Times New Roman"/>
                <w:sz w:val="20"/>
                <w:szCs w:val="20"/>
              </w:rPr>
              <w:t>2.4%</w:t>
            </w:r>
          </w:p>
        </w:tc>
      </w:tr>
    </w:tbl>
    <w:p w:rsidR="003604BF" w:rsidRDefault="003604BF">
      <w:pPr>
        <w:rPr>
          <w:rFonts w:ascii="Times New Roman" w:eastAsia="Times New Roman" w:hAnsi="Times New Roman" w:cs="Times New Roman"/>
          <w:b/>
          <w:bCs/>
          <w:color w:val="0000FF"/>
          <w:sz w:val="20"/>
          <w:szCs w:val="20"/>
        </w:rPr>
      </w:pPr>
    </w:p>
    <w:p w:rsidR="003604BF" w:rsidRDefault="003604BF">
      <w:r w:rsidRPr="00F50D64">
        <w:rPr>
          <w:rFonts w:ascii="Times New Roman" w:eastAsia="Times New Roman" w:hAnsi="Times New Roman" w:cs="Times New Roman"/>
          <w:b/>
          <w:bCs/>
          <w:color w:val="0000FF"/>
          <w:sz w:val="20"/>
          <w:szCs w:val="20"/>
        </w:rPr>
        <w:t>Table Q – Veterans' Outcomes by Special Populations</w:t>
      </w:r>
    </w:p>
    <w:tbl>
      <w:tblPr>
        <w:tblW w:w="10036" w:type="dxa"/>
        <w:tblInd w:w="108" w:type="dxa"/>
        <w:tblLook w:val="04A0" w:firstRow="1" w:lastRow="0" w:firstColumn="1" w:lastColumn="0" w:noHBand="0" w:noVBand="1"/>
        <w:tblCaption w:val="Table Q – Veterans' Outcomes by Special Populations"/>
        <w:tblDescription w:val="Table Q – Veterans' Outcomes by Special Populations"/>
      </w:tblPr>
      <w:tblGrid>
        <w:gridCol w:w="2232"/>
        <w:gridCol w:w="1284"/>
        <w:gridCol w:w="1336"/>
        <w:gridCol w:w="1256"/>
        <w:gridCol w:w="1336"/>
        <w:gridCol w:w="1256"/>
        <w:gridCol w:w="1336"/>
      </w:tblGrid>
      <w:tr w:rsidR="00E6179B" w:rsidRPr="00E6179B" w:rsidTr="003604BF">
        <w:trPr>
          <w:trHeight w:val="780"/>
          <w:tblHeader/>
        </w:trPr>
        <w:tc>
          <w:tcPr>
            <w:tcW w:w="2232" w:type="dxa"/>
            <w:tcBorders>
              <w:top w:val="single" w:sz="4" w:space="0" w:color="auto"/>
              <w:left w:val="single" w:sz="4" w:space="0" w:color="auto"/>
              <w:bottom w:val="single" w:sz="4" w:space="0" w:color="auto"/>
              <w:right w:val="single" w:sz="4" w:space="0" w:color="auto"/>
            </w:tcBorders>
            <w:shd w:val="clear" w:color="auto" w:fill="auto"/>
            <w:hideMark/>
          </w:tcPr>
          <w:p w:rsidR="00E6179B" w:rsidRPr="00E6179B" w:rsidRDefault="00E6179B" w:rsidP="00E6179B">
            <w:pPr>
              <w:spacing w:after="0" w:line="240" w:lineRule="auto"/>
              <w:rPr>
                <w:rFonts w:ascii="Times New Roman" w:eastAsia="Times New Roman" w:hAnsi="Times New Roman" w:cs="Times New Roman"/>
                <w:sz w:val="20"/>
                <w:szCs w:val="20"/>
              </w:rPr>
            </w:pPr>
            <w:r w:rsidRPr="00E6179B">
              <w:rPr>
                <w:rFonts w:ascii="Times New Roman" w:eastAsia="Times New Roman" w:hAnsi="Times New Roman" w:cs="Times New Roman"/>
                <w:sz w:val="20"/>
                <w:szCs w:val="20"/>
              </w:rPr>
              <w:t>Reported Information</w:t>
            </w:r>
          </w:p>
        </w:tc>
        <w:tc>
          <w:tcPr>
            <w:tcW w:w="2620" w:type="dxa"/>
            <w:gridSpan w:val="2"/>
            <w:tcBorders>
              <w:top w:val="single" w:sz="4" w:space="0" w:color="auto"/>
              <w:left w:val="nil"/>
              <w:bottom w:val="single" w:sz="4" w:space="0" w:color="auto"/>
              <w:right w:val="single" w:sz="4" w:space="0" w:color="000000"/>
            </w:tcBorders>
            <w:shd w:val="clear" w:color="auto" w:fill="auto"/>
            <w:hideMark/>
          </w:tcPr>
          <w:p w:rsidR="00E6179B" w:rsidRPr="00E6179B" w:rsidRDefault="00E6179B" w:rsidP="00E6179B">
            <w:pPr>
              <w:spacing w:after="0" w:line="240" w:lineRule="auto"/>
              <w:jc w:val="center"/>
              <w:rPr>
                <w:rFonts w:ascii="Times New Roman" w:eastAsia="Times New Roman" w:hAnsi="Times New Roman" w:cs="Times New Roman"/>
                <w:sz w:val="20"/>
                <w:szCs w:val="20"/>
              </w:rPr>
            </w:pPr>
            <w:r w:rsidRPr="00E6179B">
              <w:rPr>
                <w:rFonts w:ascii="Times New Roman" w:eastAsia="Times New Roman" w:hAnsi="Times New Roman" w:cs="Times New Roman"/>
                <w:sz w:val="20"/>
                <w:szCs w:val="20"/>
              </w:rPr>
              <w:t>Post 9/11 Era Veterans</w:t>
            </w:r>
          </w:p>
        </w:tc>
        <w:tc>
          <w:tcPr>
            <w:tcW w:w="2592" w:type="dxa"/>
            <w:gridSpan w:val="2"/>
            <w:tcBorders>
              <w:top w:val="single" w:sz="4" w:space="0" w:color="auto"/>
              <w:left w:val="nil"/>
              <w:bottom w:val="single" w:sz="4" w:space="0" w:color="auto"/>
              <w:right w:val="single" w:sz="4" w:space="0" w:color="000000"/>
            </w:tcBorders>
            <w:shd w:val="clear" w:color="auto" w:fill="auto"/>
            <w:hideMark/>
          </w:tcPr>
          <w:p w:rsidR="00E6179B" w:rsidRPr="00E6179B" w:rsidRDefault="00E6179B" w:rsidP="00E6179B">
            <w:pPr>
              <w:spacing w:after="0" w:line="240" w:lineRule="auto"/>
              <w:jc w:val="center"/>
              <w:rPr>
                <w:rFonts w:ascii="Times New Roman" w:eastAsia="Times New Roman" w:hAnsi="Times New Roman" w:cs="Times New Roman"/>
                <w:sz w:val="20"/>
                <w:szCs w:val="20"/>
              </w:rPr>
            </w:pPr>
            <w:r w:rsidRPr="00E6179B">
              <w:rPr>
                <w:rFonts w:ascii="Times New Roman" w:eastAsia="Times New Roman" w:hAnsi="Times New Roman" w:cs="Times New Roman"/>
                <w:sz w:val="20"/>
                <w:szCs w:val="20"/>
              </w:rPr>
              <w:t>Post 9/11 Era Veterans who received at least Intensive Services</w:t>
            </w:r>
          </w:p>
        </w:tc>
        <w:tc>
          <w:tcPr>
            <w:tcW w:w="2592" w:type="dxa"/>
            <w:gridSpan w:val="2"/>
            <w:tcBorders>
              <w:top w:val="single" w:sz="4" w:space="0" w:color="auto"/>
              <w:left w:val="nil"/>
              <w:bottom w:val="single" w:sz="4" w:space="0" w:color="auto"/>
              <w:right w:val="single" w:sz="4" w:space="0" w:color="000000"/>
            </w:tcBorders>
            <w:shd w:val="clear" w:color="auto" w:fill="auto"/>
            <w:hideMark/>
          </w:tcPr>
          <w:p w:rsidR="00E6179B" w:rsidRPr="00E6179B" w:rsidRDefault="00E6179B" w:rsidP="00E6179B">
            <w:pPr>
              <w:spacing w:after="0" w:line="240" w:lineRule="auto"/>
              <w:jc w:val="center"/>
              <w:rPr>
                <w:rFonts w:ascii="Times New Roman" w:eastAsia="Times New Roman" w:hAnsi="Times New Roman" w:cs="Times New Roman"/>
                <w:sz w:val="20"/>
                <w:szCs w:val="20"/>
              </w:rPr>
            </w:pPr>
            <w:r w:rsidRPr="00E6179B">
              <w:rPr>
                <w:rFonts w:ascii="Times New Roman" w:eastAsia="Times New Roman" w:hAnsi="Times New Roman" w:cs="Times New Roman"/>
                <w:sz w:val="20"/>
                <w:szCs w:val="20"/>
              </w:rPr>
              <w:t>TAP Workshop Veterans</w:t>
            </w:r>
          </w:p>
        </w:tc>
      </w:tr>
      <w:tr w:rsidR="00E6179B" w:rsidRPr="00E6179B" w:rsidTr="00E6179B">
        <w:trPr>
          <w:trHeight w:val="255"/>
        </w:trPr>
        <w:tc>
          <w:tcPr>
            <w:tcW w:w="2232" w:type="dxa"/>
            <w:vMerge w:val="restart"/>
            <w:tcBorders>
              <w:top w:val="nil"/>
              <w:left w:val="single" w:sz="4" w:space="0" w:color="auto"/>
              <w:bottom w:val="single" w:sz="4" w:space="0" w:color="000000"/>
              <w:right w:val="single" w:sz="4" w:space="0" w:color="auto"/>
            </w:tcBorders>
            <w:shd w:val="clear" w:color="auto" w:fill="auto"/>
            <w:hideMark/>
          </w:tcPr>
          <w:p w:rsidR="00E6179B" w:rsidRPr="00E6179B" w:rsidRDefault="00E6179B" w:rsidP="00E6179B">
            <w:pPr>
              <w:spacing w:after="0" w:line="240" w:lineRule="auto"/>
              <w:rPr>
                <w:rFonts w:ascii="Times New Roman" w:eastAsia="Times New Roman" w:hAnsi="Times New Roman" w:cs="Times New Roman"/>
                <w:sz w:val="20"/>
                <w:szCs w:val="20"/>
              </w:rPr>
            </w:pPr>
            <w:r w:rsidRPr="00E6179B">
              <w:rPr>
                <w:rFonts w:ascii="Times New Roman" w:eastAsia="Times New Roman" w:hAnsi="Times New Roman" w:cs="Times New Roman"/>
                <w:sz w:val="20"/>
                <w:szCs w:val="20"/>
              </w:rPr>
              <w:t>Entered Employment Rate</w:t>
            </w:r>
          </w:p>
        </w:tc>
        <w:tc>
          <w:tcPr>
            <w:tcW w:w="1284" w:type="dxa"/>
            <w:vMerge w:val="restart"/>
            <w:tcBorders>
              <w:top w:val="nil"/>
              <w:left w:val="single" w:sz="4" w:space="0" w:color="auto"/>
              <w:bottom w:val="single" w:sz="4" w:space="0" w:color="000000"/>
              <w:right w:val="single" w:sz="4" w:space="0" w:color="auto"/>
            </w:tcBorders>
            <w:shd w:val="clear" w:color="auto" w:fill="auto"/>
            <w:vAlign w:val="center"/>
            <w:hideMark/>
          </w:tcPr>
          <w:p w:rsidR="00E6179B" w:rsidRPr="00E6179B" w:rsidRDefault="00E6179B" w:rsidP="00E6179B">
            <w:pPr>
              <w:spacing w:after="0" w:line="240" w:lineRule="auto"/>
              <w:jc w:val="center"/>
              <w:rPr>
                <w:rFonts w:ascii="Times New Roman" w:eastAsia="Times New Roman" w:hAnsi="Times New Roman" w:cs="Times New Roman"/>
                <w:sz w:val="20"/>
                <w:szCs w:val="20"/>
              </w:rPr>
            </w:pPr>
            <w:r w:rsidRPr="00E6179B">
              <w:rPr>
                <w:rFonts w:ascii="Times New Roman" w:eastAsia="Times New Roman" w:hAnsi="Times New Roman" w:cs="Times New Roman"/>
                <w:sz w:val="20"/>
                <w:szCs w:val="20"/>
              </w:rPr>
              <w:t>70.6%</w:t>
            </w:r>
          </w:p>
        </w:tc>
        <w:tc>
          <w:tcPr>
            <w:tcW w:w="1336" w:type="dxa"/>
            <w:tcBorders>
              <w:top w:val="nil"/>
              <w:left w:val="nil"/>
              <w:bottom w:val="single" w:sz="4" w:space="0" w:color="auto"/>
              <w:right w:val="single" w:sz="4" w:space="0" w:color="auto"/>
            </w:tcBorders>
            <w:shd w:val="clear" w:color="auto" w:fill="auto"/>
            <w:vAlign w:val="center"/>
            <w:hideMark/>
          </w:tcPr>
          <w:p w:rsidR="00E6179B" w:rsidRPr="00E6179B" w:rsidRDefault="00E6179B" w:rsidP="00E6179B">
            <w:pPr>
              <w:spacing w:after="0" w:line="240" w:lineRule="auto"/>
              <w:jc w:val="center"/>
              <w:rPr>
                <w:rFonts w:ascii="Times New Roman" w:eastAsia="Times New Roman" w:hAnsi="Times New Roman" w:cs="Times New Roman"/>
                <w:sz w:val="20"/>
                <w:szCs w:val="20"/>
              </w:rPr>
            </w:pPr>
            <w:r w:rsidRPr="00E6179B">
              <w:rPr>
                <w:rFonts w:ascii="Times New Roman" w:eastAsia="Times New Roman" w:hAnsi="Times New Roman" w:cs="Times New Roman"/>
                <w:sz w:val="20"/>
                <w:szCs w:val="20"/>
              </w:rPr>
              <w:t>12</w:t>
            </w:r>
          </w:p>
        </w:tc>
        <w:tc>
          <w:tcPr>
            <w:tcW w:w="1256" w:type="dxa"/>
            <w:vMerge w:val="restart"/>
            <w:tcBorders>
              <w:top w:val="nil"/>
              <w:left w:val="single" w:sz="4" w:space="0" w:color="auto"/>
              <w:bottom w:val="single" w:sz="4" w:space="0" w:color="000000"/>
              <w:right w:val="single" w:sz="4" w:space="0" w:color="auto"/>
            </w:tcBorders>
            <w:shd w:val="clear" w:color="auto" w:fill="auto"/>
            <w:vAlign w:val="center"/>
            <w:hideMark/>
          </w:tcPr>
          <w:p w:rsidR="00E6179B" w:rsidRPr="00E6179B" w:rsidRDefault="00E6179B" w:rsidP="00E6179B">
            <w:pPr>
              <w:spacing w:after="0" w:line="240" w:lineRule="auto"/>
              <w:jc w:val="center"/>
              <w:rPr>
                <w:rFonts w:ascii="Times New Roman" w:eastAsia="Times New Roman" w:hAnsi="Times New Roman" w:cs="Times New Roman"/>
                <w:sz w:val="20"/>
                <w:szCs w:val="20"/>
              </w:rPr>
            </w:pPr>
            <w:r w:rsidRPr="00E6179B">
              <w:rPr>
                <w:rFonts w:ascii="Times New Roman" w:eastAsia="Times New Roman" w:hAnsi="Times New Roman" w:cs="Times New Roman"/>
                <w:sz w:val="20"/>
                <w:szCs w:val="20"/>
              </w:rPr>
              <w:t>68.8%</w:t>
            </w:r>
          </w:p>
        </w:tc>
        <w:tc>
          <w:tcPr>
            <w:tcW w:w="1336" w:type="dxa"/>
            <w:tcBorders>
              <w:top w:val="nil"/>
              <w:left w:val="nil"/>
              <w:bottom w:val="single" w:sz="4" w:space="0" w:color="auto"/>
              <w:right w:val="single" w:sz="4" w:space="0" w:color="auto"/>
            </w:tcBorders>
            <w:shd w:val="clear" w:color="auto" w:fill="auto"/>
            <w:vAlign w:val="center"/>
            <w:hideMark/>
          </w:tcPr>
          <w:p w:rsidR="00E6179B" w:rsidRPr="00E6179B" w:rsidRDefault="00E6179B" w:rsidP="00E6179B">
            <w:pPr>
              <w:spacing w:after="0" w:line="240" w:lineRule="auto"/>
              <w:jc w:val="center"/>
              <w:rPr>
                <w:rFonts w:ascii="Times New Roman" w:eastAsia="Times New Roman" w:hAnsi="Times New Roman" w:cs="Times New Roman"/>
                <w:sz w:val="20"/>
                <w:szCs w:val="20"/>
              </w:rPr>
            </w:pPr>
            <w:r w:rsidRPr="00E6179B">
              <w:rPr>
                <w:rFonts w:ascii="Times New Roman" w:eastAsia="Times New Roman" w:hAnsi="Times New Roman" w:cs="Times New Roman"/>
                <w:sz w:val="20"/>
                <w:szCs w:val="20"/>
              </w:rPr>
              <w:t>11</w:t>
            </w:r>
          </w:p>
        </w:tc>
        <w:tc>
          <w:tcPr>
            <w:tcW w:w="1256" w:type="dxa"/>
            <w:vMerge w:val="restart"/>
            <w:tcBorders>
              <w:top w:val="nil"/>
              <w:left w:val="single" w:sz="4" w:space="0" w:color="auto"/>
              <w:bottom w:val="single" w:sz="4" w:space="0" w:color="000000"/>
              <w:right w:val="single" w:sz="4" w:space="0" w:color="auto"/>
            </w:tcBorders>
            <w:shd w:val="clear" w:color="auto" w:fill="auto"/>
            <w:vAlign w:val="center"/>
            <w:hideMark/>
          </w:tcPr>
          <w:p w:rsidR="00E6179B" w:rsidRPr="00E6179B" w:rsidRDefault="00E6179B" w:rsidP="00E6179B">
            <w:pPr>
              <w:spacing w:after="0" w:line="240" w:lineRule="auto"/>
              <w:jc w:val="center"/>
              <w:rPr>
                <w:rFonts w:ascii="Times New Roman" w:eastAsia="Times New Roman" w:hAnsi="Times New Roman" w:cs="Times New Roman"/>
                <w:sz w:val="20"/>
                <w:szCs w:val="20"/>
              </w:rPr>
            </w:pPr>
            <w:r w:rsidRPr="00E6179B">
              <w:rPr>
                <w:rFonts w:ascii="Times New Roman" w:eastAsia="Times New Roman" w:hAnsi="Times New Roman" w:cs="Times New Roman"/>
                <w:sz w:val="20"/>
                <w:szCs w:val="20"/>
              </w:rPr>
              <w:t>0.0%</w:t>
            </w:r>
          </w:p>
        </w:tc>
        <w:tc>
          <w:tcPr>
            <w:tcW w:w="1336" w:type="dxa"/>
            <w:tcBorders>
              <w:top w:val="nil"/>
              <w:left w:val="nil"/>
              <w:bottom w:val="single" w:sz="4" w:space="0" w:color="auto"/>
              <w:right w:val="single" w:sz="4" w:space="0" w:color="auto"/>
            </w:tcBorders>
            <w:shd w:val="clear" w:color="auto" w:fill="auto"/>
            <w:vAlign w:val="center"/>
            <w:hideMark/>
          </w:tcPr>
          <w:p w:rsidR="00E6179B" w:rsidRPr="00E6179B" w:rsidRDefault="00E6179B" w:rsidP="00E6179B">
            <w:pPr>
              <w:spacing w:after="0" w:line="240" w:lineRule="auto"/>
              <w:jc w:val="center"/>
              <w:rPr>
                <w:rFonts w:ascii="Times New Roman" w:eastAsia="Times New Roman" w:hAnsi="Times New Roman" w:cs="Times New Roman"/>
                <w:sz w:val="20"/>
                <w:szCs w:val="20"/>
              </w:rPr>
            </w:pPr>
            <w:r w:rsidRPr="00E6179B">
              <w:rPr>
                <w:rFonts w:ascii="Times New Roman" w:eastAsia="Times New Roman" w:hAnsi="Times New Roman" w:cs="Times New Roman"/>
                <w:sz w:val="20"/>
                <w:szCs w:val="20"/>
              </w:rPr>
              <w:t>0</w:t>
            </w:r>
          </w:p>
        </w:tc>
      </w:tr>
      <w:tr w:rsidR="00E6179B" w:rsidRPr="00E6179B" w:rsidTr="00E6179B">
        <w:trPr>
          <w:trHeight w:val="255"/>
        </w:trPr>
        <w:tc>
          <w:tcPr>
            <w:tcW w:w="2232" w:type="dxa"/>
            <w:vMerge/>
            <w:tcBorders>
              <w:top w:val="nil"/>
              <w:left w:val="single" w:sz="4" w:space="0" w:color="auto"/>
              <w:bottom w:val="single" w:sz="4" w:space="0" w:color="000000"/>
              <w:right w:val="single" w:sz="4" w:space="0" w:color="auto"/>
            </w:tcBorders>
            <w:vAlign w:val="center"/>
            <w:hideMark/>
          </w:tcPr>
          <w:p w:rsidR="00E6179B" w:rsidRPr="00E6179B" w:rsidRDefault="00E6179B" w:rsidP="00E6179B">
            <w:pPr>
              <w:spacing w:after="0" w:line="240" w:lineRule="auto"/>
              <w:rPr>
                <w:rFonts w:ascii="Times New Roman" w:eastAsia="Times New Roman" w:hAnsi="Times New Roman" w:cs="Times New Roman"/>
                <w:sz w:val="20"/>
                <w:szCs w:val="20"/>
              </w:rPr>
            </w:pPr>
          </w:p>
        </w:tc>
        <w:tc>
          <w:tcPr>
            <w:tcW w:w="1284" w:type="dxa"/>
            <w:vMerge/>
            <w:tcBorders>
              <w:top w:val="nil"/>
              <w:left w:val="single" w:sz="4" w:space="0" w:color="auto"/>
              <w:bottom w:val="single" w:sz="4" w:space="0" w:color="000000"/>
              <w:right w:val="single" w:sz="4" w:space="0" w:color="auto"/>
            </w:tcBorders>
            <w:vAlign w:val="center"/>
            <w:hideMark/>
          </w:tcPr>
          <w:p w:rsidR="00E6179B" w:rsidRPr="00E6179B" w:rsidRDefault="00E6179B" w:rsidP="00E6179B">
            <w:pPr>
              <w:spacing w:after="0" w:line="240" w:lineRule="auto"/>
              <w:rPr>
                <w:rFonts w:ascii="Times New Roman" w:eastAsia="Times New Roman" w:hAnsi="Times New Roman" w:cs="Times New Roman"/>
                <w:sz w:val="20"/>
                <w:szCs w:val="20"/>
              </w:rPr>
            </w:pPr>
          </w:p>
        </w:tc>
        <w:tc>
          <w:tcPr>
            <w:tcW w:w="1336" w:type="dxa"/>
            <w:tcBorders>
              <w:top w:val="nil"/>
              <w:left w:val="nil"/>
              <w:bottom w:val="single" w:sz="4" w:space="0" w:color="auto"/>
              <w:right w:val="single" w:sz="4" w:space="0" w:color="auto"/>
            </w:tcBorders>
            <w:shd w:val="clear" w:color="auto" w:fill="auto"/>
            <w:vAlign w:val="center"/>
            <w:hideMark/>
          </w:tcPr>
          <w:p w:rsidR="00E6179B" w:rsidRPr="00E6179B" w:rsidRDefault="00E6179B" w:rsidP="00E6179B">
            <w:pPr>
              <w:spacing w:after="0" w:line="240" w:lineRule="auto"/>
              <w:jc w:val="center"/>
              <w:rPr>
                <w:rFonts w:ascii="Times New Roman" w:eastAsia="Times New Roman" w:hAnsi="Times New Roman" w:cs="Times New Roman"/>
                <w:sz w:val="20"/>
                <w:szCs w:val="20"/>
              </w:rPr>
            </w:pPr>
            <w:r w:rsidRPr="00E6179B">
              <w:rPr>
                <w:rFonts w:ascii="Times New Roman" w:eastAsia="Times New Roman" w:hAnsi="Times New Roman" w:cs="Times New Roman"/>
                <w:sz w:val="20"/>
                <w:szCs w:val="20"/>
              </w:rPr>
              <w:t>17</w:t>
            </w:r>
          </w:p>
        </w:tc>
        <w:tc>
          <w:tcPr>
            <w:tcW w:w="1256" w:type="dxa"/>
            <w:vMerge/>
            <w:tcBorders>
              <w:top w:val="nil"/>
              <w:left w:val="single" w:sz="4" w:space="0" w:color="auto"/>
              <w:bottom w:val="single" w:sz="4" w:space="0" w:color="000000"/>
              <w:right w:val="single" w:sz="4" w:space="0" w:color="auto"/>
            </w:tcBorders>
            <w:vAlign w:val="center"/>
            <w:hideMark/>
          </w:tcPr>
          <w:p w:rsidR="00E6179B" w:rsidRPr="00E6179B" w:rsidRDefault="00E6179B" w:rsidP="00E6179B">
            <w:pPr>
              <w:spacing w:after="0" w:line="240" w:lineRule="auto"/>
              <w:rPr>
                <w:rFonts w:ascii="Times New Roman" w:eastAsia="Times New Roman" w:hAnsi="Times New Roman" w:cs="Times New Roman"/>
                <w:sz w:val="20"/>
                <w:szCs w:val="20"/>
              </w:rPr>
            </w:pPr>
          </w:p>
        </w:tc>
        <w:tc>
          <w:tcPr>
            <w:tcW w:w="1336" w:type="dxa"/>
            <w:tcBorders>
              <w:top w:val="nil"/>
              <w:left w:val="nil"/>
              <w:bottom w:val="single" w:sz="4" w:space="0" w:color="auto"/>
              <w:right w:val="single" w:sz="4" w:space="0" w:color="auto"/>
            </w:tcBorders>
            <w:shd w:val="clear" w:color="auto" w:fill="auto"/>
            <w:vAlign w:val="center"/>
            <w:hideMark/>
          </w:tcPr>
          <w:p w:rsidR="00E6179B" w:rsidRPr="00E6179B" w:rsidRDefault="00E6179B" w:rsidP="00E6179B">
            <w:pPr>
              <w:spacing w:after="0" w:line="240" w:lineRule="auto"/>
              <w:jc w:val="center"/>
              <w:rPr>
                <w:rFonts w:ascii="Times New Roman" w:eastAsia="Times New Roman" w:hAnsi="Times New Roman" w:cs="Times New Roman"/>
                <w:sz w:val="20"/>
                <w:szCs w:val="20"/>
              </w:rPr>
            </w:pPr>
            <w:r w:rsidRPr="00E6179B">
              <w:rPr>
                <w:rFonts w:ascii="Times New Roman" w:eastAsia="Times New Roman" w:hAnsi="Times New Roman" w:cs="Times New Roman"/>
                <w:sz w:val="20"/>
                <w:szCs w:val="20"/>
              </w:rPr>
              <w:t>16</w:t>
            </w:r>
          </w:p>
        </w:tc>
        <w:tc>
          <w:tcPr>
            <w:tcW w:w="1256" w:type="dxa"/>
            <w:vMerge/>
            <w:tcBorders>
              <w:top w:val="nil"/>
              <w:left w:val="single" w:sz="4" w:space="0" w:color="auto"/>
              <w:bottom w:val="single" w:sz="4" w:space="0" w:color="000000"/>
              <w:right w:val="single" w:sz="4" w:space="0" w:color="auto"/>
            </w:tcBorders>
            <w:vAlign w:val="center"/>
            <w:hideMark/>
          </w:tcPr>
          <w:p w:rsidR="00E6179B" w:rsidRPr="00E6179B" w:rsidRDefault="00E6179B" w:rsidP="00E6179B">
            <w:pPr>
              <w:spacing w:after="0" w:line="240" w:lineRule="auto"/>
              <w:rPr>
                <w:rFonts w:ascii="Times New Roman" w:eastAsia="Times New Roman" w:hAnsi="Times New Roman" w:cs="Times New Roman"/>
                <w:sz w:val="20"/>
                <w:szCs w:val="20"/>
              </w:rPr>
            </w:pPr>
          </w:p>
        </w:tc>
        <w:tc>
          <w:tcPr>
            <w:tcW w:w="1336" w:type="dxa"/>
            <w:tcBorders>
              <w:top w:val="nil"/>
              <w:left w:val="nil"/>
              <w:bottom w:val="single" w:sz="4" w:space="0" w:color="auto"/>
              <w:right w:val="single" w:sz="4" w:space="0" w:color="auto"/>
            </w:tcBorders>
            <w:shd w:val="clear" w:color="auto" w:fill="auto"/>
            <w:vAlign w:val="center"/>
            <w:hideMark/>
          </w:tcPr>
          <w:p w:rsidR="00E6179B" w:rsidRPr="00E6179B" w:rsidRDefault="00E6179B" w:rsidP="00E6179B">
            <w:pPr>
              <w:spacing w:after="0" w:line="240" w:lineRule="auto"/>
              <w:jc w:val="center"/>
              <w:rPr>
                <w:rFonts w:ascii="Times New Roman" w:eastAsia="Times New Roman" w:hAnsi="Times New Roman" w:cs="Times New Roman"/>
                <w:sz w:val="20"/>
                <w:szCs w:val="20"/>
              </w:rPr>
            </w:pPr>
            <w:r w:rsidRPr="00E6179B">
              <w:rPr>
                <w:rFonts w:ascii="Times New Roman" w:eastAsia="Times New Roman" w:hAnsi="Times New Roman" w:cs="Times New Roman"/>
                <w:sz w:val="20"/>
                <w:szCs w:val="20"/>
              </w:rPr>
              <w:t>0</w:t>
            </w:r>
          </w:p>
        </w:tc>
      </w:tr>
      <w:tr w:rsidR="00E6179B" w:rsidRPr="00E6179B" w:rsidTr="00E6179B">
        <w:trPr>
          <w:trHeight w:val="255"/>
        </w:trPr>
        <w:tc>
          <w:tcPr>
            <w:tcW w:w="2232" w:type="dxa"/>
            <w:vMerge w:val="restart"/>
            <w:tcBorders>
              <w:top w:val="nil"/>
              <w:left w:val="single" w:sz="4" w:space="0" w:color="auto"/>
              <w:bottom w:val="single" w:sz="4" w:space="0" w:color="000000"/>
              <w:right w:val="single" w:sz="4" w:space="0" w:color="auto"/>
            </w:tcBorders>
            <w:shd w:val="clear" w:color="auto" w:fill="auto"/>
            <w:hideMark/>
          </w:tcPr>
          <w:p w:rsidR="00E6179B" w:rsidRPr="00E6179B" w:rsidRDefault="00E6179B" w:rsidP="00E6179B">
            <w:pPr>
              <w:spacing w:after="0" w:line="240" w:lineRule="auto"/>
              <w:rPr>
                <w:rFonts w:ascii="Times New Roman" w:eastAsia="Times New Roman" w:hAnsi="Times New Roman" w:cs="Times New Roman"/>
                <w:sz w:val="20"/>
                <w:szCs w:val="20"/>
              </w:rPr>
            </w:pPr>
            <w:r w:rsidRPr="00E6179B">
              <w:rPr>
                <w:rFonts w:ascii="Times New Roman" w:eastAsia="Times New Roman" w:hAnsi="Times New Roman" w:cs="Times New Roman"/>
                <w:sz w:val="20"/>
                <w:szCs w:val="20"/>
              </w:rPr>
              <w:t>Employment Retention Rate</w:t>
            </w:r>
          </w:p>
        </w:tc>
        <w:tc>
          <w:tcPr>
            <w:tcW w:w="1284" w:type="dxa"/>
            <w:vMerge w:val="restart"/>
            <w:tcBorders>
              <w:top w:val="nil"/>
              <w:left w:val="single" w:sz="4" w:space="0" w:color="auto"/>
              <w:bottom w:val="single" w:sz="4" w:space="0" w:color="000000"/>
              <w:right w:val="single" w:sz="4" w:space="0" w:color="auto"/>
            </w:tcBorders>
            <w:shd w:val="clear" w:color="auto" w:fill="auto"/>
            <w:vAlign w:val="center"/>
            <w:hideMark/>
          </w:tcPr>
          <w:p w:rsidR="00E6179B" w:rsidRPr="00E6179B" w:rsidRDefault="00E6179B" w:rsidP="00E6179B">
            <w:pPr>
              <w:spacing w:after="0" w:line="240" w:lineRule="auto"/>
              <w:jc w:val="center"/>
              <w:rPr>
                <w:rFonts w:ascii="Times New Roman" w:eastAsia="Times New Roman" w:hAnsi="Times New Roman" w:cs="Times New Roman"/>
                <w:sz w:val="20"/>
                <w:szCs w:val="20"/>
              </w:rPr>
            </w:pPr>
            <w:r w:rsidRPr="00E6179B">
              <w:rPr>
                <w:rFonts w:ascii="Times New Roman" w:eastAsia="Times New Roman" w:hAnsi="Times New Roman" w:cs="Times New Roman"/>
                <w:sz w:val="20"/>
                <w:szCs w:val="20"/>
              </w:rPr>
              <w:t>85.7%</w:t>
            </w:r>
          </w:p>
        </w:tc>
        <w:tc>
          <w:tcPr>
            <w:tcW w:w="1336" w:type="dxa"/>
            <w:tcBorders>
              <w:top w:val="nil"/>
              <w:left w:val="nil"/>
              <w:bottom w:val="single" w:sz="4" w:space="0" w:color="auto"/>
              <w:right w:val="single" w:sz="4" w:space="0" w:color="auto"/>
            </w:tcBorders>
            <w:shd w:val="clear" w:color="auto" w:fill="auto"/>
            <w:vAlign w:val="center"/>
            <w:hideMark/>
          </w:tcPr>
          <w:p w:rsidR="00E6179B" w:rsidRPr="00E6179B" w:rsidRDefault="00E6179B" w:rsidP="00E6179B">
            <w:pPr>
              <w:spacing w:after="0" w:line="240" w:lineRule="auto"/>
              <w:jc w:val="center"/>
              <w:rPr>
                <w:rFonts w:ascii="Times New Roman" w:eastAsia="Times New Roman" w:hAnsi="Times New Roman" w:cs="Times New Roman"/>
                <w:sz w:val="20"/>
                <w:szCs w:val="20"/>
              </w:rPr>
            </w:pPr>
            <w:r w:rsidRPr="00E6179B">
              <w:rPr>
                <w:rFonts w:ascii="Times New Roman" w:eastAsia="Times New Roman" w:hAnsi="Times New Roman" w:cs="Times New Roman"/>
                <w:sz w:val="20"/>
                <w:szCs w:val="20"/>
              </w:rPr>
              <w:t>6</w:t>
            </w:r>
          </w:p>
        </w:tc>
        <w:tc>
          <w:tcPr>
            <w:tcW w:w="1256" w:type="dxa"/>
            <w:vMerge w:val="restart"/>
            <w:tcBorders>
              <w:top w:val="nil"/>
              <w:left w:val="single" w:sz="4" w:space="0" w:color="auto"/>
              <w:bottom w:val="single" w:sz="4" w:space="0" w:color="000000"/>
              <w:right w:val="single" w:sz="4" w:space="0" w:color="auto"/>
            </w:tcBorders>
            <w:shd w:val="clear" w:color="auto" w:fill="auto"/>
            <w:vAlign w:val="center"/>
            <w:hideMark/>
          </w:tcPr>
          <w:p w:rsidR="00E6179B" w:rsidRPr="00E6179B" w:rsidRDefault="00E6179B" w:rsidP="00E6179B">
            <w:pPr>
              <w:spacing w:after="0" w:line="240" w:lineRule="auto"/>
              <w:jc w:val="center"/>
              <w:rPr>
                <w:rFonts w:ascii="Times New Roman" w:eastAsia="Times New Roman" w:hAnsi="Times New Roman" w:cs="Times New Roman"/>
                <w:sz w:val="20"/>
                <w:szCs w:val="20"/>
              </w:rPr>
            </w:pPr>
            <w:r w:rsidRPr="00E6179B">
              <w:rPr>
                <w:rFonts w:ascii="Times New Roman" w:eastAsia="Times New Roman" w:hAnsi="Times New Roman" w:cs="Times New Roman"/>
                <w:sz w:val="20"/>
                <w:szCs w:val="20"/>
              </w:rPr>
              <w:t>85.7%</w:t>
            </w:r>
          </w:p>
        </w:tc>
        <w:tc>
          <w:tcPr>
            <w:tcW w:w="1336" w:type="dxa"/>
            <w:tcBorders>
              <w:top w:val="nil"/>
              <w:left w:val="nil"/>
              <w:bottom w:val="single" w:sz="4" w:space="0" w:color="auto"/>
              <w:right w:val="single" w:sz="4" w:space="0" w:color="auto"/>
            </w:tcBorders>
            <w:shd w:val="clear" w:color="auto" w:fill="auto"/>
            <w:vAlign w:val="center"/>
            <w:hideMark/>
          </w:tcPr>
          <w:p w:rsidR="00E6179B" w:rsidRPr="00E6179B" w:rsidRDefault="00E6179B" w:rsidP="00E6179B">
            <w:pPr>
              <w:spacing w:after="0" w:line="240" w:lineRule="auto"/>
              <w:jc w:val="center"/>
              <w:rPr>
                <w:rFonts w:ascii="Times New Roman" w:eastAsia="Times New Roman" w:hAnsi="Times New Roman" w:cs="Times New Roman"/>
                <w:sz w:val="20"/>
                <w:szCs w:val="20"/>
              </w:rPr>
            </w:pPr>
            <w:r w:rsidRPr="00E6179B">
              <w:rPr>
                <w:rFonts w:ascii="Times New Roman" w:eastAsia="Times New Roman" w:hAnsi="Times New Roman" w:cs="Times New Roman"/>
                <w:sz w:val="20"/>
                <w:szCs w:val="20"/>
              </w:rPr>
              <w:t>6</w:t>
            </w:r>
          </w:p>
        </w:tc>
        <w:tc>
          <w:tcPr>
            <w:tcW w:w="1256" w:type="dxa"/>
            <w:vMerge w:val="restart"/>
            <w:tcBorders>
              <w:top w:val="nil"/>
              <w:left w:val="single" w:sz="4" w:space="0" w:color="auto"/>
              <w:bottom w:val="single" w:sz="4" w:space="0" w:color="000000"/>
              <w:right w:val="single" w:sz="4" w:space="0" w:color="auto"/>
            </w:tcBorders>
            <w:shd w:val="clear" w:color="auto" w:fill="auto"/>
            <w:vAlign w:val="center"/>
            <w:hideMark/>
          </w:tcPr>
          <w:p w:rsidR="00E6179B" w:rsidRPr="00E6179B" w:rsidRDefault="00E6179B" w:rsidP="00E6179B">
            <w:pPr>
              <w:spacing w:after="0" w:line="240" w:lineRule="auto"/>
              <w:jc w:val="center"/>
              <w:rPr>
                <w:rFonts w:ascii="Times New Roman" w:eastAsia="Times New Roman" w:hAnsi="Times New Roman" w:cs="Times New Roman"/>
                <w:sz w:val="20"/>
                <w:szCs w:val="20"/>
              </w:rPr>
            </w:pPr>
            <w:r w:rsidRPr="00E6179B">
              <w:rPr>
                <w:rFonts w:ascii="Times New Roman" w:eastAsia="Times New Roman" w:hAnsi="Times New Roman" w:cs="Times New Roman"/>
                <w:sz w:val="20"/>
                <w:szCs w:val="20"/>
              </w:rPr>
              <w:t>0.0%</w:t>
            </w:r>
          </w:p>
        </w:tc>
        <w:tc>
          <w:tcPr>
            <w:tcW w:w="1336" w:type="dxa"/>
            <w:tcBorders>
              <w:top w:val="nil"/>
              <w:left w:val="nil"/>
              <w:bottom w:val="single" w:sz="4" w:space="0" w:color="auto"/>
              <w:right w:val="single" w:sz="4" w:space="0" w:color="auto"/>
            </w:tcBorders>
            <w:shd w:val="clear" w:color="auto" w:fill="auto"/>
            <w:vAlign w:val="center"/>
            <w:hideMark/>
          </w:tcPr>
          <w:p w:rsidR="00E6179B" w:rsidRPr="00E6179B" w:rsidRDefault="00E6179B" w:rsidP="00E6179B">
            <w:pPr>
              <w:spacing w:after="0" w:line="240" w:lineRule="auto"/>
              <w:jc w:val="center"/>
              <w:rPr>
                <w:rFonts w:ascii="Times New Roman" w:eastAsia="Times New Roman" w:hAnsi="Times New Roman" w:cs="Times New Roman"/>
                <w:sz w:val="20"/>
                <w:szCs w:val="20"/>
              </w:rPr>
            </w:pPr>
            <w:r w:rsidRPr="00E6179B">
              <w:rPr>
                <w:rFonts w:ascii="Times New Roman" w:eastAsia="Times New Roman" w:hAnsi="Times New Roman" w:cs="Times New Roman"/>
                <w:sz w:val="20"/>
                <w:szCs w:val="20"/>
              </w:rPr>
              <w:t>0</w:t>
            </w:r>
          </w:p>
        </w:tc>
      </w:tr>
      <w:tr w:rsidR="00E6179B" w:rsidRPr="00E6179B" w:rsidTr="00E6179B">
        <w:trPr>
          <w:trHeight w:val="255"/>
        </w:trPr>
        <w:tc>
          <w:tcPr>
            <w:tcW w:w="2232" w:type="dxa"/>
            <w:vMerge/>
            <w:tcBorders>
              <w:top w:val="nil"/>
              <w:left w:val="single" w:sz="4" w:space="0" w:color="auto"/>
              <w:bottom w:val="single" w:sz="4" w:space="0" w:color="000000"/>
              <w:right w:val="single" w:sz="4" w:space="0" w:color="auto"/>
            </w:tcBorders>
            <w:vAlign w:val="center"/>
            <w:hideMark/>
          </w:tcPr>
          <w:p w:rsidR="00E6179B" w:rsidRPr="00E6179B" w:rsidRDefault="00E6179B" w:rsidP="00E6179B">
            <w:pPr>
              <w:spacing w:after="0" w:line="240" w:lineRule="auto"/>
              <w:rPr>
                <w:rFonts w:ascii="Times New Roman" w:eastAsia="Times New Roman" w:hAnsi="Times New Roman" w:cs="Times New Roman"/>
                <w:sz w:val="20"/>
                <w:szCs w:val="20"/>
              </w:rPr>
            </w:pPr>
          </w:p>
        </w:tc>
        <w:tc>
          <w:tcPr>
            <w:tcW w:w="1284" w:type="dxa"/>
            <w:vMerge/>
            <w:tcBorders>
              <w:top w:val="nil"/>
              <w:left w:val="single" w:sz="4" w:space="0" w:color="auto"/>
              <w:bottom w:val="single" w:sz="4" w:space="0" w:color="000000"/>
              <w:right w:val="single" w:sz="4" w:space="0" w:color="auto"/>
            </w:tcBorders>
            <w:vAlign w:val="center"/>
            <w:hideMark/>
          </w:tcPr>
          <w:p w:rsidR="00E6179B" w:rsidRPr="00E6179B" w:rsidRDefault="00E6179B" w:rsidP="00E6179B">
            <w:pPr>
              <w:spacing w:after="0" w:line="240" w:lineRule="auto"/>
              <w:rPr>
                <w:rFonts w:ascii="Times New Roman" w:eastAsia="Times New Roman" w:hAnsi="Times New Roman" w:cs="Times New Roman"/>
                <w:sz w:val="20"/>
                <w:szCs w:val="20"/>
              </w:rPr>
            </w:pPr>
          </w:p>
        </w:tc>
        <w:tc>
          <w:tcPr>
            <w:tcW w:w="1336" w:type="dxa"/>
            <w:tcBorders>
              <w:top w:val="nil"/>
              <w:left w:val="nil"/>
              <w:bottom w:val="single" w:sz="4" w:space="0" w:color="auto"/>
              <w:right w:val="single" w:sz="4" w:space="0" w:color="auto"/>
            </w:tcBorders>
            <w:shd w:val="clear" w:color="auto" w:fill="auto"/>
            <w:vAlign w:val="center"/>
            <w:hideMark/>
          </w:tcPr>
          <w:p w:rsidR="00E6179B" w:rsidRPr="00E6179B" w:rsidRDefault="00E6179B" w:rsidP="00E6179B">
            <w:pPr>
              <w:spacing w:after="0" w:line="240" w:lineRule="auto"/>
              <w:jc w:val="center"/>
              <w:rPr>
                <w:rFonts w:ascii="Times New Roman" w:eastAsia="Times New Roman" w:hAnsi="Times New Roman" w:cs="Times New Roman"/>
                <w:sz w:val="20"/>
                <w:szCs w:val="20"/>
              </w:rPr>
            </w:pPr>
            <w:r w:rsidRPr="00E6179B">
              <w:rPr>
                <w:rFonts w:ascii="Times New Roman" w:eastAsia="Times New Roman" w:hAnsi="Times New Roman" w:cs="Times New Roman"/>
                <w:sz w:val="20"/>
                <w:szCs w:val="20"/>
              </w:rPr>
              <w:t>7</w:t>
            </w:r>
          </w:p>
        </w:tc>
        <w:tc>
          <w:tcPr>
            <w:tcW w:w="1256" w:type="dxa"/>
            <w:vMerge/>
            <w:tcBorders>
              <w:top w:val="nil"/>
              <w:left w:val="single" w:sz="4" w:space="0" w:color="auto"/>
              <w:bottom w:val="single" w:sz="4" w:space="0" w:color="000000"/>
              <w:right w:val="single" w:sz="4" w:space="0" w:color="auto"/>
            </w:tcBorders>
            <w:vAlign w:val="center"/>
            <w:hideMark/>
          </w:tcPr>
          <w:p w:rsidR="00E6179B" w:rsidRPr="00E6179B" w:rsidRDefault="00E6179B" w:rsidP="00E6179B">
            <w:pPr>
              <w:spacing w:after="0" w:line="240" w:lineRule="auto"/>
              <w:rPr>
                <w:rFonts w:ascii="Times New Roman" w:eastAsia="Times New Roman" w:hAnsi="Times New Roman" w:cs="Times New Roman"/>
                <w:sz w:val="20"/>
                <w:szCs w:val="20"/>
              </w:rPr>
            </w:pPr>
          </w:p>
        </w:tc>
        <w:tc>
          <w:tcPr>
            <w:tcW w:w="1336" w:type="dxa"/>
            <w:tcBorders>
              <w:top w:val="nil"/>
              <w:left w:val="nil"/>
              <w:bottom w:val="single" w:sz="4" w:space="0" w:color="auto"/>
              <w:right w:val="single" w:sz="4" w:space="0" w:color="auto"/>
            </w:tcBorders>
            <w:shd w:val="clear" w:color="auto" w:fill="auto"/>
            <w:vAlign w:val="center"/>
            <w:hideMark/>
          </w:tcPr>
          <w:p w:rsidR="00E6179B" w:rsidRPr="00E6179B" w:rsidRDefault="00E6179B" w:rsidP="00E6179B">
            <w:pPr>
              <w:spacing w:after="0" w:line="240" w:lineRule="auto"/>
              <w:jc w:val="center"/>
              <w:rPr>
                <w:rFonts w:ascii="Times New Roman" w:eastAsia="Times New Roman" w:hAnsi="Times New Roman" w:cs="Times New Roman"/>
                <w:sz w:val="20"/>
                <w:szCs w:val="20"/>
              </w:rPr>
            </w:pPr>
            <w:r w:rsidRPr="00E6179B">
              <w:rPr>
                <w:rFonts w:ascii="Times New Roman" w:eastAsia="Times New Roman" w:hAnsi="Times New Roman" w:cs="Times New Roman"/>
                <w:sz w:val="20"/>
                <w:szCs w:val="20"/>
              </w:rPr>
              <w:t>7</w:t>
            </w:r>
          </w:p>
        </w:tc>
        <w:tc>
          <w:tcPr>
            <w:tcW w:w="1256" w:type="dxa"/>
            <w:vMerge/>
            <w:tcBorders>
              <w:top w:val="nil"/>
              <w:left w:val="single" w:sz="4" w:space="0" w:color="auto"/>
              <w:bottom w:val="single" w:sz="4" w:space="0" w:color="000000"/>
              <w:right w:val="single" w:sz="4" w:space="0" w:color="auto"/>
            </w:tcBorders>
            <w:vAlign w:val="center"/>
            <w:hideMark/>
          </w:tcPr>
          <w:p w:rsidR="00E6179B" w:rsidRPr="00E6179B" w:rsidRDefault="00E6179B" w:rsidP="00E6179B">
            <w:pPr>
              <w:spacing w:after="0" w:line="240" w:lineRule="auto"/>
              <w:rPr>
                <w:rFonts w:ascii="Times New Roman" w:eastAsia="Times New Roman" w:hAnsi="Times New Roman" w:cs="Times New Roman"/>
                <w:sz w:val="20"/>
                <w:szCs w:val="20"/>
              </w:rPr>
            </w:pPr>
          </w:p>
        </w:tc>
        <w:tc>
          <w:tcPr>
            <w:tcW w:w="1336" w:type="dxa"/>
            <w:tcBorders>
              <w:top w:val="nil"/>
              <w:left w:val="nil"/>
              <w:bottom w:val="single" w:sz="4" w:space="0" w:color="auto"/>
              <w:right w:val="single" w:sz="4" w:space="0" w:color="auto"/>
            </w:tcBorders>
            <w:shd w:val="clear" w:color="auto" w:fill="auto"/>
            <w:vAlign w:val="center"/>
            <w:hideMark/>
          </w:tcPr>
          <w:p w:rsidR="00E6179B" w:rsidRPr="00E6179B" w:rsidRDefault="00E6179B" w:rsidP="00E6179B">
            <w:pPr>
              <w:spacing w:after="0" w:line="240" w:lineRule="auto"/>
              <w:jc w:val="center"/>
              <w:rPr>
                <w:rFonts w:ascii="Times New Roman" w:eastAsia="Times New Roman" w:hAnsi="Times New Roman" w:cs="Times New Roman"/>
                <w:sz w:val="20"/>
                <w:szCs w:val="20"/>
              </w:rPr>
            </w:pPr>
            <w:r w:rsidRPr="00E6179B">
              <w:rPr>
                <w:rFonts w:ascii="Times New Roman" w:eastAsia="Times New Roman" w:hAnsi="Times New Roman" w:cs="Times New Roman"/>
                <w:sz w:val="20"/>
                <w:szCs w:val="20"/>
              </w:rPr>
              <w:t>0</w:t>
            </w:r>
          </w:p>
        </w:tc>
      </w:tr>
      <w:tr w:rsidR="00E6179B" w:rsidRPr="00E6179B" w:rsidTr="00E6179B">
        <w:trPr>
          <w:trHeight w:val="255"/>
        </w:trPr>
        <w:tc>
          <w:tcPr>
            <w:tcW w:w="2232" w:type="dxa"/>
            <w:vMerge w:val="restart"/>
            <w:tcBorders>
              <w:top w:val="nil"/>
              <w:left w:val="single" w:sz="4" w:space="0" w:color="auto"/>
              <w:bottom w:val="single" w:sz="4" w:space="0" w:color="000000"/>
              <w:right w:val="single" w:sz="4" w:space="0" w:color="auto"/>
            </w:tcBorders>
            <w:shd w:val="clear" w:color="auto" w:fill="auto"/>
            <w:hideMark/>
          </w:tcPr>
          <w:p w:rsidR="00E6179B" w:rsidRPr="00E6179B" w:rsidRDefault="00E6179B" w:rsidP="00E6179B">
            <w:pPr>
              <w:spacing w:after="0" w:line="240" w:lineRule="auto"/>
              <w:rPr>
                <w:rFonts w:ascii="Times New Roman" w:eastAsia="Times New Roman" w:hAnsi="Times New Roman" w:cs="Times New Roman"/>
                <w:sz w:val="20"/>
                <w:szCs w:val="20"/>
              </w:rPr>
            </w:pPr>
            <w:r w:rsidRPr="00E6179B">
              <w:rPr>
                <w:rFonts w:ascii="Times New Roman" w:eastAsia="Times New Roman" w:hAnsi="Times New Roman" w:cs="Times New Roman"/>
                <w:sz w:val="20"/>
                <w:szCs w:val="20"/>
              </w:rPr>
              <w:t>Average Earnings</w:t>
            </w:r>
          </w:p>
        </w:tc>
        <w:tc>
          <w:tcPr>
            <w:tcW w:w="1284" w:type="dxa"/>
            <w:vMerge w:val="restart"/>
            <w:tcBorders>
              <w:top w:val="nil"/>
              <w:left w:val="single" w:sz="4" w:space="0" w:color="auto"/>
              <w:bottom w:val="single" w:sz="4" w:space="0" w:color="000000"/>
              <w:right w:val="single" w:sz="4" w:space="0" w:color="auto"/>
            </w:tcBorders>
            <w:shd w:val="clear" w:color="auto" w:fill="auto"/>
            <w:vAlign w:val="center"/>
            <w:hideMark/>
          </w:tcPr>
          <w:p w:rsidR="00E6179B" w:rsidRPr="00E6179B" w:rsidRDefault="00E6179B" w:rsidP="00E6179B">
            <w:pPr>
              <w:spacing w:after="0" w:line="240" w:lineRule="auto"/>
              <w:jc w:val="center"/>
              <w:rPr>
                <w:rFonts w:ascii="Times New Roman" w:eastAsia="Times New Roman" w:hAnsi="Times New Roman" w:cs="Times New Roman"/>
                <w:sz w:val="20"/>
                <w:szCs w:val="20"/>
              </w:rPr>
            </w:pPr>
            <w:r w:rsidRPr="00E6179B">
              <w:rPr>
                <w:rFonts w:ascii="Times New Roman" w:eastAsia="Times New Roman" w:hAnsi="Times New Roman" w:cs="Times New Roman"/>
                <w:sz w:val="20"/>
                <w:szCs w:val="20"/>
              </w:rPr>
              <w:t>$11,141</w:t>
            </w:r>
          </w:p>
        </w:tc>
        <w:tc>
          <w:tcPr>
            <w:tcW w:w="1336" w:type="dxa"/>
            <w:tcBorders>
              <w:top w:val="nil"/>
              <w:left w:val="nil"/>
              <w:bottom w:val="single" w:sz="4" w:space="0" w:color="auto"/>
              <w:right w:val="single" w:sz="4" w:space="0" w:color="auto"/>
            </w:tcBorders>
            <w:shd w:val="clear" w:color="auto" w:fill="auto"/>
            <w:hideMark/>
          </w:tcPr>
          <w:p w:rsidR="00E6179B" w:rsidRPr="00E6179B" w:rsidRDefault="00E6179B" w:rsidP="00E6179B">
            <w:pPr>
              <w:spacing w:after="0" w:line="240" w:lineRule="auto"/>
              <w:jc w:val="center"/>
              <w:rPr>
                <w:rFonts w:ascii="Times New Roman" w:eastAsia="Times New Roman" w:hAnsi="Times New Roman" w:cs="Times New Roman"/>
                <w:sz w:val="20"/>
                <w:szCs w:val="20"/>
              </w:rPr>
            </w:pPr>
            <w:r w:rsidRPr="00E6179B">
              <w:rPr>
                <w:rFonts w:ascii="Times New Roman" w:eastAsia="Times New Roman" w:hAnsi="Times New Roman" w:cs="Times New Roman"/>
                <w:sz w:val="20"/>
                <w:szCs w:val="20"/>
              </w:rPr>
              <w:t xml:space="preserve">$66,846 </w:t>
            </w:r>
          </w:p>
        </w:tc>
        <w:tc>
          <w:tcPr>
            <w:tcW w:w="1256" w:type="dxa"/>
            <w:vMerge w:val="restart"/>
            <w:tcBorders>
              <w:top w:val="nil"/>
              <w:left w:val="single" w:sz="4" w:space="0" w:color="auto"/>
              <w:bottom w:val="single" w:sz="4" w:space="0" w:color="000000"/>
              <w:right w:val="single" w:sz="4" w:space="0" w:color="auto"/>
            </w:tcBorders>
            <w:shd w:val="clear" w:color="auto" w:fill="auto"/>
            <w:vAlign w:val="center"/>
            <w:hideMark/>
          </w:tcPr>
          <w:p w:rsidR="00E6179B" w:rsidRPr="00E6179B" w:rsidRDefault="00E6179B" w:rsidP="00E6179B">
            <w:pPr>
              <w:spacing w:after="0" w:line="240" w:lineRule="auto"/>
              <w:jc w:val="center"/>
              <w:rPr>
                <w:rFonts w:ascii="Times New Roman" w:eastAsia="Times New Roman" w:hAnsi="Times New Roman" w:cs="Times New Roman"/>
                <w:sz w:val="20"/>
                <w:szCs w:val="20"/>
              </w:rPr>
            </w:pPr>
            <w:r w:rsidRPr="00E6179B">
              <w:rPr>
                <w:rFonts w:ascii="Times New Roman" w:eastAsia="Times New Roman" w:hAnsi="Times New Roman" w:cs="Times New Roman"/>
                <w:sz w:val="20"/>
                <w:szCs w:val="20"/>
              </w:rPr>
              <w:t>$11,141</w:t>
            </w:r>
          </w:p>
        </w:tc>
        <w:tc>
          <w:tcPr>
            <w:tcW w:w="1336" w:type="dxa"/>
            <w:tcBorders>
              <w:top w:val="nil"/>
              <w:left w:val="nil"/>
              <w:bottom w:val="single" w:sz="4" w:space="0" w:color="auto"/>
              <w:right w:val="single" w:sz="4" w:space="0" w:color="auto"/>
            </w:tcBorders>
            <w:shd w:val="clear" w:color="auto" w:fill="auto"/>
            <w:hideMark/>
          </w:tcPr>
          <w:p w:rsidR="00E6179B" w:rsidRPr="00E6179B" w:rsidRDefault="00E6179B" w:rsidP="00E6179B">
            <w:pPr>
              <w:spacing w:after="0" w:line="240" w:lineRule="auto"/>
              <w:jc w:val="center"/>
              <w:rPr>
                <w:rFonts w:ascii="Times New Roman" w:eastAsia="Times New Roman" w:hAnsi="Times New Roman" w:cs="Times New Roman"/>
                <w:sz w:val="20"/>
                <w:szCs w:val="20"/>
              </w:rPr>
            </w:pPr>
            <w:r w:rsidRPr="00E6179B">
              <w:rPr>
                <w:rFonts w:ascii="Times New Roman" w:eastAsia="Times New Roman" w:hAnsi="Times New Roman" w:cs="Times New Roman"/>
                <w:sz w:val="20"/>
                <w:szCs w:val="20"/>
              </w:rPr>
              <w:t xml:space="preserve">$66,846 </w:t>
            </w:r>
          </w:p>
        </w:tc>
        <w:tc>
          <w:tcPr>
            <w:tcW w:w="1256" w:type="dxa"/>
            <w:vMerge w:val="restart"/>
            <w:tcBorders>
              <w:top w:val="nil"/>
              <w:left w:val="single" w:sz="4" w:space="0" w:color="auto"/>
              <w:bottom w:val="single" w:sz="4" w:space="0" w:color="000000"/>
              <w:right w:val="single" w:sz="4" w:space="0" w:color="auto"/>
            </w:tcBorders>
            <w:shd w:val="clear" w:color="auto" w:fill="auto"/>
            <w:vAlign w:val="center"/>
            <w:hideMark/>
          </w:tcPr>
          <w:p w:rsidR="00E6179B" w:rsidRPr="00E6179B" w:rsidRDefault="00E6179B" w:rsidP="00E6179B">
            <w:pPr>
              <w:spacing w:after="0" w:line="240" w:lineRule="auto"/>
              <w:jc w:val="center"/>
              <w:rPr>
                <w:rFonts w:ascii="Times New Roman" w:eastAsia="Times New Roman" w:hAnsi="Times New Roman" w:cs="Times New Roman"/>
                <w:sz w:val="20"/>
                <w:szCs w:val="20"/>
              </w:rPr>
            </w:pPr>
            <w:r w:rsidRPr="00E6179B">
              <w:rPr>
                <w:rFonts w:ascii="Times New Roman" w:eastAsia="Times New Roman" w:hAnsi="Times New Roman" w:cs="Times New Roman"/>
                <w:sz w:val="20"/>
                <w:szCs w:val="20"/>
              </w:rPr>
              <w:t>$0.00</w:t>
            </w:r>
          </w:p>
        </w:tc>
        <w:tc>
          <w:tcPr>
            <w:tcW w:w="1336" w:type="dxa"/>
            <w:tcBorders>
              <w:top w:val="nil"/>
              <w:left w:val="nil"/>
              <w:bottom w:val="single" w:sz="4" w:space="0" w:color="auto"/>
              <w:right w:val="single" w:sz="4" w:space="0" w:color="auto"/>
            </w:tcBorders>
            <w:shd w:val="clear" w:color="auto" w:fill="auto"/>
            <w:hideMark/>
          </w:tcPr>
          <w:p w:rsidR="00E6179B" w:rsidRPr="00E6179B" w:rsidRDefault="00E6179B" w:rsidP="00E6179B">
            <w:pPr>
              <w:spacing w:after="0" w:line="240" w:lineRule="auto"/>
              <w:jc w:val="center"/>
              <w:rPr>
                <w:rFonts w:ascii="Times New Roman" w:eastAsia="Times New Roman" w:hAnsi="Times New Roman" w:cs="Times New Roman"/>
                <w:sz w:val="20"/>
                <w:szCs w:val="20"/>
              </w:rPr>
            </w:pPr>
            <w:r w:rsidRPr="00E6179B">
              <w:rPr>
                <w:rFonts w:ascii="Times New Roman" w:eastAsia="Times New Roman" w:hAnsi="Times New Roman" w:cs="Times New Roman"/>
                <w:sz w:val="20"/>
                <w:szCs w:val="20"/>
              </w:rPr>
              <w:t xml:space="preserve">$0.00 </w:t>
            </w:r>
          </w:p>
        </w:tc>
      </w:tr>
      <w:tr w:rsidR="00E6179B" w:rsidRPr="00E6179B" w:rsidTr="00E6179B">
        <w:trPr>
          <w:trHeight w:val="255"/>
        </w:trPr>
        <w:tc>
          <w:tcPr>
            <w:tcW w:w="2232" w:type="dxa"/>
            <w:vMerge/>
            <w:tcBorders>
              <w:top w:val="nil"/>
              <w:left w:val="single" w:sz="4" w:space="0" w:color="auto"/>
              <w:bottom w:val="single" w:sz="4" w:space="0" w:color="000000"/>
              <w:right w:val="single" w:sz="4" w:space="0" w:color="auto"/>
            </w:tcBorders>
            <w:vAlign w:val="center"/>
            <w:hideMark/>
          </w:tcPr>
          <w:p w:rsidR="00E6179B" w:rsidRPr="00E6179B" w:rsidRDefault="00E6179B" w:rsidP="00E6179B">
            <w:pPr>
              <w:spacing w:after="0" w:line="240" w:lineRule="auto"/>
              <w:rPr>
                <w:rFonts w:ascii="Times New Roman" w:eastAsia="Times New Roman" w:hAnsi="Times New Roman" w:cs="Times New Roman"/>
                <w:sz w:val="20"/>
                <w:szCs w:val="20"/>
              </w:rPr>
            </w:pPr>
          </w:p>
        </w:tc>
        <w:tc>
          <w:tcPr>
            <w:tcW w:w="1284" w:type="dxa"/>
            <w:vMerge/>
            <w:tcBorders>
              <w:top w:val="nil"/>
              <w:left w:val="single" w:sz="4" w:space="0" w:color="auto"/>
              <w:bottom w:val="single" w:sz="4" w:space="0" w:color="000000"/>
              <w:right w:val="single" w:sz="4" w:space="0" w:color="auto"/>
            </w:tcBorders>
            <w:vAlign w:val="center"/>
            <w:hideMark/>
          </w:tcPr>
          <w:p w:rsidR="00E6179B" w:rsidRPr="00E6179B" w:rsidRDefault="00E6179B" w:rsidP="00E6179B">
            <w:pPr>
              <w:spacing w:after="0" w:line="240" w:lineRule="auto"/>
              <w:rPr>
                <w:rFonts w:ascii="Times New Roman" w:eastAsia="Times New Roman" w:hAnsi="Times New Roman" w:cs="Times New Roman"/>
                <w:sz w:val="20"/>
                <w:szCs w:val="20"/>
              </w:rPr>
            </w:pPr>
          </w:p>
        </w:tc>
        <w:tc>
          <w:tcPr>
            <w:tcW w:w="1336" w:type="dxa"/>
            <w:tcBorders>
              <w:top w:val="nil"/>
              <w:left w:val="nil"/>
              <w:bottom w:val="single" w:sz="4" w:space="0" w:color="auto"/>
              <w:right w:val="single" w:sz="4" w:space="0" w:color="auto"/>
            </w:tcBorders>
            <w:shd w:val="clear" w:color="auto" w:fill="auto"/>
            <w:hideMark/>
          </w:tcPr>
          <w:p w:rsidR="00E6179B" w:rsidRPr="00E6179B" w:rsidRDefault="00E6179B" w:rsidP="00E6179B">
            <w:pPr>
              <w:spacing w:after="0" w:line="240" w:lineRule="auto"/>
              <w:jc w:val="center"/>
              <w:rPr>
                <w:rFonts w:ascii="Times New Roman" w:eastAsia="Times New Roman" w:hAnsi="Times New Roman" w:cs="Times New Roman"/>
                <w:sz w:val="20"/>
                <w:szCs w:val="20"/>
              </w:rPr>
            </w:pPr>
            <w:r w:rsidRPr="00E6179B">
              <w:rPr>
                <w:rFonts w:ascii="Times New Roman" w:eastAsia="Times New Roman" w:hAnsi="Times New Roman" w:cs="Times New Roman"/>
                <w:sz w:val="20"/>
                <w:szCs w:val="20"/>
              </w:rPr>
              <w:t xml:space="preserve">6 </w:t>
            </w:r>
          </w:p>
        </w:tc>
        <w:tc>
          <w:tcPr>
            <w:tcW w:w="1256" w:type="dxa"/>
            <w:vMerge/>
            <w:tcBorders>
              <w:top w:val="nil"/>
              <w:left w:val="single" w:sz="4" w:space="0" w:color="auto"/>
              <w:bottom w:val="single" w:sz="4" w:space="0" w:color="000000"/>
              <w:right w:val="single" w:sz="4" w:space="0" w:color="auto"/>
            </w:tcBorders>
            <w:vAlign w:val="center"/>
            <w:hideMark/>
          </w:tcPr>
          <w:p w:rsidR="00E6179B" w:rsidRPr="00E6179B" w:rsidRDefault="00E6179B" w:rsidP="00E6179B">
            <w:pPr>
              <w:spacing w:after="0" w:line="240" w:lineRule="auto"/>
              <w:rPr>
                <w:rFonts w:ascii="Times New Roman" w:eastAsia="Times New Roman" w:hAnsi="Times New Roman" w:cs="Times New Roman"/>
                <w:sz w:val="20"/>
                <w:szCs w:val="20"/>
              </w:rPr>
            </w:pPr>
          </w:p>
        </w:tc>
        <w:tc>
          <w:tcPr>
            <w:tcW w:w="1336" w:type="dxa"/>
            <w:tcBorders>
              <w:top w:val="nil"/>
              <w:left w:val="nil"/>
              <w:bottom w:val="single" w:sz="4" w:space="0" w:color="auto"/>
              <w:right w:val="single" w:sz="4" w:space="0" w:color="auto"/>
            </w:tcBorders>
            <w:shd w:val="clear" w:color="auto" w:fill="auto"/>
            <w:hideMark/>
          </w:tcPr>
          <w:p w:rsidR="00E6179B" w:rsidRPr="00E6179B" w:rsidRDefault="00E6179B" w:rsidP="00E6179B">
            <w:pPr>
              <w:spacing w:after="0" w:line="240" w:lineRule="auto"/>
              <w:jc w:val="center"/>
              <w:rPr>
                <w:rFonts w:ascii="Times New Roman" w:eastAsia="Times New Roman" w:hAnsi="Times New Roman" w:cs="Times New Roman"/>
                <w:sz w:val="20"/>
                <w:szCs w:val="20"/>
              </w:rPr>
            </w:pPr>
            <w:r w:rsidRPr="00E6179B">
              <w:rPr>
                <w:rFonts w:ascii="Times New Roman" w:eastAsia="Times New Roman" w:hAnsi="Times New Roman" w:cs="Times New Roman"/>
                <w:sz w:val="20"/>
                <w:szCs w:val="20"/>
              </w:rPr>
              <w:t xml:space="preserve">6 </w:t>
            </w:r>
          </w:p>
        </w:tc>
        <w:tc>
          <w:tcPr>
            <w:tcW w:w="1256" w:type="dxa"/>
            <w:vMerge/>
            <w:tcBorders>
              <w:top w:val="nil"/>
              <w:left w:val="single" w:sz="4" w:space="0" w:color="auto"/>
              <w:bottom w:val="single" w:sz="4" w:space="0" w:color="000000"/>
              <w:right w:val="single" w:sz="4" w:space="0" w:color="auto"/>
            </w:tcBorders>
            <w:vAlign w:val="center"/>
            <w:hideMark/>
          </w:tcPr>
          <w:p w:rsidR="00E6179B" w:rsidRPr="00E6179B" w:rsidRDefault="00E6179B" w:rsidP="00E6179B">
            <w:pPr>
              <w:spacing w:after="0" w:line="240" w:lineRule="auto"/>
              <w:rPr>
                <w:rFonts w:ascii="Times New Roman" w:eastAsia="Times New Roman" w:hAnsi="Times New Roman" w:cs="Times New Roman"/>
                <w:sz w:val="20"/>
                <w:szCs w:val="20"/>
              </w:rPr>
            </w:pPr>
          </w:p>
        </w:tc>
        <w:tc>
          <w:tcPr>
            <w:tcW w:w="1336" w:type="dxa"/>
            <w:tcBorders>
              <w:top w:val="nil"/>
              <w:left w:val="nil"/>
              <w:bottom w:val="single" w:sz="4" w:space="0" w:color="auto"/>
              <w:right w:val="single" w:sz="4" w:space="0" w:color="auto"/>
            </w:tcBorders>
            <w:shd w:val="clear" w:color="auto" w:fill="auto"/>
            <w:hideMark/>
          </w:tcPr>
          <w:p w:rsidR="00E6179B" w:rsidRPr="00E6179B" w:rsidRDefault="00E6179B" w:rsidP="00E6179B">
            <w:pPr>
              <w:spacing w:after="0" w:line="240" w:lineRule="auto"/>
              <w:jc w:val="center"/>
              <w:rPr>
                <w:rFonts w:ascii="Times New Roman" w:eastAsia="Times New Roman" w:hAnsi="Times New Roman" w:cs="Times New Roman"/>
                <w:sz w:val="20"/>
                <w:szCs w:val="20"/>
              </w:rPr>
            </w:pPr>
            <w:r w:rsidRPr="00E6179B">
              <w:rPr>
                <w:rFonts w:ascii="Times New Roman" w:eastAsia="Times New Roman" w:hAnsi="Times New Roman" w:cs="Times New Roman"/>
                <w:sz w:val="20"/>
                <w:szCs w:val="20"/>
              </w:rPr>
              <w:t xml:space="preserve">0 </w:t>
            </w:r>
          </w:p>
        </w:tc>
      </w:tr>
    </w:tbl>
    <w:p w:rsidR="00E6179B" w:rsidRDefault="00A71347" w:rsidP="00442264">
      <w:pPr>
        <w:rPr>
          <w:rFonts w:cs="Arial"/>
          <w:color w:val="000000"/>
          <w:szCs w:val="23"/>
        </w:rPr>
      </w:pPr>
      <w:r>
        <w:rPr>
          <w:rFonts w:cs="Arial"/>
          <w:color w:val="000000"/>
          <w:szCs w:val="23"/>
        </w:rPr>
        <w:t xml:space="preserve"> </w:t>
      </w:r>
      <w:r w:rsidR="00E87F29">
        <w:rPr>
          <w:rFonts w:cs="Arial"/>
          <w:color w:val="000000"/>
          <w:szCs w:val="23"/>
        </w:rPr>
        <w:t xml:space="preserve"> </w:t>
      </w:r>
    </w:p>
    <w:p w:rsidR="002F5DD3" w:rsidRDefault="00E6179B" w:rsidP="00442264">
      <w:pPr>
        <w:rPr>
          <w:rFonts w:cs="Arial"/>
          <w:color w:val="000000"/>
          <w:szCs w:val="23"/>
        </w:rPr>
      </w:pPr>
      <w:r>
        <w:rPr>
          <w:rFonts w:cs="Arial"/>
          <w:color w:val="000000"/>
          <w:szCs w:val="23"/>
        </w:rPr>
        <w:br w:type="page"/>
      </w:r>
    </w:p>
    <w:p w:rsidR="002F5DD3" w:rsidRDefault="00780F82" w:rsidP="00E053DD">
      <w:pPr>
        <w:pStyle w:val="Heading2"/>
      </w:pPr>
      <w:bookmarkStart w:id="7" w:name="_Toc473698862"/>
      <w:r>
        <w:lastRenderedPageBreak/>
        <w:t>W</w:t>
      </w:r>
      <w:r w:rsidR="00EA029C">
        <w:t>orkforce Investment Cost Efficiency Data</w:t>
      </w:r>
      <w:bookmarkEnd w:id="7"/>
      <w:r>
        <w:t xml:space="preserve"> </w:t>
      </w:r>
      <w:bookmarkStart w:id="8" w:name="Workforce_Invest_Cost_Efficiency_Data"/>
      <w:bookmarkEnd w:id="8"/>
    </w:p>
    <w:p w:rsidR="002F5DD3" w:rsidRDefault="002F5DD3" w:rsidP="002F5DD3">
      <w:pPr>
        <w:jc w:val="both"/>
      </w:pPr>
      <w:r>
        <w:t>While the cost efficiency chart shows the amount of formula funds that were allocated to each of the programs (Adult, Dislocated Worker, and Youth) divided by the total number of participants served in PY15, the chart does not take into considerat</w:t>
      </w:r>
      <w:r w:rsidR="00EB22EC">
        <w:t xml:space="preserve">ion the funds-transfer option. </w:t>
      </w:r>
      <w:r>
        <w:t>In PY15, $273,489 of DW money was utilized to serve Adult participants.</w:t>
      </w:r>
      <w:r w:rsidR="00EB22EC">
        <w:t xml:space="preserve"> </w:t>
      </w:r>
      <w:r>
        <w:t xml:space="preserve">This would change the actual ratio of spending to the following for these two categories: </w:t>
      </w:r>
    </w:p>
    <w:tbl>
      <w:tblPr>
        <w:tblStyle w:val="TableGrid"/>
        <w:tblW w:w="0" w:type="auto"/>
        <w:jc w:val="center"/>
        <w:tblLook w:val="04A0" w:firstRow="1" w:lastRow="0" w:firstColumn="1" w:lastColumn="0" w:noHBand="0" w:noVBand="1"/>
        <w:tblDescription w:val="Workforce Investment Cost Efficiency Data"/>
      </w:tblPr>
      <w:tblGrid>
        <w:gridCol w:w="1094"/>
        <w:gridCol w:w="2270"/>
        <w:gridCol w:w="2987"/>
        <w:gridCol w:w="1440"/>
      </w:tblGrid>
      <w:tr w:rsidR="002F5DD3" w:rsidTr="003B2F76">
        <w:trPr>
          <w:tblHeader/>
          <w:jc w:val="center"/>
        </w:trPr>
        <w:tc>
          <w:tcPr>
            <w:tcW w:w="1094" w:type="dxa"/>
          </w:tcPr>
          <w:p w:rsidR="002F5DD3" w:rsidRDefault="002F5DD3" w:rsidP="002F5DD3">
            <w:pPr>
              <w:jc w:val="both"/>
            </w:pPr>
            <w:r>
              <w:t>Program</w:t>
            </w:r>
          </w:p>
        </w:tc>
        <w:tc>
          <w:tcPr>
            <w:tcW w:w="2270" w:type="dxa"/>
          </w:tcPr>
          <w:p w:rsidR="002F5DD3" w:rsidRDefault="00EB22EC" w:rsidP="002F5DD3">
            <w:pPr>
              <w:jc w:val="both"/>
            </w:pPr>
            <w:r>
              <w:t>Cost-Efficiency Ratio</w:t>
            </w:r>
          </w:p>
        </w:tc>
        <w:tc>
          <w:tcPr>
            <w:tcW w:w="2987" w:type="dxa"/>
          </w:tcPr>
          <w:p w:rsidR="002F5DD3" w:rsidRDefault="002F5DD3" w:rsidP="002F5DD3">
            <w:pPr>
              <w:jc w:val="both"/>
            </w:pPr>
            <w:r>
              <w:t>Total on Program Participants</w:t>
            </w:r>
          </w:p>
        </w:tc>
        <w:tc>
          <w:tcPr>
            <w:tcW w:w="1440" w:type="dxa"/>
          </w:tcPr>
          <w:p w:rsidR="002F5DD3" w:rsidRDefault="002F5DD3" w:rsidP="002F5DD3">
            <w:pPr>
              <w:jc w:val="both"/>
            </w:pPr>
            <w:r>
              <w:t>Total Served</w:t>
            </w:r>
          </w:p>
        </w:tc>
      </w:tr>
      <w:tr w:rsidR="002F5DD3" w:rsidTr="003B2F76">
        <w:trPr>
          <w:tblHeader/>
          <w:jc w:val="center"/>
        </w:trPr>
        <w:tc>
          <w:tcPr>
            <w:tcW w:w="1094" w:type="dxa"/>
          </w:tcPr>
          <w:p w:rsidR="002F5DD3" w:rsidRDefault="002F5DD3" w:rsidP="002F5DD3">
            <w:pPr>
              <w:jc w:val="both"/>
            </w:pPr>
            <w:r>
              <w:t>Adult</w:t>
            </w:r>
          </w:p>
        </w:tc>
        <w:tc>
          <w:tcPr>
            <w:tcW w:w="2270" w:type="dxa"/>
          </w:tcPr>
          <w:p w:rsidR="002F5DD3" w:rsidRDefault="002F5DD3" w:rsidP="002F5DD3">
            <w:pPr>
              <w:jc w:val="both"/>
            </w:pPr>
            <w:r>
              <w:t>$2,978</w:t>
            </w:r>
          </w:p>
        </w:tc>
        <w:tc>
          <w:tcPr>
            <w:tcW w:w="2987" w:type="dxa"/>
          </w:tcPr>
          <w:p w:rsidR="002F5DD3" w:rsidRDefault="002F5DD3" w:rsidP="002F5DD3">
            <w:pPr>
              <w:jc w:val="both"/>
            </w:pPr>
            <w:r>
              <w:t>$2,939,711</w:t>
            </w:r>
          </w:p>
        </w:tc>
        <w:tc>
          <w:tcPr>
            <w:tcW w:w="1440" w:type="dxa"/>
          </w:tcPr>
          <w:p w:rsidR="002F5DD3" w:rsidRDefault="002F5DD3" w:rsidP="002F5DD3">
            <w:pPr>
              <w:jc w:val="both"/>
            </w:pPr>
            <w:r>
              <w:t>987</w:t>
            </w:r>
          </w:p>
        </w:tc>
      </w:tr>
      <w:tr w:rsidR="002F5DD3" w:rsidTr="003B2F76">
        <w:trPr>
          <w:tblHeader/>
          <w:jc w:val="center"/>
        </w:trPr>
        <w:tc>
          <w:tcPr>
            <w:tcW w:w="1094" w:type="dxa"/>
          </w:tcPr>
          <w:p w:rsidR="002F5DD3" w:rsidRDefault="002F5DD3" w:rsidP="002F5DD3">
            <w:pPr>
              <w:jc w:val="both"/>
            </w:pPr>
            <w:r>
              <w:t>DW</w:t>
            </w:r>
          </w:p>
        </w:tc>
        <w:tc>
          <w:tcPr>
            <w:tcW w:w="2270" w:type="dxa"/>
          </w:tcPr>
          <w:p w:rsidR="002F5DD3" w:rsidRDefault="002F5DD3" w:rsidP="002F5DD3">
            <w:pPr>
              <w:jc w:val="both"/>
            </w:pPr>
            <w:r>
              <w:t>$2,851</w:t>
            </w:r>
          </w:p>
        </w:tc>
        <w:tc>
          <w:tcPr>
            <w:tcW w:w="2987" w:type="dxa"/>
          </w:tcPr>
          <w:p w:rsidR="002F5DD3" w:rsidRDefault="002F5DD3" w:rsidP="002F5DD3">
            <w:pPr>
              <w:jc w:val="both"/>
            </w:pPr>
            <w:r>
              <w:t>$1,556,602</w:t>
            </w:r>
          </w:p>
        </w:tc>
        <w:tc>
          <w:tcPr>
            <w:tcW w:w="1440" w:type="dxa"/>
          </w:tcPr>
          <w:p w:rsidR="002F5DD3" w:rsidRDefault="002F5DD3" w:rsidP="002F5DD3">
            <w:pPr>
              <w:jc w:val="both"/>
            </w:pPr>
            <w:r>
              <w:t>546</w:t>
            </w:r>
          </w:p>
        </w:tc>
      </w:tr>
    </w:tbl>
    <w:p w:rsidR="002F5DD3" w:rsidRDefault="002F5DD3" w:rsidP="002F5DD3">
      <w:pPr>
        <w:jc w:val="both"/>
      </w:pPr>
      <w:r>
        <w:t>These charts do not provide a complete picture of the amount of funds invested on participants who may have been co-enrolled into other programs, such as the two National Emergency Grants (JD NEG and SP NEG), Local Area Discretionary Grants, Trade Act Assistance, or State-funded training programs like the Competitive Skills Scholarship Program (CSSP).</w:t>
      </w:r>
    </w:p>
    <w:p w:rsidR="002F5DD3" w:rsidRDefault="002F5DD3" w:rsidP="002F5DD3">
      <w:pPr>
        <w:jc w:val="both"/>
      </w:pPr>
      <w:r>
        <w:t>Maine’s new MIS system will provide us with a more comprehensive understanding of actual participant investment across all programs in which participants are co-enrolled</w:t>
      </w:r>
      <w:r w:rsidR="00EB22EC">
        <w:t>. I</w:t>
      </w:r>
      <w:r>
        <w:t>t includes a mechanism that allows staff to connect spending from multiple programs an individual participant is enrolled in</w:t>
      </w:r>
      <w:r w:rsidR="00EB22EC">
        <w:t xml:space="preserve">. </w:t>
      </w:r>
      <w:r>
        <w:t xml:space="preserve"> </w:t>
      </w:r>
    </w:p>
    <w:p w:rsidR="004E48BC" w:rsidRDefault="004E48BC" w:rsidP="004E48BC">
      <w:pPr>
        <w:pStyle w:val="Heading2"/>
      </w:pPr>
      <w:bookmarkStart w:id="9" w:name="_Toc473698863"/>
      <w:r>
        <w:t>Activities Supported by the 5% Discretionary Funds</w:t>
      </w:r>
      <w:bookmarkStart w:id="10" w:name="Activities_Supported_by_5_Discretionary"/>
      <w:bookmarkEnd w:id="10"/>
      <w:bookmarkEnd w:id="9"/>
    </w:p>
    <w:p w:rsidR="002F5DD3" w:rsidRDefault="002F5DD3" w:rsidP="002F5DD3">
      <w:pPr>
        <w:jc w:val="both"/>
      </w:pPr>
      <w:r>
        <w:t>In PY15, Governor’s set-aside funds were used primarily to support the cost of staff to the State Workforce Development Board and the cost of facilitating events and activities pertaining to development and pre</w:t>
      </w:r>
      <w:r w:rsidR="00EB22EC">
        <w:t xml:space="preserve">paration of the Unified Plan. </w:t>
      </w:r>
      <w:r>
        <w:t xml:space="preserve">The State Board hosted a three day event that involved all of the required and </w:t>
      </w:r>
      <w:r w:rsidR="00CE7F91">
        <w:t>multiple system</w:t>
      </w:r>
      <w:r>
        <w:t xml:space="preserve"> partners in identifying and prioritizing workforce issues the plan could address and articulating a vision for the Maine Workforce Development System. </w:t>
      </w:r>
    </w:p>
    <w:p w:rsidR="002F5DD3" w:rsidRDefault="002F5DD3">
      <w:pPr>
        <w:rPr>
          <w:rFonts w:cs="Arial"/>
          <w:color w:val="000000"/>
          <w:szCs w:val="23"/>
        </w:rPr>
      </w:pPr>
      <w:r>
        <w:rPr>
          <w:rFonts w:cs="Arial"/>
          <w:color w:val="000000"/>
          <w:szCs w:val="23"/>
        </w:rPr>
        <w:br w:type="page"/>
      </w:r>
    </w:p>
    <w:p w:rsidR="002F5DD3" w:rsidRDefault="00BE4F5E" w:rsidP="00BE4F5E">
      <w:pPr>
        <w:pStyle w:val="Heading2"/>
      </w:pPr>
      <w:bookmarkStart w:id="11" w:name="_Toc473698864"/>
      <w:r>
        <w:lastRenderedPageBreak/>
        <w:t>Cost of Workforce Investment Activities</w:t>
      </w:r>
      <w:bookmarkEnd w:id="11"/>
    </w:p>
    <w:p w:rsidR="00067426" w:rsidRDefault="00067426" w:rsidP="007817E0">
      <w:pPr>
        <w:rPr>
          <w:rFonts w:ascii="Calibri" w:eastAsia="Times New Roman" w:hAnsi="Calibri" w:cs="Times New Roman"/>
          <w:color w:val="000000"/>
        </w:rPr>
      </w:pPr>
    </w:p>
    <w:p w:rsidR="007817E0" w:rsidRDefault="007817E0" w:rsidP="007817E0">
      <w:pPr>
        <w:rPr>
          <w:rFonts w:ascii="Calibri" w:eastAsia="Times New Roman" w:hAnsi="Calibri" w:cs="Times New Roman"/>
          <w:color w:val="000000"/>
        </w:rPr>
      </w:pPr>
      <w:r w:rsidRPr="008A3DA9">
        <w:rPr>
          <w:rFonts w:ascii="Calibri" w:eastAsia="Times New Roman" w:hAnsi="Calibri" w:cs="Times New Roman"/>
          <w:color w:val="000000"/>
        </w:rPr>
        <w:t>Efficiency numbers come from Table N and Statewide Table O.</w:t>
      </w:r>
    </w:p>
    <w:p w:rsidR="007817E0" w:rsidRPr="007817E0" w:rsidRDefault="007817E0" w:rsidP="007817E0">
      <w:r>
        <w:rPr>
          <w:rFonts w:ascii="Calibri" w:eastAsia="Times New Roman" w:hAnsi="Calibri" w:cs="Times New Roman"/>
          <w:color w:val="000000"/>
        </w:rPr>
        <w:t>PY 2015</w:t>
      </w:r>
    </w:p>
    <w:tbl>
      <w:tblPr>
        <w:tblW w:w="7640" w:type="dxa"/>
        <w:tblInd w:w="108" w:type="dxa"/>
        <w:tblLook w:val="04A0" w:firstRow="1" w:lastRow="0" w:firstColumn="1" w:lastColumn="0" w:noHBand="0" w:noVBand="1"/>
      </w:tblPr>
      <w:tblGrid>
        <w:gridCol w:w="2194"/>
        <w:gridCol w:w="1761"/>
        <w:gridCol w:w="1589"/>
        <w:gridCol w:w="2096"/>
      </w:tblGrid>
      <w:tr w:rsidR="007817E0" w:rsidRPr="008A3DA9" w:rsidTr="00DB710A">
        <w:trPr>
          <w:trHeight w:val="915"/>
          <w:tblHeader/>
        </w:trPr>
        <w:tc>
          <w:tcPr>
            <w:tcW w:w="2194"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7817E0" w:rsidRPr="008A3DA9" w:rsidRDefault="007817E0" w:rsidP="00CA1D0F">
            <w:pPr>
              <w:spacing w:after="0" w:line="240" w:lineRule="auto"/>
              <w:jc w:val="center"/>
              <w:rPr>
                <w:rFonts w:ascii="Calibri" w:eastAsia="Times New Roman" w:hAnsi="Calibri" w:cs="Times New Roman"/>
                <w:b/>
                <w:bCs/>
                <w:color w:val="000000"/>
              </w:rPr>
            </w:pPr>
            <w:r w:rsidRPr="008A3DA9">
              <w:rPr>
                <w:rFonts w:ascii="Calibri" w:eastAsia="Times New Roman" w:hAnsi="Calibri" w:cs="Times New Roman"/>
                <w:b/>
                <w:bCs/>
                <w:color w:val="000000"/>
              </w:rPr>
              <w:t>UNIT COST DATA</w:t>
            </w:r>
          </w:p>
        </w:tc>
        <w:tc>
          <w:tcPr>
            <w:tcW w:w="1761" w:type="dxa"/>
            <w:tcBorders>
              <w:top w:val="single" w:sz="8" w:space="0" w:color="000000"/>
              <w:left w:val="nil"/>
              <w:bottom w:val="single" w:sz="8" w:space="0" w:color="000000"/>
              <w:right w:val="single" w:sz="8" w:space="0" w:color="000000"/>
            </w:tcBorders>
            <w:shd w:val="clear" w:color="auto" w:fill="auto"/>
            <w:vAlign w:val="center"/>
            <w:hideMark/>
          </w:tcPr>
          <w:p w:rsidR="007817E0" w:rsidRPr="008A3DA9" w:rsidRDefault="007817E0" w:rsidP="008A3DA9">
            <w:pPr>
              <w:spacing w:after="0" w:line="240" w:lineRule="auto"/>
              <w:jc w:val="center"/>
              <w:rPr>
                <w:rFonts w:ascii="Calibri" w:eastAsia="Times New Roman" w:hAnsi="Calibri" w:cs="Times New Roman"/>
                <w:b/>
                <w:bCs/>
                <w:color w:val="000000"/>
              </w:rPr>
            </w:pPr>
            <w:r>
              <w:rPr>
                <w:rFonts w:ascii="Calibri" w:eastAsia="Times New Roman" w:hAnsi="Calibri" w:cs="Times New Roman"/>
                <w:b/>
                <w:bCs/>
                <w:color w:val="000000"/>
              </w:rPr>
              <w:t xml:space="preserve">Cost-Efficiency </w:t>
            </w:r>
            <w:r w:rsidRPr="008A3DA9">
              <w:rPr>
                <w:rFonts w:ascii="Calibri" w:eastAsia="Times New Roman" w:hAnsi="Calibri" w:cs="Times New Roman"/>
                <w:b/>
                <w:bCs/>
                <w:color w:val="000000"/>
              </w:rPr>
              <w:t>RATIO</w:t>
            </w:r>
          </w:p>
        </w:tc>
        <w:tc>
          <w:tcPr>
            <w:tcW w:w="1589" w:type="dxa"/>
            <w:tcBorders>
              <w:top w:val="single" w:sz="8" w:space="0" w:color="000000"/>
              <w:left w:val="nil"/>
              <w:bottom w:val="single" w:sz="8" w:space="0" w:color="000000"/>
              <w:right w:val="single" w:sz="8" w:space="0" w:color="000000"/>
            </w:tcBorders>
            <w:shd w:val="clear" w:color="auto" w:fill="auto"/>
            <w:vAlign w:val="center"/>
            <w:hideMark/>
          </w:tcPr>
          <w:p w:rsidR="007817E0" w:rsidRPr="008A3DA9" w:rsidRDefault="007817E0" w:rsidP="008A3DA9">
            <w:pPr>
              <w:spacing w:after="0" w:line="240" w:lineRule="auto"/>
              <w:jc w:val="center"/>
              <w:rPr>
                <w:rFonts w:ascii="Calibri" w:eastAsia="Times New Roman" w:hAnsi="Calibri" w:cs="Times New Roman"/>
                <w:b/>
                <w:bCs/>
                <w:color w:val="000000"/>
              </w:rPr>
            </w:pPr>
            <w:r w:rsidRPr="008A3DA9">
              <w:rPr>
                <w:rFonts w:ascii="Calibri" w:eastAsia="Times New Roman" w:hAnsi="Calibri" w:cs="Times New Roman"/>
                <w:b/>
                <w:bCs/>
                <w:color w:val="000000"/>
              </w:rPr>
              <w:t>TOTAL OBLIGATIONS*</w:t>
            </w:r>
          </w:p>
        </w:tc>
        <w:tc>
          <w:tcPr>
            <w:tcW w:w="2096" w:type="dxa"/>
            <w:tcBorders>
              <w:top w:val="single" w:sz="8" w:space="0" w:color="000000"/>
              <w:left w:val="nil"/>
              <w:bottom w:val="single" w:sz="8" w:space="0" w:color="000000"/>
              <w:right w:val="single" w:sz="8" w:space="0" w:color="000000"/>
            </w:tcBorders>
            <w:shd w:val="clear" w:color="auto" w:fill="auto"/>
            <w:vAlign w:val="center"/>
            <w:hideMark/>
          </w:tcPr>
          <w:p w:rsidR="007817E0" w:rsidRPr="008A3DA9" w:rsidRDefault="007817E0" w:rsidP="008A3DA9">
            <w:pPr>
              <w:spacing w:after="0" w:line="240" w:lineRule="auto"/>
              <w:jc w:val="center"/>
              <w:rPr>
                <w:rFonts w:ascii="Calibri" w:eastAsia="Times New Roman" w:hAnsi="Calibri" w:cs="Times New Roman"/>
                <w:b/>
                <w:bCs/>
                <w:color w:val="000000"/>
              </w:rPr>
            </w:pPr>
            <w:r w:rsidRPr="008A3DA9">
              <w:rPr>
                <w:rFonts w:ascii="Calibri" w:eastAsia="Times New Roman" w:hAnsi="Calibri" w:cs="Times New Roman"/>
                <w:b/>
                <w:bCs/>
                <w:color w:val="000000"/>
              </w:rPr>
              <w:t>TOTAL INDIVIDUALS SERVED</w:t>
            </w:r>
          </w:p>
        </w:tc>
      </w:tr>
      <w:tr w:rsidR="007817E0" w:rsidRPr="008A3DA9" w:rsidTr="007817E0">
        <w:trPr>
          <w:trHeight w:val="915"/>
        </w:trPr>
        <w:tc>
          <w:tcPr>
            <w:tcW w:w="2194" w:type="dxa"/>
            <w:tcBorders>
              <w:top w:val="nil"/>
              <w:left w:val="single" w:sz="8" w:space="0" w:color="000000"/>
              <w:bottom w:val="single" w:sz="8" w:space="0" w:color="000000"/>
              <w:right w:val="single" w:sz="8" w:space="0" w:color="000000"/>
            </w:tcBorders>
            <w:shd w:val="clear" w:color="auto" w:fill="auto"/>
            <w:vAlign w:val="center"/>
            <w:hideMark/>
          </w:tcPr>
          <w:p w:rsidR="007817E0" w:rsidRPr="008A3DA9" w:rsidRDefault="007817E0" w:rsidP="00F50D64">
            <w:pPr>
              <w:spacing w:after="0" w:line="240" w:lineRule="auto"/>
              <w:jc w:val="center"/>
              <w:rPr>
                <w:rFonts w:ascii="Calibri" w:eastAsia="Times New Roman" w:hAnsi="Calibri" w:cs="Times New Roman"/>
                <w:b/>
                <w:bCs/>
                <w:color w:val="000000"/>
              </w:rPr>
            </w:pPr>
            <w:r w:rsidRPr="008A3DA9">
              <w:rPr>
                <w:rFonts w:ascii="Calibri" w:eastAsia="Times New Roman" w:hAnsi="Calibri" w:cs="Times New Roman"/>
                <w:b/>
                <w:bCs/>
                <w:color w:val="000000"/>
              </w:rPr>
              <w:t>Overall, All Program Strategies</w:t>
            </w:r>
          </w:p>
        </w:tc>
        <w:tc>
          <w:tcPr>
            <w:tcW w:w="1761" w:type="dxa"/>
            <w:tcBorders>
              <w:top w:val="nil"/>
              <w:left w:val="nil"/>
              <w:bottom w:val="single" w:sz="8" w:space="0" w:color="000000"/>
              <w:right w:val="single" w:sz="8" w:space="0" w:color="000000"/>
            </w:tcBorders>
            <w:shd w:val="clear" w:color="auto" w:fill="auto"/>
            <w:vAlign w:val="center"/>
            <w:hideMark/>
          </w:tcPr>
          <w:p w:rsidR="007817E0" w:rsidRPr="008A3DA9" w:rsidRDefault="007817E0" w:rsidP="001303D7">
            <w:pPr>
              <w:spacing w:after="0" w:line="240" w:lineRule="auto"/>
              <w:jc w:val="center"/>
              <w:rPr>
                <w:rFonts w:ascii="Calibri" w:eastAsia="Times New Roman" w:hAnsi="Calibri" w:cs="Times New Roman"/>
                <w:color w:val="000000"/>
              </w:rPr>
            </w:pPr>
            <w:r w:rsidRPr="008A3DA9">
              <w:rPr>
                <w:rFonts w:ascii="Calibri" w:eastAsia="Times New Roman" w:hAnsi="Calibri" w:cs="Times New Roman"/>
                <w:color w:val="000000"/>
              </w:rPr>
              <w:t>$3,</w:t>
            </w:r>
            <w:r>
              <w:rPr>
                <w:rFonts w:ascii="Calibri" w:eastAsia="Times New Roman" w:hAnsi="Calibri" w:cs="Times New Roman"/>
                <w:color w:val="000000"/>
              </w:rPr>
              <w:t>280</w:t>
            </w:r>
          </w:p>
        </w:tc>
        <w:tc>
          <w:tcPr>
            <w:tcW w:w="1589" w:type="dxa"/>
            <w:tcBorders>
              <w:top w:val="nil"/>
              <w:left w:val="nil"/>
              <w:bottom w:val="single" w:sz="8" w:space="0" w:color="000000"/>
              <w:right w:val="single" w:sz="8" w:space="0" w:color="000000"/>
            </w:tcBorders>
            <w:shd w:val="clear" w:color="000000" w:fill="D8E4BC"/>
            <w:vAlign w:val="center"/>
            <w:hideMark/>
          </w:tcPr>
          <w:p w:rsidR="007817E0" w:rsidRPr="008A3DA9" w:rsidRDefault="007817E0" w:rsidP="001303D7">
            <w:pPr>
              <w:spacing w:after="0" w:line="240" w:lineRule="auto"/>
              <w:jc w:val="center"/>
              <w:rPr>
                <w:rFonts w:ascii="Calibri" w:eastAsia="Times New Roman" w:hAnsi="Calibri" w:cs="Times New Roman"/>
                <w:color w:val="000000"/>
              </w:rPr>
            </w:pPr>
            <w:r w:rsidRPr="008A3DA9">
              <w:rPr>
                <w:rFonts w:ascii="Calibri" w:eastAsia="Times New Roman" w:hAnsi="Calibri" w:cs="Times New Roman"/>
                <w:color w:val="000000"/>
              </w:rPr>
              <w:t>$6,992,349</w:t>
            </w:r>
          </w:p>
        </w:tc>
        <w:tc>
          <w:tcPr>
            <w:tcW w:w="2096" w:type="dxa"/>
            <w:tcBorders>
              <w:top w:val="nil"/>
              <w:left w:val="nil"/>
              <w:bottom w:val="single" w:sz="8" w:space="0" w:color="000000"/>
              <w:right w:val="single" w:sz="8" w:space="0" w:color="000000"/>
            </w:tcBorders>
            <w:shd w:val="clear" w:color="auto" w:fill="auto"/>
            <w:vAlign w:val="center"/>
            <w:hideMark/>
          </w:tcPr>
          <w:p w:rsidR="007817E0" w:rsidRPr="008A3DA9" w:rsidRDefault="007817E0" w:rsidP="001303D7">
            <w:pPr>
              <w:spacing w:after="0" w:line="240" w:lineRule="auto"/>
              <w:jc w:val="center"/>
              <w:rPr>
                <w:rFonts w:ascii="Calibri" w:eastAsia="Times New Roman" w:hAnsi="Calibri" w:cs="Times New Roman"/>
                <w:color w:val="000000"/>
              </w:rPr>
            </w:pPr>
            <w:r w:rsidRPr="008A3DA9">
              <w:rPr>
                <w:rFonts w:ascii="Calibri" w:eastAsia="Times New Roman" w:hAnsi="Calibri" w:cs="Times New Roman"/>
                <w:color w:val="000000"/>
              </w:rPr>
              <w:t>2,1</w:t>
            </w:r>
            <w:r>
              <w:rPr>
                <w:rFonts w:ascii="Calibri" w:eastAsia="Times New Roman" w:hAnsi="Calibri" w:cs="Times New Roman"/>
                <w:color w:val="000000"/>
              </w:rPr>
              <w:t>32</w:t>
            </w:r>
          </w:p>
        </w:tc>
      </w:tr>
      <w:tr w:rsidR="007817E0" w:rsidRPr="008A3DA9" w:rsidTr="007817E0">
        <w:trPr>
          <w:trHeight w:val="615"/>
        </w:trPr>
        <w:tc>
          <w:tcPr>
            <w:tcW w:w="2194" w:type="dxa"/>
            <w:tcBorders>
              <w:top w:val="nil"/>
              <w:left w:val="single" w:sz="8" w:space="0" w:color="000000"/>
              <w:bottom w:val="single" w:sz="8" w:space="0" w:color="000000"/>
              <w:right w:val="single" w:sz="8" w:space="0" w:color="000000"/>
            </w:tcBorders>
            <w:shd w:val="clear" w:color="auto" w:fill="auto"/>
            <w:vAlign w:val="center"/>
            <w:hideMark/>
          </w:tcPr>
          <w:p w:rsidR="007817E0" w:rsidRPr="008A3DA9" w:rsidRDefault="007817E0" w:rsidP="0000568B">
            <w:pPr>
              <w:spacing w:after="0" w:line="240" w:lineRule="auto"/>
              <w:jc w:val="center"/>
              <w:rPr>
                <w:rFonts w:ascii="Calibri" w:eastAsia="Times New Roman" w:hAnsi="Calibri" w:cs="Times New Roman"/>
                <w:b/>
                <w:bCs/>
                <w:color w:val="000000"/>
              </w:rPr>
            </w:pPr>
            <w:r>
              <w:rPr>
                <w:rFonts w:ascii="Calibri" w:eastAsia="Times New Roman" w:hAnsi="Calibri" w:cs="Times New Roman"/>
                <w:b/>
                <w:bCs/>
                <w:color w:val="000000"/>
              </w:rPr>
              <w:t>A</w:t>
            </w:r>
            <w:r w:rsidRPr="008A3DA9">
              <w:rPr>
                <w:rFonts w:ascii="Calibri" w:eastAsia="Times New Roman" w:hAnsi="Calibri" w:cs="Times New Roman"/>
                <w:b/>
                <w:bCs/>
                <w:color w:val="000000"/>
              </w:rPr>
              <w:t>dult Program</w:t>
            </w:r>
          </w:p>
        </w:tc>
        <w:tc>
          <w:tcPr>
            <w:tcW w:w="1761" w:type="dxa"/>
            <w:tcBorders>
              <w:top w:val="nil"/>
              <w:left w:val="nil"/>
              <w:bottom w:val="single" w:sz="8" w:space="0" w:color="000000"/>
              <w:right w:val="single" w:sz="8" w:space="0" w:color="000000"/>
            </w:tcBorders>
            <w:shd w:val="clear" w:color="auto" w:fill="auto"/>
            <w:vAlign w:val="center"/>
            <w:hideMark/>
          </w:tcPr>
          <w:p w:rsidR="007817E0" w:rsidRPr="008A3DA9" w:rsidRDefault="007817E0" w:rsidP="001303D7">
            <w:pPr>
              <w:spacing w:after="0" w:line="240" w:lineRule="auto"/>
              <w:jc w:val="center"/>
              <w:rPr>
                <w:rFonts w:ascii="Calibri" w:eastAsia="Times New Roman" w:hAnsi="Calibri" w:cs="Times New Roman"/>
                <w:color w:val="000000"/>
              </w:rPr>
            </w:pPr>
            <w:r w:rsidRPr="008A3DA9">
              <w:rPr>
                <w:rFonts w:ascii="Calibri" w:eastAsia="Times New Roman" w:hAnsi="Calibri" w:cs="Times New Roman"/>
                <w:color w:val="000000"/>
              </w:rPr>
              <w:t>$2,</w:t>
            </w:r>
            <w:r>
              <w:rPr>
                <w:rFonts w:ascii="Calibri" w:eastAsia="Times New Roman" w:hAnsi="Calibri" w:cs="Times New Roman"/>
                <w:color w:val="000000"/>
              </w:rPr>
              <w:t>701</w:t>
            </w:r>
          </w:p>
        </w:tc>
        <w:tc>
          <w:tcPr>
            <w:tcW w:w="1589" w:type="dxa"/>
            <w:tcBorders>
              <w:top w:val="nil"/>
              <w:left w:val="nil"/>
              <w:bottom w:val="single" w:sz="8" w:space="0" w:color="000000"/>
              <w:right w:val="single" w:sz="8" w:space="0" w:color="000000"/>
            </w:tcBorders>
            <w:shd w:val="clear" w:color="000000" w:fill="D8E4BC"/>
            <w:vAlign w:val="center"/>
            <w:hideMark/>
          </w:tcPr>
          <w:p w:rsidR="007817E0" w:rsidRPr="008A3DA9" w:rsidRDefault="007817E0" w:rsidP="001303D7">
            <w:pPr>
              <w:spacing w:after="0" w:line="240" w:lineRule="auto"/>
              <w:jc w:val="center"/>
              <w:rPr>
                <w:rFonts w:ascii="Calibri" w:eastAsia="Times New Roman" w:hAnsi="Calibri" w:cs="Times New Roman"/>
                <w:color w:val="000000"/>
              </w:rPr>
            </w:pPr>
            <w:r w:rsidRPr="008A3DA9">
              <w:rPr>
                <w:rFonts w:ascii="Calibri" w:eastAsia="Times New Roman" w:hAnsi="Calibri" w:cs="Times New Roman"/>
                <w:color w:val="000000"/>
              </w:rPr>
              <w:t>$2,666,222</w:t>
            </w:r>
          </w:p>
        </w:tc>
        <w:tc>
          <w:tcPr>
            <w:tcW w:w="2096" w:type="dxa"/>
            <w:tcBorders>
              <w:top w:val="nil"/>
              <w:left w:val="nil"/>
              <w:bottom w:val="single" w:sz="8" w:space="0" w:color="000000"/>
              <w:right w:val="single" w:sz="8" w:space="0" w:color="000000"/>
            </w:tcBorders>
            <w:shd w:val="clear" w:color="000000" w:fill="D8E4BC"/>
            <w:vAlign w:val="center"/>
            <w:hideMark/>
          </w:tcPr>
          <w:p w:rsidR="007817E0" w:rsidRPr="008A3DA9" w:rsidRDefault="007817E0" w:rsidP="001303D7">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987</w:t>
            </w:r>
          </w:p>
        </w:tc>
      </w:tr>
      <w:tr w:rsidR="007817E0" w:rsidRPr="008A3DA9" w:rsidTr="007817E0">
        <w:trPr>
          <w:trHeight w:val="915"/>
        </w:trPr>
        <w:tc>
          <w:tcPr>
            <w:tcW w:w="2194" w:type="dxa"/>
            <w:tcBorders>
              <w:top w:val="nil"/>
              <w:left w:val="single" w:sz="8" w:space="0" w:color="000000"/>
              <w:bottom w:val="single" w:sz="8" w:space="0" w:color="000000"/>
              <w:right w:val="single" w:sz="8" w:space="0" w:color="000000"/>
            </w:tcBorders>
            <w:shd w:val="clear" w:color="auto" w:fill="auto"/>
            <w:vAlign w:val="center"/>
            <w:hideMark/>
          </w:tcPr>
          <w:p w:rsidR="007817E0" w:rsidRPr="008A3DA9" w:rsidRDefault="007817E0" w:rsidP="00F50D64">
            <w:pPr>
              <w:spacing w:after="0" w:line="240" w:lineRule="auto"/>
              <w:jc w:val="center"/>
              <w:rPr>
                <w:rFonts w:ascii="Calibri" w:eastAsia="Times New Roman" w:hAnsi="Calibri" w:cs="Times New Roman"/>
                <w:b/>
                <w:bCs/>
                <w:color w:val="000000"/>
              </w:rPr>
            </w:pPr>
            <w:r w:rsidRPr="008A3DA9">
              <w:rPr>
                <w:rFonts w:ascii="Calibri" w:eastAsia="Times New Roman" w:hAnsi="Calibri" w:cs="Times New Roman"/>
                <w:b/>
                <w:bCs/>
                <w:color w:val="000000"/>
              </w:rPr>
              <w:t>Dislocated Worker Programs</w:t>
            </w:r>
          </w:p>
        </w:tc>
        <w:tc>
          <w:tcPr>
            <w:tcW w:w="1761" w:type="dxa"/>
            <w:tcBorders>
              <w:top w:val="nil"/>
              <w:left w:val="nil"/>
              <w:bottom w:val="single" w:sz="8" w:space="0" w:color="000000"/>
              <w:right w:val="single" w:sz="8" w:space="0" w:color="000000"/>
            </w:tcBorders>
            <w:shd w:val="clear" w:color="auto" w:fill="auto"/>
            <w:vAlign w:val="center"/>
            <w:hideMark/>
          </w:tcPr>
          <w:p w:rsidR="007817E0" w:rsidRPr="008A3DA9" w:rsidRDefault="007817E0" w:rsidP="001303D7">
            <w:pPr>
              <w:spacing w:after="0" w:line="240" w:lineRule="auto"/>
              <w:jc w:val="center"/>
              <w:rPr>
                <w:rFonts w:ascii="Calibri" w:eastAsia="Times New Roman" w:hAnsi="Calibri" w:cs="Times New Roman"/>
                <w:color w:val="000000"/>
              </w:rPr>
            </w:pPr>
            <w:r w:rsidRPr="008A3DA9">
              <w:rPr>
                <w:rFonts w:ascii="Calibri" w:eastAsia="Times New Roman" w:hAnsi="Calibri" w:cs="Times New Roman"/>
                <w:color w:val="000000"/>
              </w:rPr>
              <w:t>$3,352</w:t>
            </w:r>
          </w:p>
        </w:tc>
        <w:tc>
          <w:tcPr>
            <w:tcW w:w="1589" w:type="dxa"/>
            <w:tcBorders>
              <w:top w:val="nil"/>
              <w:left w:val="nil"/>
              <w:bottom w:val="single" w:sz="8" w:space="0" w:color="000000"/>
              <w:right w:val="single" w:sz="8" w:space="0" w:color="000000"/>
            </w:tcBorders>
            <w:shd w:val="clear" w:color="000000" w:fill="D8E4BC"/>
            <w:vAlign w:val="center"/>
            <w:hideMark/>
          </w:tcPr>
          <w:p w:rsidR="007817E0" w:rsidRPr="008A3DA9" w:rsidRDefault="007817E0" w:rsidP="001303D7">
            <w:pPr>
              <w:spacing w:after="0" w:line="240" w:lineRule="auto"/>
              <w:jc w:val="center"/>
              <w:rPr>
                <w:rFonts w:ascii="Calibri" w:eastAsia="Times New Roman" w:hAnsi="Calibri" w:cs="Times New Roman"/>
                <w:color w:val="000000"/>
              </w:rPr>
            </w:pPr>
            <w:r w:rsidRPr="008A3DA9">
              <w:rPr>
                <w:rFonts w:ascii="Calibri" w:eastAsia="Times New Roman" w:hAnsi="Calibri" w:cs="Times New Roman"/>
                <w:color w:val="000000"/>
              </w:rPr>
              <w:t>$1,830,091</w:t>
            </w:r>
          </w:p>
        </w:tc>
        <w:tc>
          <w:tcPr>
            <w:tcW w:w="2096" w:type="dxa"/>
            <w:tcBorders>
              <w:top w:val="nil"/>
              <w:left w:val="nil"/>
              <w:bottom w:val="single" w:sz="8" w:space="0" w:color="000000"/>
              <w:right w:val="single" w:sz="8" w:space="0" w:color="000000"/>
            </w:tcBorders>
            <w:shd w:val="clear" w:color="000000" w:fill="D8E4BC"/>
            <w:vAlign w:val="center"/>
            <w:hideMark/>
          </w:tcPr>
          <w:p w:rsidR="007817E0" w:rsidRPr="008A3DA9" w:rsidRDefault="007817E0" w:rsidP="001303D7">
            <w:pPr>
              <w:spacing w:after="0" w:line="240" w:lineRule="auto"/>
              <w:jc w:val="center"/>
              <w:rPr>
                <w:rFonts w:ascii="Calibri" w:eastAsia="Times New Roman" w:hAnsi="Calibri" w:cs="Times New Roman"/>
                <w:color w:val="000000"/>
              </w:rPr>
            </w:pPr>
            <w:r w:rsidRPr="008A3DA9">
              <w:rPr>
                <w:rFonts w:ascii="Calibri" w:eastAsia="Times New Roman" w:hAnsi="Calibri" w:cs="Times New Roman"/>
                <w:color w:val="000000"/>
              </w:rPr>
              <w:t>546</w:t>
            </w:r>
          </w:p>
        </w:tc>
      </w:tr>
      <w:tr w:rsidR="007817E0" w:rsidRPr="008A3DA9" w:rsidTr="007817E0">
        <w:trPr>
          <w:trHeight w:val="615"/>
        </w:trPr>
        <w:tc>
          <w:tcPr>
            <w:tcW w:w="2194" w:type="dxa"/>
            <w:tcBorders>
              <w:top w:val="nil"/>
              <w:left w:val="single" w:sz="8" w:space="0" w:color="000000"/>
              <w:bottom w:val="single" w:sz="8" w:space="0" w:color="000000"/>
              <w:right w:val="single" w:sz="8" w:space="0" w:color="000000"/>
            </w:tcBorders>
            <w:shd w:val="clear" w:color="auto" w:fill="auto"/>
            <w:vAlign w:val="center"/>
            <w:hideMark/>
          </w:tcPr>
          <w:p w:rsidR="007817E0" w:rsidRPr="008A3DA9" w:rsidRDefault="007817E0" w:rsidP="0000568B">
            <w:pPr>
              <w:spacing w:after="0" w:line="240" w:lineRule="auto"/>
              <w:jc w:val="center"/>
              <w:rPr>
                <w:rFonts w:ascii="Calibri" w:eastAsia="Times New Roman" w:hAnsi="Calibri" w:cs="Times New Roman"/>
                <w:b/>
                <w:bCs/>
                <w:color w:val="000000"/>
              </w:rPr>
            </w:pPr>
            <w:r w:rsidRPr="008A3DA9">
              <w:rPr>
                <w:rFonts w:ascii="Calibri" w:eastAsia="Times New Roman" w:hAnsi="Calibri" w:cs="Times New Roman"/>
                <w:b/>
                <w:bCs/>
                <w:color w:val="000000"/>
              </w:rPr>
              <w:t>Youth Programs</w:t>
            </w:r>
          </w:p>
        </w:tc>
        <w:tc>
          <w:tcPr>
            <w:tcW w:w="1761" w:type="dxa"/>
            <w:tcBorders>
              <w:top w:val="nil"/>
              <w:left w:val="nil"/>
              <w:bottom w:val="single" w:sz="8" w:space="0" w:color="000000"/>
              <w:right w:val="single" w:sz="8" w:space="0" w:color="000000"/>
            </w:tcBorders>
            <w:shd w:val="clear" w:color="auto" w:fill="auto"/>
            <w:vAlign w:val="center"/>
            <w:hideMark/>
          </w:tcPr>
          <w:p w:rsidR="007817E0" w:rsidRPr="008A3DA9" w:rsidRDefault="007817E0" w:rsidP="001303D7">
            <w:pPr>
              <w:spacing w:after="0" w:line="240" w:lineRule="auto"/>
              <w:jc w:val="center"/>
              <w:rPr>
                <w:rFonts w:ascii="Calibri" w:eastAsia="Times New Roman" w:hAnsi="Calibri" w:cs="Times New Roman"/>
                <w:color w:val="000000"/>
              </w:rPr>
            </w:pPr>
            <w:r w:rsidRPr="008A3DA9">
              <w:rPr>
                <w:rFonts w:ascii="Calibri" w:eastAsia="Times New Roman" w:hAnsi="Calibri" w:cs="Times New Roman"/>
                <w:color w:val="000000"/>
              </w:rPr>
              <w:t>$4,167</w:t>
            </w:r>
          </w:p>
        </w:tc>
        <w:tc>
          <w:tcPr>
            <w:tcW w:w="1589" w:type="dxa"/>
            <w:tcBorders>
              <w:top w:val="nil"/>
              <w:left w:val="nil"/>
              <w:bottom w:val="single" w:sz="8" w:space="0" w:color="000000"/>
              <w:right w:val="single" w:sz="8" w:space="0" w:color="000000"/>
            </w:tcBorders>
            <w:shd w:val="clear" w:color="000000" w:fill="D8E4BC"/>
            <w:vAlign w:val="center"/>
            <w:hideMark/>
          </w:tcPr>
          <w:p w:rsidR="007817E0" w:rsidRPr="008A3DA9" w:rsidRDefault="007817E0" w:rsidP="001303D7">
            <w:pPr>
              <w:spacing w:after="0" w:line="240" w:lineRule="auto"/>
              <w:jc w:val="center"/>
              <w:rPr>
                <w:rFonts w:ascii="Calibri" w:eastAsia="Times New Roman" w:hAnsi="Calibri" w:cs="Times New Roman"/>
                <w:color w:val="000000"/>
              </w:rPr>
            </w:pPr>
            <w:r w:rsidRPr="008A3DA9">
              <w:rPr>
                <w:rFonts w:ascii="Calibri" w:eastAsia="Times New Roman" w:hAnsi="Calibri" w:cs="Times New Roman"/>
                <w:color w:val="000000"/>
              </w:rPr>
              <w:t>$2,496,036</w:t>
            </w:r>
          </w:p>
        </w:tc>
        <w:tc>
          <w:tcPr>
            <w:tcW w:w="2096" w:type="dxa"/>
            <w:tcBorders>
              <w:top w:val="nil"/>
              <w:left w:val="nil"/>
              <w:bottom w:val="single" w:sz="8" w:space="0" w:color="000000"/>
              <w:right w:val="single" w:sz="8" w:space="0" w:color="000000"/>
            </w:tcBorders>
            <w:shd w:val="clear" w:color="000000" w:fill="D8E4BC"/>
            <w:vAlign w:val="center"/>
            <w:hideMark/>
          </w:tcPr>
          <w:p w:rsidR="007817E0" w:rsidRPr="008A3DA9" w:rsidRDefault="007817E0" w:rsidP="001303D7">
            <w:pPr>
              <w:spacing w:after="0" w:line="240" w:lineRule="auto"/>
              <w:jc w:val="center"/>
              <w:rPr>
                <w:rFonts w:ascii="Calibri" w:eastAsia="Times New Roman" w:hAnsi="Calibri" w:cs="Times New Roman"/>
                <w:color w:val="000000"/>
              </w:rPr>
            </w:pPr>
            <w:r w:rsidRPr="008A3DA9">
              <w:rPr>
                <w:rFonts w:ascii="Calibri" w:eastAsia="Times New Roman" w:hAnsi="Calibri" w:cs="Times New Roman"/>
                <w:color w:val="000000"/>
              </w:rPr>
              <w:t>599</w:t>
            </w:r>
          </w:p>
        </w:tc>
      </w:tr>
      <w:tr w:rsidR="007817E0" w:rsidRPr="008A3DA9" w:rsidTr="007817E0">
        <w:trPr>
          <w:trHeight w:val="300"/>
        </w:trPr>
        <w:tc>
          <w:tcPr>
            <w:tcW w:w="2194" w:type="dxa"/>
            <w:tcBorders>
              <w:top w:val="nil"/>
              <w:left w:val="nil"/>
              <w:bottom w:val="nil"/>
              <w:right w:val="nil"/>
            </w:tcBorders>
            <w:shd w:val="clear" w:color="auto" w:fill="auto"/>
            <w:noWrap/>
            <w:vAlign w:val="bottom"/>
            <w:hideMark/>
          </w:tcPr>
          <w:p w:rsidR="007817E0" w:rsidRPr="008A3DA9" w:rsidRDefault="007817E0" w:rsidP="008A3DA9">
            <w:pPr>
              <w:spacing w:after="0" w:line="240" w:lineRule="auto"/>
              <w:rPr>
                <w:rFonts w:ascii="Calibri" w:eastAsia="Times New Roman" w:hAnsi="Calibri" w:cs="Times New Roman"/>
                <w:color w:val="000000"/>
              </w:rPr>
            </w:pPr>
          </w:p>
        </w:tc>
        <w:tc>
          <w:tcPr>
            <w:tcW w:w="1761" w:type="dxa"/>
            <w:tcBorders>
              <w:top w:val="nil"/>
              <w:left w:val="nil"/>
              <w:bottom w:val="nil"/>
              <w:right w:val="nil"/>
            </w:tcBorders>
            <w:shd w:val="clear" w:color="auto" w:fill="auto"/>
            <w:noWrap/>
            <w:vAlign w:val="bottom"/>
            <w:hideMark/>
          </w:tcPr>
          <w:p w:rsidR="007817E0" w:rsidRPr="008A3DA9" w:rsidRDefault="007817E0" w:rsidP="008A3DA9">
            <w:pPr>
              <w:spacing w:after="0" w:line="240" w:lineRule="auto"/>
              <w:rPr>
                <w:rFonts w:ascii="Calibri" w:eastAsia="Times New Roman" w:hAnsi="Calibri" w:cs="Times New Roman"/>
                <w:color w:val="000000"/>
              </w:rPr>
            </w:pPr>
          </w:p>
        </w:tc>
        <w:tc>
          <w:tcPr>
            <w:tcW w:w="1589" w:type="dxa"/>
            <w:tcBorders>
              <w:top w:val="nil"/>
              <w:left w:val="nil"/>
              <w:bottom w:val="nil"/>
              <w:right w:val="nil"/>
            </w:tcBorders>
            <w:shd w:val="clear" w:color="auto" w:fill="auto"/>
            <w:noWrap/>
            <w:vAlign w:val="bottom"/>
            <w:hideMark/>
          </w:tcPr>
          <w:p w:rsidR="007817E0" w:rsidRPr="008A3DA9" w:rsidRDefault="007817E0" w:rsidP="008A3DA9">
            <w:pPr>
              <w:spacing w:after="0" w:line="240" w:lineRule="auto"/>
              <w:rPr>
                <w:rFonts w:ascii="Calibri" w:eastAsia="Times New Roman" w:hAnsi="Calibri" w:cs="Times New Roman"/>
                <w:color w:val="000000"/>
              </w:rPr>
            </w:pPr>
          </w:p>
        </w:tc>
        <w:tc>
          <w:tcPr>
            <w:tcW w:w="2096" w:type="dxa"/>
            <w:tcBorders>
              <w:top w:val="nil"/>
              <w:left w:val="nil"/>
              <w:bottom w:val="nil"/>
              <w:right w:val="nil"/>
            </w:tcBorders>
            <w:shd w:val="clear" w:color="auto" w:fill="auto"/>
            <w:noWrap/>
            <w:vAlign w:val="bottom"/>
            <w:hideMark/>
          </w:tcPr>
          <w:p w:rsidR="007817E0" w:rsidRPr="008A3DA9" w:rsidRDefault="007817E0" w:rsidP="008A3DA9">
            <w:pPr>
              <w:spacing w:after="0" w:line="240" w:lineRule="auto"/>
              <w:rPr>
                <w:rFonts w:ascii="Calibri" w:eastAsia="Times New Roman" w:hAnsi="Calibri" w:cs="Times New Roman"/>
                <w:color w:val="000000"/>
              </w:rPr>
            </w:pPr>
          </w:p>
        </w:tc>
      </w:tr>
      <w:tr w:rsidR="007817E0" w:rsidRPr="008A3DA9" w:rsidTr="007817E0">
        <w:trPr>
          <w:trHeight w:val="315"/>
        </w:trPr>
        <w:tc>
          <w:tcPr>
            <w:tcW w:w="2194" w:type="dxa"/>
            <w:tcBorders>
              <w:top w:val="nil"/>
              <w:left w:val="nil"/>
              <w:bottom w:val="nil"/>
              <w:right w:val="nil"/>
            </w:tcBorders>
            <w:shd w:val="clear" w:color="000000" w:fill="D8E4BC"/>
            <w:noWrap/>
            <w:vAlign w:val="bottom"/>
            <w:hideMark/>
          </w:tcPr>
          <w:p w:rsidR="007817E0" w:rsidRPr="008A3DA9" w:rsidRDefault="007817E0" w:rsidP="008A3DA9">
            <w:pPr>
              <w:spacing w:after="0" w:line="240" w:lineRule="auto"/>
              <w:jc w:val="center"/>
              <w:rPr>
                <w:rFonts w:ascii="Calibri" w:eastAsia="Times New Roman" w:hAnsi="Calibri" w:cs="Times New Roman"/>
                <w:b/>
                <w:bCs/>
                <w:color w:val="000000"/>
                <w:sz w:val="24"/>
                <w:szCs w:val="24"/>
              </w:rPr>
            </w:pPr>
            <w:r w:rsidRPr="008A3DA9">
              <w:rPr>
                <w:rFonts w:ascii="Calibri" w:eastAsia="Times New Roman" w:hAnsi="Calibri" w:cs="Times New Roman"/>
                <w:b/>
                <w:bCs/>
                <w:color w:val="000000"/>
                <w:sz w:val="24"/>
                <w:szCs w:val="24"/>
              </w:rPr>
              <w:t>=</w:t>
            </w:r>
          </w:p>
        </w:tc>
        <w:tc>
          <w:tcPr>
            <w:tcW w:w="3350" w:type="dxa"/>
            <w:gridSpan w:val="2"/>
            <w:tcBorders>
              <w:top w:val="nil"/>
              <w:left w:val="nil"/>
              <w:bottom w:val="nil"/>
              <w:right w:val="nil"/>
            </w:tcBorders>
            <w:shd w:val="clear" w:color="auto" w:fill="auto"/>
            <w:noWrap/>
            <w:vAlign w:val="bottom"/>
            <w:hideMark/>
          </w:tcPr>
          <w:p w:rsidR="007817E0" w:rsidRPr="008A3DA9" w:rsidRDefault="007817E0" w:rsidP="008A3DA9">
            <w:pPr>
              <w:spacing w:after="0" w:line="240" w:lineRule="auto"/>
              <w:rPr>
                <w:rFonts w:ascii="Calibri" w:eastAsia="Times New Roman" w:hAnsi="Calibri" w:cs="Times New Roman"/>
                <w:color w:val="000000"/>
              </w:rPr>
            </w:pPr>
            <w:r w:rsidRPr="008A3DA9">
              <w:rPr>
                <w:rFonts w:ascii="Calibri" w:eastAsia="Times New Roman" w:hAnsi="Calibri" w:cs="Times New Roman"/>
                <w:color w:val="000000"/>
              </w:rPr>
              <w:t>data entry fields</w:t>
            </w:r>
          </w:p>
        </w:tc>
        <w:tc>
          <w:tcPr>
            <w:tcW w:w="2096" w:type="dxa"/>
            <w:tcBorders>
              <w:top w:val="nil"/>
              <w:left w:val="nil"/>
              <w:bottom w:val="nil"/>
              <w:right w:val="nil"/>
            </w:tcBorders>
            <w:shd w:val="clear" w:color="auto" w:fill="auto"/>
            <w:noWrap/>
            <w:vAlign w:val="bottom"/>
            <w:hideMark/>
          </w:tcPr>
          <w:p w:rsidR="007817E0" w:rsidRPr="008A3DA9" w:rsidRDefault="007817E0" w:rsidP="008A3DA9">
            <w:pPr>
              <w:spacing w:after="0" w:line="240" w:lineRule="auto"/>
              <w:rPr>
                <w:rFonts w:ascii="Calibri" w:eastAsia="Times New Roman" w:hAnsi="Calibri" w:cs="Times New Roman"/>
                <w:color w:val="000000"/>
              </w:rPr>
            </w:pPr>
          </w:p>
        </w:tc>
      </w:tr>
    </w:tbl>
    <w:p w:rsidR="003D4EEC" w:rsidRDefault="003D4EEC">
      <w:pPr>
        <w:rPr>
          <w:rFonts w:cs="Arial"/>
          <w:color w:val="000000"/>
          <w:szCs w:val="23"/>
        </w:rPr>
      </w:pPr>
    </w:p>
    <w:p w:rsidR="00130707" w:rsidRPr="00130707" w:rsidRDefault="00EA1296" w:rsidP="006414F2">
      <w:pPr>
        <w:pStyle w:val="Heading2"/>
      </w:pPr>
      <w:bookmarkStart w:id="12" w:name="_Toc473698865"/>
      <w:r>
        <w:t>WIA Reporting Assurance</w:t>
      </w:r>
      <w:bookmarkStart w:id="13" w:name="WIA_Reporting_Assurance"/>
      <w:bookmarkEnd w:id="13"/>
      <w:bookmarkEnd w:id="12"/>
      <w:r>
        <w:t xml:space="preserve"> </w:t>
      </w:r>
    </w:p>
    <w:p w:rsidR="003D4EEC" w:rsidRDefault="00130707" w:rsidP="00130707">
      <w:pPr>
        <w:jc w:val="both"/>
        <w:rPr>
          <w:rFonts w:cs="Arial"/>
          <w:color w:val="000000"/>
          <w:szCs w:val="23"/>
        </w:rPr>
      </w:pPr>
      <w:r w:rsidRPr="00B25FAC">
        <w:rPr>
          <w:rFonts w:cs="Arial"/>
          <w:color w:val="000000"/>
          <w:szCs w:val="23"/>
        </w:rPr>
        <w:t>The Maine Department of Labor submits all required WIA financial, participant</w:t>
      </w:r>
      <w:r>
        <w:rPr>
          <w:rFonts w:cs="Arial"/>
          <w:color w:val="000000"/>
          <w:szCs w:val="23"/>
        </w:rPr>
        <w:t>,</w:t>
      </w:r>
      <w:r w:rsidRPr="00B25FAC">
        <w:rPr>
          <w:rFonts w:cs="Arial"/>
          <w:color w:val="000000"/>
          <w:szCs w:val="23"/>
        </w:rPr>
        <w:t xml:space="preserve"> and performance data reports in accordance with instructions issued by USDOL</w:t>
      </w:r>
      <w:r w:rsidR="00262EA4">
        <w:rPr>
          <w:rFonts w:cs="Arial"/>
          <w:color w:val="000000"/>
          <w:szCs w:val="23"/>
        </w:rPr>
        <w:t xml:space="preserve">, </w:t>
      </w:r>
      <w:r w:rsidRPr="00B25FAC">
        <w:rPr>
          <w:rFonts w:cs="Arial"/>
          <w:color w:val="000000"/>
          <w:szCs w:val="23"/>
        </w:rPr>
        <w:t>as laid out in 20 CFR 667.300</w:t>
      </w:r>
      <w:r w:rsidR="00262EA4">
        <w:rPr>
          <w:rFonts w:cs="Arial"/>
          <w:color w:val="000000"/>
          <w:szCs w:val="23"/>
        </w:rPr>
        <w:t>,</w:t>
      </w:r>
      <w:r w:rsidRPr="00B25FAC">
        <w:rPr>
          <w:rFonts w:cs="Arial"/>
          <w:color w:val="000000"/>
          <w:szCs w:val="23"/>
        </w:rPr>
        <w:t xml:space="preserve"> and within required reporting deadlines. In addition, Maine performs all federally mandated report and data element validation annually. Maine will continue to meet all deadlines for reporting as required. </w:t>
      </w:r>
      <w:r w:rsidR="003D4EEC">
        <w:rPr>
          <w:rFonts w:cs="Arial"/>
          <w:color w:val="000000"/>
          <w:szCs w:val="23"/>
        </w:rPr>
        <w:br w:type="page"/>
      </w:r>
    </w:p>
    <w:p w:rsidR="00E0064E" w:rsidRPr="00442264" w:rsidRDefault="00E0064E" w:rsidP="00442264">
      <w:pPr>
        <w:rPr>
          <w:rFonts w:cs="Arial"/>
          <w:color w:val="000000"/>
          <w:szCs w:val="23"/>
        </w:rPr>
      </w:pPr>
    </w:p>
    <w:p w:rsidR="00E0064E" w:rsidRPr="00C3399B" w:rsidRDefault="00FC4B21" w:rsidP="006414F2">
      <w:pPr>
        <w:pStyle w:val="Heading2"/>
      </w:pPr>
      <w:bookmarkStart w:id="14" w:name="_Toc473698866"/>
      <w:r>
        <w:t>Customer Satisfaction Measures</w:t>
      </w:r>
      <w:bookmarkStart w:id="15" w:name="Customer_Satisfaction_Measures"/>
      <w:bookmarkEnd w:id="15"/>
      <w:bookmarkEnd w:id="14"/>
    </w:p>
    <w:p w:rsidR="00E0064E" w:rsidRPr="00C3399B" w:rsidRDefault="00E0064E" w:rsidP="00E0064E">
      <w:pPr>
        <w:jc w:val="both"/>
      </w:pPr>
      <w:r w:rsidRPr="00C3399B">
        <w:t xml:space="preserve">PY15 has been a year of significant change for both the staff and users of the workforce development system, </w:t>
      </w:r>
      <w:r w:rsidR="00145DF8">
        <w:t xml:space="preserve"> </w:t>
      </w:r>
      <w:r w:rsidR="00F55E09">
        <w:t xml:space="preserve"> </w:t>
      </w:r>
      <w:r w:rsidRPr="00C3399B">
        <w:t xml:space="preserve">not only because of the launch of new requirements under WIOA, but because Maine has been involved in significant preparation for, transition to, and implementation of, a new </w:t>
      </w:r>
      <w:r w:rsidR="00533338">
        <w:t>m</w:t>
      </w:r>
      <w:r w:rsidRPr="00C3399B">
        <w:t xml:space="preserve">anagement </w:t>
      </w:r>
      <w:r w:rsidR="00533338">
        <w:t>i</w:t>
      </w:r>
      <w:r w:rsidRPr="00C3399B">
        <w:t xml:space="preserve">nformation </w:t>
      </w:r>
      <w:r w:rsidR="00533338">
        <w:t>s</w:t>
      </w:r>
      <w:r w:rsidRPr="00C3399B">
        <w:t>ystem that affects both system users (participants and em</w:t>
      </w:r>
      <w:r w:rsidR="00442264">
        <w:t xml:space="preserve">ployers) as well as staff. </w:t>
      </w:r>
    </w:p>
    <w:p w:rsidR="00E0064E" w:rsidRPr="00C3399B" w:rsidRDefault="00E0064E" w:rsidP="00E0064E">
      <w:pPr>
        <w:jc w:val="both"/>
      </w:pPr>
      <w:r w:rsidRPr="00C3399B">
        <w:t>Although the transition has gone better than anticipated, there have been bumps along the way that have required significant communications with job seeker</w:t>
      </w:r>
      <w:r w:rsidR="00533338">
        <w:t xml:space="preserve">s, UI </w:t>
      </w:r>
      <w:r w:rsidRPr="00C3399B">
        <w:t>claimant</w:t>
      </w:r>
      <w:r w:rsidR="00533338">
        <w:t xml:space="preserve">s, </w:t>
      </w:r>
      <w:r w:rsidRPr="00C3399B">
        <w:t>and employer</w:t>
      </w:r>
      <w:r w:rsidR="00533338">
        <w:t>s</w:t>
      </w:r>
      <w:r w:rsidRPr="00C3399B">
        <w:t>, both pre-transition and continuing regularly as we move into the fourth month of</w:t>
      </w:r>
      <w:r w:rsidR="00533338">
        <w:t xml:space="preserve"> the new system</w:t>
      </w:r>
      <w:r w:rsidRPr="00C3399B">
        <w:t xml:space="preserve"> imp</w:t>
      </w:r>
      <w:r w:rsidR="00442264">
        <w:t>lementation</w:t>
      </w:r>
      <w:r w:rsidR="00533338">
        <w:t xml:space="preserve">. </w:t>
      </w:r>
      <w:r w:rsidR="00442264">
        <w:t xml:space="preserve"> </w:t>
      </w:r>
    </w:p>
    <w:p w:rsidR="00E0064E" w:rsidRPr="00C3399B" w:rsidRDefault="00E0064E" w:rsidP="00E0064E">
      <w:pPr>
        <w:jc w:val="both"/>
      </w:pPr>
      <w:r w:rsidRPr="00C3399B">
        <w:t xml:space="preserve">Customer satisfaction surveying usually occurs </w:t>
      </w:r>
      <w:r w:rsidR="00500562">
        <w:t xml:space="preserve">at the end of each program year. </w:t>
      </w:r>
      <w:r w:rsidR="005D4A80">
        <w:t xml:space="preserve"> However, </w:t>
      </w:r>
      <w:r w:rsidR="005D4A80" w:rsidRPr="005D4A80">
        <w:t xml:space="preserve">the Bureau has made a strategic decision to postpone the PY15 customer satisfaction analysis until all users have had the opportunity to become better acquainted with the </w:t>
      </w:r>
      <w:r w:rsidR="005D4A80">
        <w:t xml:space="preserve">new </w:t>
      </w:r>
      <w:r w:rsidR="005D4A80" w:rsidRPr="005D4A80">
        <w:t>system</w:t>
      </w:r>
      <w:r w:rsidR="005D4A80">
        <w:t xml:space="preserve">.  This decision was based due to </w:t>
      </w:r>
      <w:r w:rsidRPr="009A6DCA">
        <w:t>the</w:t>
      </w:r>
      <w:r w:rsidR="00612C50" w:rsidRPr="009A6DCA">
        <w:t xml:space="preserve"> system</w:t>
      </w:r>
      <w:r w:rsidR="005D4A80">
        <w:t xml:space="preserve"> transition </w:t>
      </w:r>
      <w:r w:rsidRPr="009A6DCA">
        <w:t>fall</w:t>
      </w:r>
      <w:r w:rsidR="005D4A80">
        <w:t>ing</w:t>
      </w:r>
      <w:r w:rsidRPr="009A6DCA">
        <w:t xml:space="preserve"> directly into the customer survey timeframe</w:t>
      </w:r>
      <w:r w:rsidR="009A6DCA">
        <w:t>,</w:t>
      </w:r>
      <w:r w:rsidR="00FE1CF9" w:rsidRPr="009A6DCA">
        <w:t xml:space="preserve"> </w:t>
      </w:r>
      <w:r w:rsidRPr="009A6DCA">
        <w:t xml:space="preserve">the significant number of communiques that have been </w:t>
      </w:r>
      <w:r w:rsidR="00FE1CF9" w:rsidRPr="009A6DCA">
        <w:t>sent</w:t>
      </w:r>
      <w:r w:rsidRPr="009A6DCA">
        <w:t xml:space="preserve"> to seekers, UI claimants</w:t>
      </w:r>
      <w:r w:rsidR="00FE1CF9" w:rsidRPr="009A6DCA">
        <w:t xml:space="preserve"> and</w:t>
      </w:r>
      <w:r w:rsidRPr="009A6DCA">
        <w:t xml:space="preserve"> </w:t>
      </w:r>
      <w:r w:rsidR="00612C50" w:rsidRPr="009A6DCA">
        <w:t>employers</w:t>
      </w:r>
      <w:r w:rsidR="00FE1CF9" w:rsidRPr="009A6DCA">
        <w:t>,</w:t>
      </w:r>
      <w:r w:rsidR="00612C50" w:rsidRPr="009A6DCA">
        <w:t xml:space="preserve"> along with</w:t>
      </w:r>
      <w:r w:rsidR="00FE1CF9" w:rsidRPr="009A6DCA">
        <w:t xml:space="preserve"> </w:t>
      </w:r>
      <w:r w:rsidR="00612C50" w:rsidRPr="009A6DCA">
        <w:t>continuous questions and answers</w:t>
      </w:r>
      <w:r w:rsidRPr="009A6DCA">
        <w:t xml:space="preserve"> occurr</w:t>
      </w:r>
      <w:r w:rsidR="00FE1CF9" w:rsidRPr="009A6DCA">
        <w:t>ing between staff and customers</w:t>
      </w:r>
      <w:r w:rsidR="00970517" w:rsidRPr="009A6DCA">
        <w:t>.</w:t>
      </w:r>
      <w:r w:rsidR="00970517">
        <w:t xml:space="preserve"> </w:t>
      </w:r>
      <w:r w:rsidRPr="00C3399B">
        <w:t>The new s</w:t>
      </w:r>
      <w:r w:rsidR="007D2FF1">
        <w:t>ystem known as Maine Job</w:t>
      </w:r>
      <w:r w:rsidRPr="00C3399B">
        <w:t xml:space="preserve">Link </w:t>
      </w:r>
      <w:r w:rsidR="00062097">
        <w:t>(</w:t>
      </w:r>
      <w:r w:rsidRPr="00C3399B">
        <w:t>MJL</w:t>
      </w:r>
      <w:r w:rsidR="00062097">
        <w:t xml:space="preserve">), which is </w:t>
      </w:r>
      <w:r w:rsidRPr="00C3399B">
        <w:t xml:space="preserve">part of the </w:t>
      </w:r>
      <w:r w:rsidR="00062097">
        <w:t>Americas Job Link Alliance-AJLA</w:t>
      </w:r>
      <w:r w:rsidRPr="00C3399B">
        <w:t xml:space="preserve">, includes methods to survey all customers regarding specific </w:t>
      </w:r>
      <w:r w:rsidR="00442264">
        <w:t xml:space="preserve">aspects of service delivery. </w:t>
      </w:r>
    </w:p>
    <w:p w:rsidR="00E0064E" w:rsidRPr="00C3399B" w:rsidRDefault="00E0064E" w:rsidP="00E0064E">
      <w:pPr>
        <w:jc w:val="both"/>
      </w:pPr>
      <w:r w:rsidRPr="00C3399B">
        <w:t>We anticipate launching the State level</w:t>
      </w:r>
      <w:r w:rsidR="007D2FF1">
        <w:t xml:space="preserve"> surveys at the end of December. This</w:t>
      </w:r>
      <w:r w:rsidRPr="00C3399B">
        <w:t xml:space="preserve"> will give the majority of staff and users (seekers, participants, and employers) </w:t>
      </w:r>
      <w:r w:rsidR="005D4A80">
        <w:t xml:space="preserve">time </w:t>
      </w:r>
      <w:r w:rsidRPr="00C3399B">
        <w:t xml:space="preserve">to become much more expert at navigating the system and </w:t>
      </w:r>
      <w:r w:rsidR="005D4A80">
        <w:t>to</w:t>
      </w:r>
      <w:r w:rsidRPr="00C3399B">
        <w:t xml:space="preserve"> be better prepared to comment on the quality and efficacy of specific services being offered through staff and system interactions that Title I, III, and </w:t>
      </w:r>
      <w:r w:rsidR="007D2FF1">
        <w:t>e</w:t>
      </w:r>
      <w:r w:rsidRPr="00C3399B">
        <w:t>mployer customers partic</w:t>
      </w:r>
      <w:r w:rsidR="00442264">
        <w:t xml:space="preserve">ipate in. </w:t>
      </w:r>
    </w:p>
    <w:p w:rsidR="00E0064E" w:rsidRPr="00C3399B" w:rsidRDefault="00E0064E" w:rsidP="00E0064E">
      <w:pPr>
        <w:jc w:val="both"/>
      </w:pPr>
      <w:r w:rsidRPr="00C3399B">
        <w:t>In preparation for full WIOA implementation, Local Area service providers have been conducting on-going customer satisfaction analyses on a daily basis with all job seekers who access the Career</w:t>
      </w:r>
      <w:r w:rsidR="00970517">
        <w:t xml:space="preserve">Centers and affiliated sites. </w:t>
      </w:r>
      <w:r w:rsidR="00FE1CF9">
        <w:t>W</w:t>
      </w:r>
      <w:r w:rsidRPr="00C3399B">
        <w:t xml:space="preserve">hile not compiled into an annual statistical report, </w:t>
      </w:r>
      <w:r w:rsidR="00FE1CF9">
        <w:t xml:space="preserve">the survey results </w:t>
      </w:r>
      <w:r w:rsidRPr="00C3399B">
        <w:t xml:space="preserve">are shared monthly with center managers and </w:t>
      </w:r>
      <w:r w:rsidR="00FE1CF9">
        <w:t xml:space="preserve">also with </w:t>
      </w:r>
      <w:r w:rsidRPr="00C3399B">
        <w:t>the Commissioner</w:t>
      </w:r>
      <w:r w:rsidR="0066445A">
        <w:t>’s Office</w:t>
      </w:r>
      <w:r w:rsidRPr="00C3399B">
        <w:t xml:space="preserve"> as part of a m</w:t>
      </w:r>
      <w:r w:rsidR="00442264">
        <w:t xml:space="preserve">onthly bureau activity report. </w:t>
      </w:r>
    </w:p>
    <w:p w:rsidR="00E0064E" w:rsidRPr="00C3399B" w:rsidRDefault="00E0064E" w:rsidP="00E0064E">
      <w:pPr>
        <w:jc w:val="both"/>
      </w:pPr>
      <w:r w:rsidRPr="00C3399B">
        <w:t xml:space="preserve">The tool used to capture this data is referred to as the </w:t>
      </w:r>
      <w:r w:rsidRPr="00C3399B">
        <w:rPr>
          <w:b/>
        </w:rPr>
        <w:t>CareerCenter Visit Record</w:t>
      </w:r>
      <w:r w:rsidR="00E31960">
        <w:t xml:space="preserve">. </w:t>
      </w:r>
      <w:r w:rsidRPr="00C3399B">
        <w:t xml:space="preserve">The record asks to provide the following data: </w:t>
      </w:r>
    </w:p>
    <w:p w:rsidR="00E0064E" w:rsidRPr="00C3399B" w:rsidRDefault="00E0064E" w:rsidP="00AF63D5">
      <w:pPr>
        <w:pStyle w:val="ListParagraph"/>
        <w:numPr>
          <w:ilvl w:val="0"/>
          <w:numId w:val="7"/>
        </w:numPr>
        <w:jc w:val="both"/>
      </w:pPr>
      <w:r w:rsidRPr="00C3399B">
        <w:t>Name</w:t>
      </w:r>
    </w:p>
    <w:p w:rsidR="00E0064E" w:rsidRPr="00C3399B" w:rsidRDefault="00E0064E" w:rsidP="00AF63D5">
      <w:pPr>
        <w:pStyle w:val="ListParagraph"/>
        <w:numPr>
          <w:ilvl w:val="0"/>
          <w:numId w:val="7"/>
        </w:numPr>
        <w:jc w:val="both"/>
      </w:pPr>
      <w:r w:rsidRPr="00C3399B">
        <w:t>Date</w:t>
      </w:r>
    </w:p>
    <w:p w:rsidR="00E0064E" w:rsidRPr="00C3399B" w:rsidRDefault="00E0064E" w:rsidP="00AF63D5">
      <w:pPr>
        <w:pStyle w:val="ListParagraph"/>
        <w:numPr>
          <w:ilvl w:val="0"/>
          <w:numId w:val="7"/>
        </w:numPr>
        <w:jc w:val="both"/>
      </w:pPr>
      <w:r w:rsidRPr="00C3399B">
        <w:t>Town of Residence</w:t>
      </w:r>
    </w:p>
    <w:p w:rsidR="00E0064E" w:rsidRPr="00C3399B" w:rsidRDefault="00E0064E" w:rsidP="00AF63D5">
      <w:pPr>
        <w:pStyle w:val="ListParagraph"/>
        <w:numPr>
          <w:ilvl w:val="0"/>
          <w:numId w:val="7"/>
        </w:numPr>
        <w:jc w:val="both"/>
      </w:pPr>
      <w:r w:rsidRPr="00C3399B">
        <w:t>First or subsequent visit at which the form is being filled out</w:t>
      </w:r>
    </w:p>
    <w:p w:rsidR="00E0064E" w:rsidRPr="00C3399B" w:rsidRDefault="00E0064E" w:rsidP="00AF63D5">
      <w:pPr>
        <w:pStyle w:val="ListParagraph"/>
        <w:numPr>
          <w:ilvl w:val="0"/>
          <w:numId w:val="7"/>
        </w:numPr>
        <w:jc w:val="both"/>
      </w:pPr>
      <w:r w:rsidRPr="00C3399B">
        <w:t>U.S. Military Service Status</w:t>
      </w:r>
    </w:p>
    <w:p w:rsidR="00E0064E" w:rsidRPr="00C3399B" w:rsidRDefault="00E0064E" w:rsidP="00AF63D5">
      <w:pPr>
        <w:pStyle w:val="ListParagraph"/>
        <w:numPr>
          <w:ilvl w:val="0"/>
          <w:numId w:val="7"/>
        </w:numPr>
        <w:jc w:val="both"/>
      </w:pPr>
      <w:r w:rsidRPr="00C3399B">
        <w:t>Employment Status</w:t>
      </w:r>
    </w:p>
    <w:p w:rsidR="00E0064E" w:rsidRPr="00C3399B" w:rsidRDefault="00E0064E" w:rsidP="00AF63D5">
      <w:pPr>
        <w:pStyle w:val="ListParagraph"/>
        <w:numPr>
          <w:ilvl w:val="0"/>
          <w:numId w:val="7"/>
        </w:numPr>
        <w:jc w:val="both"/>
      </w:pPr>
      <w:r w:rsidRPr="00C3399B">
        <w:t xml:space="preserve">Reason(s) for visit: </w:t>
      </w:r>
    </w:p>
    <w:p w:rsidR="00E0064E" w:rsidRPr="00C3399B" w:rsidRDefault="00E0064E" w:rsidP="00AF63D5">
      <w:pPr>
        <w:pStyle w:val="ListParagraph"/>
        <w:numPr>
          <w:ilvl w:val="1"/>
          <w:numId w:val="7"/>
        </w:numPr>
        <w:jc w:val="both"/>
      </w:pPr>
      <w:r w:rsidRPr="00C3399B">
        <w:t>Job Search Assistance</w:t>
      </w:r>
    </w:p>
    <w:p w:rsidR="00E0064E" w:rsidRPr="00C3399B" w:rsidRDefault="00E0064E" w:rsidP="00AF63D5">
      <w:pPr>
        <w:pStyle w:val="ListParagraph"/>
        <w:numPr>
          <w:ilvl w:val="1"/>
          <w:numId w:val="7"/>
        </w:numPr>
        <w:jc w:val="both"/>
      </w:pPr>
      <w:r w:rsidRPr="00C3399B">
        <w:t>Filing a Unemployment Insurance Claim</w:t>
      </w:r>
    </w:p>
    <w:p w:rsidR="00E0064E" w:rsidRPr="00C3399B" w:rsidRDefault="00E0064E" w:rsidP="00AF63D5">
      <w:pPr>
        <w:pStyle w:val="ListParagraph"/>
        <w:numPr>
          <w:ilvl w:val="1"/>
          <w:numId w:val="7"/>
        </w:numPr>
        <w:jc w:val="both"/>
      </w:pPr>
      <w:r w:rsidRPr="00C3399B">
        <w:t>Use of Computers/ Internet</w:t>
      </w:r>
    </w:p>
    <w:p w:rsidR="00E0064E" w:rsidRPr="00C3399B" w:rsidRDefault="00E0064E" w:rsidP="00AF63D5">
      <w:pPr>
        <w:pStyle w:val="ListParagraph"/>
        <w:numPr>
          <w:ilvl w:val="1"/>
          <w:numId w:val="7"/>
        </w:numPr>
        <w:jc w:val="both"/>
      </w:pPr>
      <w:r w:rsidRPr="00C3399B">
        <w:t>Career Guidance</w:t>
      </w:r>
    </w:p>
    <w:p w:rsidR="00E0064E" w:rsidRPr="00C3399B" w:rsidRDefault="00E0064E" w:rsidP="00AF63D5">
      <w:pPr>
        <w:pStyle w:val="ListParagraph"/>
        <w:numPr>
          <w:ilvl w:val="1"/>
          <w:numId w:val="7"/>
        </w:numPr>
        <w:jc w:val="both"/>
      </w:pPr>
      <w:r w:rsidRPr="00C3399B">
        <w:t>Resume Assistance</w:t>
      </w:r>
    </w:p>
    <w:p w:rsidR="00E0064E" w:rsidRPr="00C3399B" w:rsidRDefault="00E0064E" w:rsidP="00AF63D5">
      <w:pPr>
        <w:pStyle w:val="ListParagraph"/>
        <w:numPr>
          <w:ilvl w:val="1"/>
          <w:numId w:val="7"/>
        </w:numPr>
        <w:jc w:val="both"/>
      </w:pPr>
      <w:r w:rsidRPr="00C3399B">
        <w:lastRenderedPageBreak/>
        <w:t>Services for Individuals with Disabilities</w:t>
      </w:r>
    </w:p>
    <w:p w:rsidR="00E0064E" w:rsidRPr="00C3399B" w:rsidRDefault="00E0064E" w:rsidP="00AF63D5">
      <w:pPr>
        <w:pStyle w:val="ListParagraph"/>
        <w:numPr>
          <w:ilvl w:val="1"/>
          <w:numId w:val="7"/>
        </w:numPr>
        <w:jc w:val="both"/>
      </w:pPr>
      <w:r w:rsidRPr="00C3399B">
        <w:t xml:space="preserve">Training or Education </w:t>
      </w:r>
    </w:p>
    <w:p w:rsidR="00E0064E" w:rsidRPr="00C3399B" w:rsidRDefault="00E0064E" w:rsidP="00AF63D5">
      <w:pPr>
        <w:pStyle w:val="ListParagraph"/>
        <w:numPr>
          <w:ilvl w:val="1"/>
          <w:numId w:val="7"/>
        </w:numPr>
        <w:jc w:val="both"/>
      </w:pPr>
      <w:r w:rsidRPr="00C3399B">
        <w:t>Employer Recruitment Event or Job  or Resource Fair</w:t>
      </w:r>
    </w:p>
    <w:p w:rsidR="00E0064E" w:rsidRPr="00C3399B" w:rsidRDefault="00E0064E" w:rsidP="00AF63D5">
      <w:pPr>
        <w:pStyle w:val="ListParagraph"/>
        <w:numPr>
          <w:ilvl w:val="1"/>
          <w:numId w:val="7"/>
        </w:numPr>
        <w:jc w:val="both"/>
      </w:pPr>
      <w:r w:rsidRPr="00C3399B">
        <w:t>Individual appointment</w:t>
      </w:r>
    </w:p>
    <w:p w:rsidR="00E0064E" w:rsidRPr="00C3399B" w:rsidRDefault="00E0064E" w:rsidP="00AF63D5">
      <w:pPr>
        <w:pStyle w:val="ListParagraph"/>
        <w:numPr>
          <w:ilvl w:val="1"/>
          <w:numId w:val="7"/>
        </w:numPr>
        <w:jc w:val="both"/>
      </w:pPr>
      <w:r w:rsidRPr="00C3399B">
        <w:t>Other ____________</w:t>
      </w:r>
    </w:p>
    <w:p w:rsidR="00E0064E" w:rsidRPr="00C3399B" w:rsidRDefault="008C4550" w:rsidP="00E0064E">
      <w:pPr>
        <w:jc w:val="both"/>
      </w:pPr>
      <w:r>
        <w:t xml:space="preserve">Center staff also </w:t>
      </w:r>
      <w:r w:rsidR="00E0064E" w:rsidRPr="00C3399B">
        <w:t>use</w:t>
      </w:r>
      <w:r w:rsidR="0078090B">
        <w:t>s</w:t>
      </w:r>
      <w:r w:rsidR="00E0064E" w:rsidRPr="00C3399B">
        <w:t xml:space="preserve"> the above info</w:t>
      </w:r>
      <w:r w:rsidR="002E0641">
        <w:t>rmation</w:t>
      </w:r>
      <w:r w:rsidR="00E0064E" w:rsidRPr="00C3399B">
        <w:t xml:space="preserve"> to identify whether the participant is active in the MJL or not and whether the service activity has been recorded </w:t>
      </w:r>
      <w:r w:rsidR="002E0641">
        <w:t>in the MJL system.</w:t>
      </w:r>
      <w:r w:rsidR="00E0064E" w:rsidRPr="00C3399B">
        <w:t xml:space="preserve"> </w:t>
      </w:r>
    </w:p>
    <w:p w:rsidR="00E0064E" w:rsidRPr="00C3399B" w:rsidRDefault="00E0064E" w:rsidP="00E0064E">
      <w:pPr>
        <w:jc w:val="both"/>
      </w:pPr>
      <w:r w:rsidRPr="00C3399B">
        <w:t xml:space="preserve">A separate instrument in which they can remain anonymous asks them to provide the following regarding service satisfaction: </w:t>
      </w:r>
    </w:p>
    <w:p w:rsidR="00E0064E" w:rsidRPr="00C3399B" w:rsidRDefault="00E0064E" w:rsidP="00AF63D5">
      <w:pPr>
        <w:pStyle w:val="ListParagraph"/>
        <w:numPr>
          <w:ilvl w:val="0"/>
          <w:numId w:val="8"/>
        </w:numPr>
        <w:jc w:val="both"/>
      </w:pPr>
      <w:r w:rsidRPr="00C3399B">
        <w:t>Overall Rating</w:t>
      </w:r>
      <w:r w:rsidRPr="00C3399B">
        <w:tab/>
      </w:r>
      <w:r w:rsidRPr="00C3399B">
        <w:tab/>
        <w:t>Excellent: ___</w:t>
      </w:r>
      <w:r w:rsidRPr="00C3399B">
        <w:tab/>
        <w:t>Good: ___</w:t>
      </w:r>
      <w:r w:rsidRPr="00C3399B">
        <w:tab/>
        <w:t>Fair: ___</w:t>
      </w:r>
      <w:r w:rsidRPr="00C3399B">
        <w:tab/>
        <w:t>Poor: ___</w:t>
      </w:r>
    </w:p>
    <w:p w:rsidR="00E0064E" w:rsidRPr="00C3399B" w:rsidRDefault="002E0641" w:rsidP="00AF63D5">
      <w:pPr>
        <w:pStyle w:val="ListParagraph"/>
        <w:numPr>
          <w:ilvl w:val="0"/>
          <w:numId w:val="8"/>
        </w:numPr>
        <w:jc w:val="both"/>
      </w:pPr>
      <w:r>
        <w:t>Services Easy to Use</w:t>
      </w:r>
      <w:r>
        <w:tab/>
      </w:r>
      <w:r w:rsidR="00E0064E" w:rsidRPr="00C3399B">
        <w:tab/>
        <w:t>Excellent: ___</w:t>
      </w:r>
      <w:r w:rsidR="00E0064E" w:rsidRPr="00C3399B">
        <w:tab/>
        <w:t>Good: ___</w:t>
      </w:r>
      <w:r w:rsidR="00E0064E" w:rsidRPr="00C3399B">
        <w:tab/>
        <w:t>Fair: ___</w:t>
      </w:r>
      <w:r w:rsidR="00E0064E" w:rsidRPr="00C3399B">
        <w:tab/>
        <w:t>Poor: ___</w:t>
      </w:r>
    </w:p>
    <w:p w:rsidR="00E0064E" w:rsidRPr="00C3399B" w:rsidRDefault="002E0641" w:rsidP="00AF63D5">
      <w:pPr>
        <w:pStyle w:val="ListParagraph"/>
        <w:numPr>
          <w:ilvl w:val="0"/>
          <w:numId w:val="8"/>
        </w:numPr>
        <w:jc w:val="both"/>
      </w:pPr>
      <w:r>
        <w:t>Service Met Needs</w:t>
      </w:r>
      <w:r w:rsidR="00E0064E" w:rsidRPr="00C3399B">
        <w:t xml:space="preserve"> </w:t>
      </w:r>
      <w:r w:rsidR="00E0064E" w:rsidRPr="00C3399B">
        <w:tab/>
      </w:r>
      <w:r w:rsidR="00E0064E" w:rsidRPr="00C3399B">
        <w:tab/>
        <w:t>Excellent: ___</w:t>
      </w:r>
      <w:r w:rsidR="00E0064E" w:rsidRPr="00C3399B">
        <w:tab/>
        <w:t>Good: ___</w:t>
      </w:r>
      <w:r w:rsidR="00E0064E" w:rsidRPr="00C3399B">
        <w:tab/>
        <w:t>Fair: ___</w:t>
      </w:r>
      <w:r w:rsidR="00E0064E" w:rsidRPr="00C3399B">
        <w:tab/>
        <w:t>Poor: ___</w:t>
      </w:r>
    </w:p>
    <w:p w:rsidR="00E0064E" w:rsidRPr="00C3399B" w:rsidRDefault="00E0064E" w:rsidP="00AF63D5">
      <w:pPr>
        <w:pStyle w:val="ListParagraph"/>
        <w:numPr>
          <w:ilvl w:val="0"/>
          <w:numId w:val="8"/>
        </w:numPr>
        <w:jc w:val="both"/>
      </w:pPr>
      <w:r w:rsidRPr="00C3399B">
        <w:t>Staff Responsiveness</w:t>
      </w:r>
      <w:r w:rsidRPr="00C3399B">
        <w:tab/>
        <w:t>Excellent: ___</w:t>
      </w:r>
      <w:r w:rsidRPr="00C3399B">
        <w:tab/>
        <w:t>Good: ___</w:t>
      </w:r>
      <w:r w:rsidRPr="00C3399B">
        <w:tab/>
        <w:t>Fair: ___</w:t>
      </w:r>
      <w:r w:rsidRPr="00C3399B">
        <w:tab/>
        <w:t>Poor: ___</w:t>
      </w:r>
    </w:p>
    <w:p w:rsidR="00E0064E" w:rsidRPr="00C3399B" w:rsidRDefault="00E0064E" w:rsidP="00AF63D5">
      <w:pPr>
        <w:pStyle w:val="ListParagraph"/>
        <w:numPr>
          <w:ilvl w:val="0"/>
          <w:numId w:val="8"/>
        </w:numPr>
        <w:jc w:val="both"/>
      </w:pPr>
      <w:r w:rsidRPr="00C3399B">
        <w:t>Facility Quality</w:t>
      </w:r>
      <w:r w:rsidRPr="00C3399B">
        <w:tab/>
      </w:r>
      <w:r w:rsidRPr="00C3399B">
        <w:tab/>
        <w:t>Excellent: ___</w:t>
      </w:r>
      <w:r w:rsidRPr="00C3399B">
        <w:tab/>
        <w:t>Good: ___</w:t>
      </w:r>
      <w:r w:rsidRPr="00C3399B">
        <w:tab/>
        <w:t>Fair: ___</w:t>
      </w:r>
      <w:r w:rsidRPr="00C3399B">
        <w:tab/>
        <w:t>Poor: ___</w:t>
      </w:r>
    </w:p>
    <w:p w:rsidR="00E0064E" w:rsidRPr="00C3399B" w:rsidRDefault="00E0064E" w:rsidP="00E0064E">
      <w:pPr>
        <w:jc w:val="both"/>
      </w:pPr>
      <w:r w:rsidRPr="00C3399B">
        <w:t xml:space="preserve">Comments: </w:t>
      </w:r>
    </w:p>
    <w:p w:rsidR="00E0064E" w:rsidRDefault="00E0064E" w:rsidP="00E0064E">
      <w:pPr>
        <w:jc w:val="both"/>
      </w:pPr>
      <w:r w:rsidRPr="00C3399B">
        <w:t xml:space="preserve">The attached data sheet shows how the information is captured and shared statewide as part of a regular system metrics review. </w:t>
      </w:r>
    </w:p>
    <w:p w:rsidR="00C061AF" w:rsidRPr="00C3399B" w:rsidRDefault="00C061AF" w:rsidP="00C061AF">
      <w:pPr>
        <w:jc w:val="center"/>
      </w:pPr>
      <w:r>
        <w:t>Customer Satisfaction Survey Data Snapshot</w:t>
      </w:r>
      <w:r>
        <w:br/>
        <w:t>One Quarter</w:t>
      </w:r>
    </w:p>
    <w:tbl>
      <w:tblPr>
        <w:tblStyle w:val="TableGrid"/>
        <w:tblW w:w="0" w:type="auto"/>
        <w:jc w:val="center"/>
        <w:tblLook w:val="04A0" w:firstRow="1" w:lastRow="0" w:firstColumn="1" w:lastColumn="0" w:noHBand="0" w:noVBand="1"/>
        <w:tblDescription w:val="Customer Satisfaction Survey Data Snapshot&#10;One Quarter&#10;"/>
      </w:tblPr>
      <w:tblGrid>
        <w:gridCol w:w="1404"/>
        <w:gridCol w:w="1197"/>
        <w:gridCol w:w="1197"/>
        <w:gridCol w:w="1197"/>
        <w:gridCol w:w="1197"/>
        <w:gridCol w:w="1197"/>
        <w:gridCol w:w="1836"/>
      </w:tblGrid>
      <w:tr w:rsidR="00E36AA2" w:rsidTr="00DB710A">
        <w:trPr>
          <w:tblHeader/>
          <w:jc w:val="center"/>
        </w:trPr>
        <w:tc>
          <w:tcPr>
            <w:tcW w:w="1404" w:type="dxa"/>
          </w:tcPr>
          <w:p w:rsidR="00E36AA2" w:rsidRDefault="00E36AA2" w:rsidP="00892F47">
            <w:pPr>
              <w:jc w:val="center"/>
            </w:pPr>
            <w:r>
              <w:t>Career</w:t>
            </w:r>
          </w:p>
          <w:p w:rsidR="00E36AA2" w:rsidRDefault="00E36AA2" w:rsidP="00892F47">
            <w:pPr>
              <w:jc w:val="center"/>
            </w:pPr>
            <w:r>
              <w:t>Center</w:t>
            </w:r>
          </w:p>
        </w:tc>
        <w:tc>
          <w:tcPr>
            <w:tcW w:w="1197" w:type="dxa"/>
          </w:tcPr>
          <w:p w:rsidR="00E36AA2" w:rsidRDefault="00E36AA2" w:rsidP="00892F47">
            <w:pPr>
              <w:jc w:val="center"/>
            </w:pPr>
            <w:r>
              <w:t># of</w:t>
            </w:r>
          </w:p>
          <w:p w:rsidR="00E36AA2" w:rsidRDefault="00E36AA2" w:rsidP="00892F47">
            <w:pPr>
              <w:jc w:val="center"/>
            </w:pPr>
            <w:r>
              <w:t>Surveys</w:t>
            </w:r>
          </w:p>
        </w:tc>
        <w:tc>
          <w:tcPr>
            <w:tcW w:w="1197" w:type="dxa"/>
          </w:tcPr>
          <w:p w:rsidR="00E36AA2" w:rsidRDefault="00E36AA2" w:rsidP="00892F47">
            <w:pPr>
              <w:jc w:val="center"/>
            </w:pPr>
          </w:p>
          <w:p w:rsidR="00E36AA2" w:rsidRDefault="00E36AA2" w:rsidP="00892F47">
            <w:pPr>
              <w:jc w:val="center"/>
            </w:pPr>
            <w:r>
              <w:t>Excellent</w:t>
            </w:r>
          </w:p>
        </w:tc>
        <w:tc>
          <w:tcPr>
            <w:tcW w:w="1197" w:type="dxa"/>
          </w:tcPr>
          <w:p w:rsidR="00E36AA2" w:rsidRDefault="00E36AA2" w:rsidP="00892F47">
            <w:pPr>
              <w:jc w:val="center"/>
            </w:pPr>
          </w:p>
          <w:p w:rsidR="00E36AA2" w:rsidRDefault="00E36AA2" w:rsidP="00892F47">
            <w:pPr>
              <w:jc w:val="center"/>
            </w:pPr>
            <w:r>
              <w:t>Good</w:t>
            </w:r>
          </w:p>
        </w:tc>
        <w:tc>
          <w:tcPr>
            <w:tcW w:w="1197" w:type="dxa"/>
          </w:tcPr>
          <w:p w:rsidR="00E36AA2" w:rsidRDefault="00E36AA2" w:rsidP="00892F47">
            <w:pPr>
              <w:jc w:val="center"/>
            </w:pPr>
          </w:p>
          <w:p w:rsidR="00E36AA2" w:rsidRDefault="00E36AA2" w:rsidP="00892F47">
            <w:pPr>
              <w:jc w:val="center"/>
            </w:pPr>
            <w:r>
              <w:t>Fair</w:t>
            </w:r>
          </w:p>
        </w:tc>
        <w:tc>
          <w:tcPr>
            <w:tcW w:w="1197" w:type="dxa"/>
          </w:tcPr>
          <w:p w:rsidR="00E36AA2" w:rsidRDefault="00E36AA2" w:rsidP="00892F47">
            <w:pPr>
              <w:jc w:val="center"/>
            </w:pPr>
          </w:p>
          <w:p w:rsidR="00E36AA2" w:rsidRDefault="00E36AA2" w:rsidP="00892F47">
            <w:pPr>
              <w:jc w:val="center"/>
            </w:pPr>
            <w:r>
              <w:t>Poor</w:t>
            </w:r>
          </w:p>
        </w:tc>
        <w:tc>
          <w:tcPr>
            <w:tcW w:w="1836" w:type="dxa"/>
          </w:tcPr>
          <w:p w:rsidR="00E36AA2" w:rsidRDefault="00E36AA2" w:rsidP="00892F47">
            <w:pPr>
              <w:jc w:val="center"/>
            </w:pPr>
            <w:r>
              <w:t>Overall</w:t>
            </w:r>
          </w:p>
          <w:p w:rsidR="00E36AA2" w:rsidRDefault="00E36AA2" w:rsidP="00892F47">
            <w:pPr>
              <w:jc w:val="center"/>
            </w:pPr>
            <w:r>
              <w:t>1 = Poor</w:t>
            </w:r>
          </w:p>
          <w:p w:rsidR="00E36AA2" w:rsidRDefault="00E36AA2" w:rsidP="00892F47">
            <w:pPr>
              <w:jc w:val="center"/>
            </w:pPr>
            <w:r>
              <w:t>5 = Excellent</w:t>
            </w:r>
          </w:p>
        </w:tc>
      </w:tr>
      <w:tr w:rsidR="00E36AA2" w:rsidTr="00D21D76">
        <w:trPr>
          <w:jc w:val="center"/>
        </w:trPr>
        <w:tc>
          <w:tcPr>
            <w:tcW w:w="1404" w:type="dxa"/>
          </w:tcPr>
          <w:p w:rsidR="00E36AA2" w:rsidRDefault="00E36AA2" w:rsidP="00892F47">
            <w:r>
              <w:t>Augusta</w:t>
            </w:r>
          </w:p>
        </w:tc>
        <w:tc>
          <w:tcPr>
            <w:tcW w:w="1197" w:type="dxa"/>
          </w:tcPr>
          <w:p w:rsidR="00E36AA2" w:rsidRDefault="00E36AA2" w:rsidP="00892F47">
            <w:pPr>
              <w:jc w:val="center"/>
            </w:pPr>
            <w:r>
              <w:t>110</w:t>
            </w:r>
          </w:p>
        </w:tc>
        <w:tc>
          <w:tcPr>
            <w:tcW w:w="1197" w:type="dxa"/>
          </w:tcPr>
          <w:p w:rsidR="00E36AA2" w:rsidRDefault="00E36AA2" w:rsidP="00892F47">
            <w:pPr>
              <w:jc w:val="center"/>
            </w:pPr>
            <w:r>
              <w:t>80.0%</w:t>
            </w:r>
          </w:p>
        </w:tc>
        <w:tc>
          <w:tcPr>
            <w:tcW w:w="1197" w:type="dxa"/>
          </w:tcPr>
          <w:p w:rsidR="00E36AA2" w:rsidRDefault="00E36AA2" w:rsidP="00892F47">
            <w:pPr>
              <w:jc w:val="center"/>
            </w:pPr>
            <w:r>
              <w:t>19.1%</w:t>
            </w:r>
          </w:p>
        </w:tc>
        <w:tc>
          <w:tcPr>
            <w:tcW w:w="1197" w:type="dxa"/>
          </w:tcPr>
          <w:p w:rsidR="00E36AA2" w:rsidRDefault="00E36AA2" w:rsidP="00892F47">
            <w:pPr>
              <w:jc w:val="center"/>
            </w:pPr>
            <w:r>
              <w:t>0.9%</w:t>
            </w:r>
          </w:p>
        </w:tc>
        <w:tc>
          <w:tcPr>
            <w:tcW w:w="1197" w:type="dxa"/>
          </w:tcPr>
          <w:p w:rsidR="00E36AA2" w:rsidRDefault="00E36AA2" w:rsidP="00892F47">
            <w:pPr>
              <w:jc w:val="center"/>
            </w:pPr>
          </w:p>
        </w:tc>
        <w:tc>
          <w:tcPr>
            <w:tcW w:w="1836" w:type="dxa"/>
          </w:tcPr>
          <w:p w:rsidR="00E36AA2" w:rsidRDefault="00E36AA2" w:rsidP="00892F47">
            <w:pPr>
              <w:jc w:val="center"/>
            </w:pPr>
            <w:r>
              <w:t>3.8</w:t>
            </w:r>
          </w:p>
        </w:tc>
      </w:tr>
      <w:tr w:rsidR="00E36AA2" w:rsidTr="00D21D76">
        <w:trPr>
          <w:jc w:val="center"/>
        </w:trPr>
        <w:tc>
          <w:tcPr>
            <w:tcW w:w="1404" w:type="dxa"/>
          </w:tcPr>
          <w:p w:rsidR="00E36AA2" w:rsidRDefault="00E36AA2" w:rsidP="00892F47">
            <w:r>
              <w:t>Bangor</w:t>
            </w:r>
          </w:p>
        </w:tc>
        <w:tc>
          <w:tcPr>
            <w:tcW w:w="1197" w:type="dxa"/>
          </w:tcPr>
          <w:p w:rsidR="00E36AA2" w:rsidRDefault="00E36AA2" w:rsidP="00892F47">
            <w:pPr>
              <w:jc w:val="center"/>
            </w:pPr>
            <w:r>
              <w:t>76</w:t>
            </w:r>
          </w:p>
        </w:tc>
        <w:tc>
          <w:tcPr>
            <w:tcW w:w="1197" w:type="dxa"/>
          </w:tcPr>
          <w:p w:rsidR="00E36AA2" w:rsidRDefault="00E36AA2" w:rsidP="00892F47">
            <w:pPr>
              <w:jc w:val="center"/>
            </w:pPr>
            <w:r>
              <w:t>80.0%</w:t>
            </w:r>
          </w:p>
        </w:tc>
        <w:tc>
          <w:tcPr>
            <w:tcW w:w="1197" w:type="dxa"/>
          </w:tcPr>
          <w:p w:rsidR="00E36AA2" w:rsidRDefault="00E36AA2" w:rsidP="00892F47">
            <w:pPr>
              <w:jc w:val="center"/>
            </w:pPr>
            <w:r>
              <w:t>17.1%</w:t>
            </w:r>
          </w:p>
        </w:tc>
        <w:tc>
          <w:tcPr>
            <w:tcW w:w="1197" w:type="dxa"/>
          </w:tcPr>
          <w:p w:rsidR="00E36AA2" w:rsidRDefault="00E36AA2" w:rsidP="00892F47">
            <w:pPr>
              <w:jc w:val="center"/>
            </w:pPr>
            <w:r>
              <w:t>2.6%</w:t>
            </w:r>
          </w:p>
        </w:tc>
        <w:tc>
          <w:tcPr>
            <w:tcW w:w="1197" w:type="dxa"/>
          </w:tcPr>
          <w:p w:rsidR="00E36AA2" w:rsidRDefault="00E36AA2" w:rsidP="00892F47">
            <w:pPr>
              <w:jc w:val="center"/>
            </w:pPr>
          </w:p>
        </w:tc>
        <w:tc>
          <w:tcPr>
            <w:tcW w:w="1836" w:type="dxa"/>
          </w:tcPr>
          <w:p w:rsidR="00E36AA2" w:rsidRDefault="00E36AA2" w:rsidP="00892F47">
            <w:pPr>
              <w:jc w:val="center"/>
            </w:pPr>
            <w:r>
              <w:t>3.8</w:t>
            </w:r>
          </w:p>
        </w:tc>
      </w:tr>
      <w:tr w:rsidR="00E36AA2" w:rsidTr="00D21D76">
        <w:trPr>
          <w:jc w:val="center"/>
        </w:trPr>
        <w:tc>
          <w:tcPr>
            <w:tcW w:w="1404" w:type="dxa"/>
          </w:tcPr>
          <w:p w:rsidR="00E36AA2" w:rsidRDefault="00E36AA2" w:rsidP="00892F47">
            <w:r>
              <w:t>Brunswick</w:t>
            </w:r>
          </w:p>
        </w:tc>
        <w:tc>
          <w:tcPr>
            <w:tcW w:w="1197" w:type="dxa"/>
          </w:tcPr>
          <w:p w:rsidR="00E36AA2" w:rsidRDefault="00E36AA2" w:rsidP="00892F47">
            <w:pPr>
              <w:jc w:val="center"/>
            </w:pPr>
            <w:r>
              <w:t>269</w:t>
            </w:r>
          </w:p>
        </w:tc>
        <w:tc>
          <w:tcPr>
            <w:tcW w:w="1197" w:type="dxa"/>
          </w:tcPr>
          <w:p w:rsidR="00E36AA2" w:rsidRDefault="00E36AA2" w:rsidP="00892F47">
            <w:pPr>
              <w:jc w:val="center"/>
            </w:pPr>
            <w:r>
              <w:t>94.1%</w:t>
            </w:r>
          </w:p>
        </w:tc>
        <w:tc>
          <w:tcPr>
            <w:tcW w:w="1197" w:type="dxa"/>
          </w:tcPr>
          <w:p w:rsidR="00E36AA2" w:rsidRDefault="00E36AA2" w:rsidP="00892F47">
            <w:pPr>
              <w:jc w:val="center"/>
            </w:pPr>
            <w:r>
              <w:t>5.2%</w:t>
            </w:r>
          </w:p>
        </w:tc>
        <w:tc>
          <w:tcPr>
            <w:tcW w:w="1197" w:type="dxa"/>
          </w:tcPr>
          <w:p w:rsidR="00E36AA2" w:rsidRDefault="00E36AA2" w:rsidP="00892F47">
            <w:pPr>
              <w:jc w:val="center"/>
            </w:pPr>
            <w:r>
              <w:t>0.7%</w:t>
            </w:r>
          </w:p>
        </w:tc>
        <w:tc>
          <w:tcPr>
            <w:tcW w:w="1197" w:type="dxa"/>
          </w:tcPr>
          <w:p w:rsidR="00E36AA2" w:rsidRDefault="00E36AA2" w:rsidP="00892F47">
            <w:pPr>
              <w:jc w:val="center"/>
            </w:pPr>
          </w:p>
        </w:tc>
        <w:tc>
          <w:tcPr>
            <w:tcW w:w="1836" w:type="dxa"/>
          </w:tcPr>
          <w:p w:rsidR="00E36AA2" w:rsidRDefault="00E36AA2" w:rsidP="00892F47">
            <w:pPr>
              <w:jc w:val="center"/>
            </w:pPr>
            <w:r>
              <w:t>3.9</w:t>
            </w:r>
          </w:p>
        </w:tc>
      </w:tr>
      <w:tr w:rsidR="00E36AA2" w:rsidTr="00D21D76">
        <w:trPr>
          <w:jc w:val="center"/>
        </w:trPr>
        <w:tc>
          <w:tcPr>
            <w:tcW w:w="1404" w:type="dxa"/>
          </w:tcPr>
          <w:p w:rsidR="00E36AA2" w:rsidRDefault="00E36AA2" w:rsidP="00892F47">
            <w:r>
              <w:t>Calais</w:t>
            </w:r>
          </w:p>
        </w:tc>
        <w:tc>
          <w:tcPr>
            <w:tcW w:w="1197" w:type="dxa"/>
          </w:tcPr>
          <w:p w:rsidR="00E36AA2" w:rsidRDefault="00E36AA2" w:rsidP="00892F47">
            <w:pPr>
              <w:jc w:val="center"/>
            </w:pPr>
            <w:r>
              <w:t>106</w:t>
            </w:r>
          </w:p>
        </w:tc>
        <w:tc>
          <w:tcPr>
            <w:tcW w:w="1197" w:type="dxa"/>
          </w:tcPr>
          <w:p w:rsidR="00E36AA2" w:rsidRDefault="00E36AA2" w:rsidP="00892F47">
            <w:pPr>
              <w:jc w:val="center"/>
            </w:pPr>
            <w:r>
              <w:t>95.3%</w:t>
            </w:r>
          </w:p>
        </w:tc>
        <w:tc>
          <w:tcPr>
            <w:tcW w:w="1197" w:type="dxa"/>
          </w:tcPr>
          <w:p w:rsidR="00E36AA2" w:rsidRDefault="00E36AA2" w:rsidP="00892F47">
            <w:pPr>
              <w:jc w:val="center"/>
            </w:pPr>
            <w:r>
              <w:t>4.7%</w:t>
            </w:r>
          </w:p>
        </w:tc>
        <w:tc>
          <w:tcPr>
            <w:tcW w:w="1197" w:type="dxa"/>
          </w:tcPr>
          <w:p w:rsidR="00E36AA2" w:rsidRDefault="00E36AA2" w:rsidP="00892F47">
            <w:pPr>
              <w:jc w:val="center"/>
            </w:pPr>
          </w:p>
        </w:tc>
        <w:tc>
          <w:tcPr>
            <w:tcW w:w="1197" w:type="dxa"/>
          </w:tcPr>
          <w:p w:rsidR="00E36AA2" w:rsidRDefault="00E36AA2" w:rsidP="00892F47">
            <w:pPr>
              <w:jc w:val="center"/>
            </w:pPr>
          </w:p>
        </w:tc>
        <w:tc>
          <w:tcPr>
            <w:tcW w:w="1836" w:type="dxa"/>
          </w:tcPr>
          <w:p w:rsidR="00E36AA2" w:rsidRDefault="00E36AA2" w:rsidP="00892F47">
            <w:pPr>
              <w:jc w:val="center"/>
            </w:pPr>
            <w:r>
              <w:t>4.0</w:t>
            </w:r>
          </w:p>
        </w:tc>
      </w:tr>
      <w:tr w:rsidR="00E36AA2" w:rsidTr="00D21D76">
        <w:trPr>
          <w:jc w:val="center"/>
        </w:trPr>
        <w:tc>
          <w:tcPr>
            <w:tcW w:w="1404" w:type="dxa"/>
          </w:tcPr>
          <w:p w:rsidR="00E36AA2" w:rsidRDefault="00E36AA2" w:rsidP="00892F47">
            <w:r>
              <w:t>Lewiston</w:t>
            </w:r>
          </w:p>
        </w:tc>
        <w:tc>
          <w:tcPr>
            <w:tcW w:w="1197" w:type="dxa"/>
          </w:tcPr>
          <w:p w:rsidR="00E36AA2" w:rsidRDefault="00E36AA2" w:rsidP="00892F47">
            <w:pPr>
              <w:jc w:val="center"/>
            </w:pPr>
            <w:r>
              <w:t>432</w:t>
            </w:r>
          </w:p>
        </w:tc>
        <w:tc>
          <w:tcPr>
            <w:tcW w:w="1197" w:type="dxa"/>
          </w:tcPr>
          <w:p w:rsidR="00E36AA2" w:rsidRDefault="00E36AA2" w:rsidP="00892F47">
            <w:pPr>
              <w:jc w:val="center"/>
            </w:pPr>
            <w:r>
              <w:t>78.9%</w:t>
            </w:r>
          </w:p>
        </w:tc>
        <w:tc>
          <w:tcPr>
            <w:tcW w:w="1197" w:type="dxa"/>
          </w:tcPr>
          <w:p w:rsidR="00E36AA2" w:rsidRDefault="00E36AA2" w:rsidP="00892F47">
            <w:pPr>
              <w:jc w:val="center"/>
            </w:pPr>
            <w:r>
              <w:t>19.2%</w:t>
            </w:r>
          </w:p>
        </w:tc>
        <w:tc>
          <w:tcPr>
            <w:tcW w:w="1197" w:type="dxa"/>
          </w:tcPr>
          <w:p w:rsidR="00E36AA2" w:rsidRDefault="00E36AA2" w:rsidP="00892F47">
            <w:pPr>
              <w:jc w:val="center"/>
            </w:pPr>
            <w:r>
              <w:t>1.9%</w:t>
            </w:r>
          </w:p>
        </w:tc>
        <w:tc>
          <w:tcPr>
            <w:tcW w:w="1197" w:type="dxa"/>
          </w:tcPr>
          <w:p w:rsidR="00E36AA2" w:rsidRDefault="00E36AA2" w:rsidP="00892F47">
            <w:pPr>
              <w:jc w:val="center"/>
            </w:pPr>
          </w:p>
        </w:tc>
        <w:tc>
          <w:tcPr>
            <w:tcW w:w="1836" w:type="dxa"/>
          </w:tcPr>
          <w:p w:rsidR="00E36AA2" w:rsidRDefault="00E36AA2" w:rsidP="00892F47">
            <w:pPr>
              <w:jc w:val="center"/>
            </w:pPr>
            <w:r>
              <w:t>3.8</w:t>
            </w:r>
          </w:p>
        </w:tc>
      </w:tr>
      <w:tr w:rsidR="00E36AA2" w:rsidTr="00D21D76">
        <w:trPr>
          <w:jc w:val="center"/>
        </w:trPr>
        <w:tc>
          <w:tcPr>
            <w:tcW w:w="1404" w:type="dxa"/>
          </w:tcPr>
          <w:p w:rsidR="00E36AA2" w:rsidRDefault="00E36AA2" w:rsidP="00892F47">
            <w:r>
              <w:t>Machias</w:t>
            </w:r>
          </w:p>
        </w:tc>
        <w:tc>
          <w:tcPr>
            <w:tcW w:w="1197" w:type="dxa"/>
          </w:tcPr>
          <w:p w:rsidR="00E36AA2" w:rsidRDefault="00E36AA2" w:rsidP="00892F47">
            <w:pPr>
              <w:jc w:val="center"/>
            </w:pPr>
            <w:r>
              <w:t>395</w:t>
            </w:r>
          </w:p>
        </w:tc>
        <w:tc>
          <w:tcPr>
            <w:tcW w:w="1197" w:type="dxa"/>
          </w:tcPr>
          <w:p w:rsidR="00E36AA2" w:rsidRDefault="00E36AA2" w:rsidP="00892F47">
            <w:pPr>
              <w:jc w:val="center"/>
            </w:pPr>
            <w:r>
              <w:t>93.4%</w:t>
            </w:r>
          </w:p>
        </w:tc>
        <w:tc>
          <w:tcPr>
            <w:tcW w:w="1197" w:type="dxa"/>
          </w:tcPr>
          <w:p w:rsidR="00E36AA2" w:rsidRDefault="00E36AA2" w:rsidP="00892F47">
            <w:pPr>
              <w:jc w:val="center"/>
            </w:pPr>
            <w:r>
              <w:t>6.3%</w:t>
            </w:r>
          </w:p>
        </w:tc>
        <w:tc>
          <w:tcPr>
            <w:tcW w:w="1197" w:type="dxa"/>
          </w:tcPr>
          <w:p w:rsidR="00E36AA2" w:rsidRDefault="00E36AA2" w:rsidP="00892F47">
            <w:pPr>
              <w:jc w:val="center"/>
            </w:pPr>
            <w:r>
              <w:t>0.3%</w:t>
            </w:r>
          </w:p>
        </w:tc>
        <w:tc>
          <w:tcPr>
            <w:tcW w:w="1197" w:type="dxa"/>
          </w:tcPr>
          <w:p w:rsidR="00E36AA2" w:rsidRDefault="00E36AA2" w:rsidP="00892F47">
            <w:pPr>
              <w:jc w:val="center"/>
            </w:pPr>
          </w:p>
        </w:tc>
        <w:tc>
          <w:tcPr>
            <w:tcW w:w="1836" w:type="dxa"/>
          </w:tcPr>
          <w:p w:rsidR="00E36AA2" w:rsidRDefault="00E36AA2" w:rsidP="00892F47">
            <w:pPr>
              <w:jc w:val="center"/>
            </w:pPr>
            <w:r>
              <w:t>3.9</w:t>
            </w:r>
          </w:p>
        </w:tc>
      </w:tr>
      <w:tr w:rsidR="00E36AA2" w:rsidTr="00D21D76">
        <w:trPr>
          <w:jc w:val="center"/>
        </w:trPr>
        <w:tc>
          <w:tcPr>
            <w:tcW w:w="1404" w:type="dxa"/>
          </w:tcPr>
          <w:p w:rsidR="00E36AA2" w:rsidRDefault="00E36AA2" w:rsidP="00892F47">
            <w:r>
              <w:t>Presque Isle</w:t>
            </w:r>
          </w:p>
        </w:tc>
        <w:tc>
          <w:tcPr>
            <w:tcW w:w="1197" w:type="dxa"/>
          </w:tcPr>
          <w:p w:rsidR="00E36AA2" w:rsidRDefault="00E36AA2" w:rsidP="00892F47">
            <w:pPr>
              <w:jc w:val="center"/>
            </w:pPr>
            <w:r>
              <w:t>354</w:t>
            </w:r>
          </w:p>
        </w:tc>
        <w:tc>
          <w:tcPr>
            <w:tcW w:w="1197" w:type="dxa"/>
          </w:tcPr>
          <w:p w:rsidR="00E36AA2" w:rsidRDefault="00E36AA2" w:rsidP="00892F47">
            <w:pPr>
              <w:jc w:val="center"/>
            </w:pPr>
            <w:r>
              <w:t>87.0%</w:t>
            </w:r>
          </w:p>
        </w:tc>
        <w:tc>
          <w:tcPr>
            <w:tcW w:w="1197" w:type="dxa"/>
          </w:tcPr>
          <w:p w:rsidR="00E36AA2" w:rsidRDefault="00E36AA2" w:rsidP="00892F47">
            <w:pPr>
              <w:jc w:val="center"/>
            </w:pPr>
            <w:r>
              <w:t>12.4%</w:t>
            </w:r>
          </w:p>
        </w:tc>
        <w:tc>
          <w:tcPr>
            <w:tcW w:w="1197" w:type="dxa"/>
          </w:tcPr>
          <w:p w:rsidR="00E36AA2" w:rsidRDefault="00E36AA2" w:rsidP="00892F47">
            <w:pPr>
              <w:jc w:val="center"/>
            </w:pPr>
            <w:r>
              <w:t>0.6%</w:t>
            </w:r>
          </w:p>
        </w:tc>
        <w:tc>
          <w:tcPr>
            <w:tcW w:w="1197" w:type="dxa"/>
          </w:tcPr>
          <w:p w:rsidR="00E36AA2" w:rsidRDefault="00E36AA2" w:rsidP="00892F47">
            <w:pPr>
              <w:jc w:val="center"/>
            </w:pPr>
          </w:p>
        </w:tc>
        <w:tc>
          <w:tcPr>
            <w:tcW w:w="1836" w:type="dxa"/>
          </w:tcPr>
          <w:p w:rsidR="00E36AA2" w:rsidRDefault="00E36AA2" w:rsidP="00892F47">
            <w:pPr>
              <w:jc w:val="center"/>
            </w:pPr>
            <w:r>
              <w:t>3.9</w:t>
            </w:r>
          </w:p>
        </w:tc>
      </w:tr>
      <w:tr w:rsidR="00E36AA2" w:rsidTr="00D21D76">
        <w:trPr>
          <w:jc w:val="center"/>
        </w:trPr>
        <w:tc>
          <w:tcPr>
            <w:tcW w:w="1404" w:type="dxa"/>
          </w:tcPr>
          <w:p w:rsidR="00E36AA2" w:rsidRDefault="00E36AA2" w:rsidP="00892F47">
            <w:r>
              <w:t>Rockland</w:t>
            </w:r>
          </w:p>
        </w:tc>
        <w:tc>
          <w:tcPr>
            <w:tcW w:w="1197" w:type="dxa"/>
          </w:tcPr>
          <w:p w:rsidR="00E36AA2" w:rsidRDefault="00E36AA2" w:rsidP="00892F47">
            <w:pPr>
              <w:jc w:val="center"/>
            </w:pPr>
            <w:r>
              <w:t>91</w:t>
            </w:r>
          </w:p>
        </w:tc>
        <w:tc>
          <w:tcPr>
            <w:tcW w:w="1197" w:type="dxa"/>
          </w:tcPr>
          <w:p w:rsidR="00E36AA2" w:rsidRDefault="00E36AA2" w:rsidP="00892F47">
            <w:pPr>
              <w:jc w:val="center"/>
            </w:pPr>
            <w:r>
              <w:t>86.6%</w:t>
            </w:r>
          </w:p>
        </w:tc>
        <w:tc>
          <w:tcPr>
            <w:tcW w:w="1197" w:type="dxa"/>
          </w:tcPr>
          <w:p w:rsidR="00E36AA2" w:rsidRDefault="00E36AA2" w:rsidP="00892F47">
            <w:pPr>
              <w:jc w:val="center"/>
            </w:pPr>
            <w:r>
              <w:t>13.2%</w:t>
            </w:r>
          </w:p>
        </w:tc>
        <w:tc>
          <w:tcPr>
            <w:tcW w:w="1197" w:type="dxa"/>
          </w:tcPr>
          <w:p w:rsidR="00E36AA2" w:rsidRDefault="00E36AA2" w:rsidP="00892F47">
            <w:pPr>
              <w:jc w:val="center"/>
            </w:pPr>
          </w:p>
        </w:tc>
        <w:tc>
          <w:tcPr>
            <w:tcW w:w="1197" w:type="dxa"/>
          </w:tcPr>
          <w:p w:rsidR="00E36AA2" w:rsidRDefault="00E36AA2" w:rsidP="00892F47">
            <w:pPr>
              <w:jc w:val="center"/>
            </w:pPr>
          </w:p>
        </w:tc>
        <w:tc>
          <w:tcPr>
            <w:tcW w:w="1836" w:type="dxa"/>
          </w:tcPr>
          <w:p w:rsidR="00E36AA2" w:rsidRDefault="00E36AA2" w:rsidP="00892F47">
            <w:pPr>
              <w:jc w:val="center"/>
            </w:pPr>
            <w:r>
              <w:t>3.9</w:t>
            </w:r>
          </w:p>
        </w:tc>
      </w:tr>
      <w:tr w:rsidR="00E36AA2" w:rsidTr="00D21D76">
        <w:trPr>
          <w:jc w:val="center"/>
        </w:trPr>
        <w:tc>
          <w:tcPr>
            <w:tcW w:w="1404" w:type="dxa"/>
          </w:tcPr>
          <w:p w:rsidR="00E36AA2" w:rsidRDefault="00E36AA2" w:rsidP="00892F47">
            <w:r>
              <w:t>Skowhegan</w:t>
            </w:r>
          </w:p>
        </w:tc>
        <w:tc>
          <w:tcPr>
            <w:tcW w:w="1197" w:type="dxa"/>
          </w:tcPr>
          <w:p w:rsidR="00E36AA2" w:rsidRDefault="00E36AA2" w:rsidP="00892F47">
            <w:pPr>
              <w:jc w:val="center"/>
            </w:pPr>
            <w:r>
              <w:t>776</w:t>
            </w:r>
          </w:p>
        </w:tc>
        <w:tc>
          <w:tcPr>
            <w:tcW w:w="1197" w:type="dxa"/>
          </w:tcPr>
          <w:p w:rsidR="00E36AA2" w:rsidRDefault="00E36AA2" w:rsidP="00892F47">
            <w:pPr>
              <w:jc w:val="center"/>
            </w:pPr>
            <w:r>
              <w:t>62.6%</w:t>
            </w:r>
          </w:p>
        </w:tc>
        <w:tc>
          <w:tcPr>
            <w:tcW w:w="1197" w:type="dxa"/>
          </w:tcPr>
          <w:p w:rsidR="00E36AA2" w:rsidRDefault="00E36AA2" w:rsidP="00892F47">
            <w:pPr>
              <w:jc w:val="center"/>
            </w:pPr>
            <w:r>
              <w:t>31.7%</w:t>
            </w:r>
          </w:p>
        </w:tc>
        <w:tc>
          <w:tcPr>
            <w:tcW w:w="1197" w:type="dxa"/>
          </w:tcPr>
          <w:p w:rsidR="00E36AA2" w:rsidRDefault="00E36AA2" w:rsidP="00892F47">
            <w:pPr>
              <w:jc w:val="center"/>
            </w:pPr>
          </w:p>
        </w:tc>
        <w:tc>
          <w:tcPr>
            <w:tcW w:w="1197" w:type="dxa"/>
          </w:tcPr>
          <w:p w:rsidR="00E36AA2" w:rsidRDefault="00E36AA2" w:rsidP="00892F47">
            <w:pPr>
              <w:jc w:val="center"/>
            </w:pPr>
            <w:r>
              <w:t>5.7%</w:t>
            </w:r>
          </w:p>
        </w:tc>
        <w:tc>
          <w:tcPr>
            <w:tcW w:w="1836" w:type="dxa"/>
          </w:tcPr>
          <w:p w:rsidR="00E36AA2" w:rsidRDefault="00E36AA2" w:rsidP="00892F47">
            <w:pPr>
              <w:jc w:val="center"/>
            </w:pPr>
            <w:r>
              <w:t>3.5</w:t>
            </w:r>
          </w:p>
        </w:tc>
      </w:tr>
      <w:tr w:rsidR="00E36AA2" w:rsidTr="00D21D76">
        <w:trPr>
          <w:jc w:val="center"/>
        </w:trPr>
        <w:tc>
          <w:tcPr>
            <w:tcW w:w="1404" w:type="dxa"/>
          </w:tcPr>
          <w:p w:rsidR="00E36AA2" w:rsidRDefault="00E36AA2" w:rsidP="00892F47">
            <w:r>
              <w:t>Wilton</w:t>
            </w:r>
          </w:p>
        </w:tc>
        <w:tc>
          <w:tcPr>
            <w:tcW w:w="1197" w:type="dxa"/>
          </w:tcPr>
          <w:p w:rsidR="00E36AA2" w:rsidRDefault="00E36AA2" w:rsidP="00892F47">
            <w:pPr>
              <w:jc w:val="center"/>
            </w:pPr>
            <w:r>
              <w:t>864</w:t>
            </w:r>
          </w:p>
        </w:tc>
        <w:tc>
          <w:tcPr>
            <w:tcW w:w="1197" w:type="dxa"/>
          </w:tcPr>
          <w:p w:rsidR="00E36AA2" w:rsidRDefault="00E36AA2" w:rsidP="00892F47">
            <w:pPr>
              <w:jc w:val="center"/>
            </w:pPr>
            <w:r>
              <w:t>78.6%</w:t>
            </w:r>
          </w:p>
        </w:tc>
        <w:tc>
          <w:tcPr>
            <w:tcW w:w="1197" w:type="dxa"/>
          </w:tcPr>
          <w:p w:rsidR="00E36AA2" w:rsidRDefault="00E36AA2" w:rsidP="00892F47">
            <w:pPr>
              <w:jc w:val="center"/>
            </w:pPr>
            <w:r>
              <w:t>20.5%</w:t>
            </w:r>
          </w:p>
        </w:tc>
        <w:tc>
          <w:tcPr>
            <w:tcW w:w="1197" w:type="dxa"/>
          </w:tcPr>
          <w:p w:rsidR="00E36AA2" w:rsidRDefault="00E36AA2" w:rsidP="00892F47">
            <w:pPr>
              <w:jc w:val="center"/>
            </w:pPr>
            <w:r>
              <w:t>0.9%</w:t>
            </w:r>
          </w:p>
        </w:tc>
        <w:tc>
          <w:tcPr>
            <w:tcW w:w="1197" w:type="dxa"/>
          </w:tcPr>
          <w:p w:rsidR="00E36AA2" w:rsidRDefault="00E36AA2" w:rsidP="00892F47">
            <w:pPr>
              <w:jc w:val="center"/>
            </w:pPr>
          </w:p>
        </w:tc>
        <w:tc>
          <w:tcPr>
            <w:tcW w:w="1836" w:type="dxa"/>
          </w:tcPr>
          <w:p w:rsidR="00E36AA2" w:rsidRDefault="00E36AA2" w:rsidP="00892F47">
            <w:pPr>
              <w:jc w:val="center"/>
            </w:pPr>
            <w:r>
              <w:t>3.8</w:t>
            </w:r>
          </w:p>
        </w:tc>
      </w:tr>
      <w:tr w:rsidR="00E36AA2" w:rsidTr="00D21D76">
        <w:trPr>
          <w:jc w:val="center"/>
        </w:trPr>
        <w:tc>
          <w:tcPr>
            <w:tcW w:w="9225" w:type="dxa"/>
            <w:gridSpan w:val="7"/>
          </w:tcPr>
          <w:p w:rsidR="00E36AA2" w:rsidRDefault="00E36AA2" w:rsidP="00892F47">
            <w:r>
              <w:t>Percent of Surveys with additional comments: 46.8%</w:t>
            </w:r>
          </w:p>
        </w:tc>
      </w:tr>
      <w:tr w:rsidR="00E36AA2" w:rsidTr="00D21D76">
        <w:trPr>
          <w:jc w:val="center"/>
        </w:trPr>
        <w:tc>
          <w:tcPr>
            <w:tcW w:w="9225" w:type="dxa"/>
            <w:gridSpan w:val="7"/>
          </w:tcPr>
          <w:p w:rsidR="00E36AA2" w:rsidRDefault="00E36AA2" w:rsidP="00892F47">
            <w:r>
              <w:t>Percent of Surveys from people who have visited multiple times: 34.2%</w:t>
            </w:r>
          </w:p>
        </w:tc>
      </w:tr>
      <w:tr w:rsidR="00E36AA2" w:rsidTr="00D21D76">
        <w:trPr>
          <w:jc w:val="center"/>
        </w:trPr>
        <w:tc>
          <w:tcPr>
            <w:tcW w:w="9225" w:type="dxa"/>
            <w:gridSpan w:val="7"/>
          </w:tcPr>
          <w:p w:rsidR="00E36AA2" w:rsidRDefault="00E36AA2" w:rsidP="00892F47">
            <w:r>
              <w:t>Percent of Surveys from veterans: 11.71</w:t>
            </w:r>
          </w:p>
        </w:tc>
      </w:tr>
    </w:tbl>
    <w:p w:rsidR="00545948" w:rsidRDefault="00545948">
      <w:pPr>
        <w:rPr>
          <w:b/>
        </w:rPr>
      </w:pPr>
    </w:p>
    <w:p w:rsidR="006414F2" w:rsidRDefault="006414F2" w:rsidP="006414F2">
      <w:pPr>
        <w:pStyle w:val="Heading2"/>
      </w:pPr>
      <w:bookmarkStart w:id="16" w:name="_Toc473698867"/>
      <w:r>
        <w:t>W</w:t>
      </w:r>
      <w:r w:rsidR="00FC4B21">
        <w:t>aivers</w:t>
      </w:r>
      <w:bookmarkStart w:id="17" w:name="Waivers"/>
      <w:bookmarkEnd w:id="17"/>
      <w:bookmarkEnd w:id="16"/>
    </w:p>
    <w:p w:rsidR="00F55E09" w:rsidRPr="005912AF" w:rsidRDefault="005912AF">
      <w:r>
        <w:t xml:space="preserve">We had no active waivers in place in PY15. </w:t>
      </w:r>
    </w:p>
    <w:p w:rsidR="00595441" w:rsidRPr="00D147BC" w:rsidRDefault="006414F2" w:rsidP="00F73112">
      <w:pPr>
        <w:pStyle w:val="Heading2"/>
      </w:pPr>
      <w:bookmarkStart w:id="18" w:name="_Toc473698868"/>
      <w:r w:rsidRPr="00D147BC">
        <w:lastRenderedPageBreak/>
        <w:t>P</w:t>
      </w:r>
      <w:r w:rsidR="00FC4B21">
        <w:t>rogram Monitoring &amp; Assessment</w:t>
      </w:r>
      <w:bookmarkStart w:id="19" w:name="Program_Monitoring_and_Assessment"/>
      <w:bookmarkEnd w:id="19"/>
      <w:bookmarkEnd w:id="18"/>
    </w:p>
    <w:p w:rsidR="00595441" w:rsidRPr="00595441" w:rsidRDefault="002E0641" w:rsidP="000B33F5">
      <w:r>
        <w:t>The Maine Department of Labor</w:t>
      </w:r>
      <w:r w:rsidR="0078090B">
        <w:t xml:space="preserve">’s </w:t>
      </w:r>
      <w:r w:rsidR="00595441" w:rsidRPr="00595441">
        <w:t>Bureau of Employment Services is the State Workforce Agency responsible for conducting program monitoring and oversight of W</w:t>
      </w:r>
      <w:r>
        <w:t>IA</w:t>
      </w:r>
      <w:r w:rsidR="00595441" w:rsidRPr="00595441">
        <w:t xml:space="preserve"> and W</w:t>
      </w:r>
      <w:r>
        <w:t>IOA’s</w:t>
      </w:r>
      <w:r w:rsidR="00595441" w:rsidRPr="00595441">
        <w:t xml:space="preserve"> Adult, Dislocated Worker and Youth </w:t>
      </w:r>
      <w:r w:rsidR="0078090B">
        <w:t>P</w:t>
      </w:r>
      <w:r w:rsidR="00595441" w:rsidRPr="00595441">
        <w:t>rograms</w:t>
      </w:r>
      <w:r>
        <w:t>,</w:t>
      </w:r>
      <w:r w:rsidR="00595441" w:rsidRPr="00595441">
        <w:t xml:space="preserve"> as well as Wagner Peyser employment services.  Because PY15 has been a year of transition from WIA to WIOA</w:t>
      </w:r>
      <w:r>
        <w:t>,</w:t>
      </w:r>
      <w:r w:rsidR="00595441" w:rsidRPr="00595441">
        <w:t xml:space="preserve"> the monitoring process has been revised to include WIOA readiness reviews of the local boards and Local Ar</w:t>
      </w:r>
      <w:r w:rsidR="000B33F5">
        <w:t>ea one-stop service providers.</w:t>
      </w:r>
    </w:p>
    <w:p w:rsidR="00595441" w:rsidRPr="00595441" w:rsidRDefault="00595441" w:rsidP="000B33F5">
      <w:r w:rsidRPr="00595441">
        <w:t>Additionally, the program period being monitored has been expanded to cover not only the past program year processes and</w:t>
      </w:r>
      <w:r w:rsidR="00484B79">
        <w:t xml:space="preserve"> files but current program year</w:t>
      </w:r>
      <w:r w:rsidRPr="00595441">
        <w:t xml:space="preserve"> as wel</w:t>
      </w:r>
      <w:r w:rsidR="00484B79">
        <w:t xml:space="preserve">l. </w:t>
      </w:r>
      <w:r w:rsidRPr="00595441">
        <w:t xml:space="preserve">This new method stems from the need to identify and address issues during the current year so they can be fully resolved before related performance reporting and data validation activities take place for greater accuracy and efficiency in continuous improvements.  </w:t>
      </w:r>
    </w:p>
    <w:p w:rsidR="00595441" w:rsidRPr="00595441" w:rsidRDefault="00595441" w:rsidP="000B33F5">
      <w:r w:rsidRPr="00595441">
        <w:t xml:space="preserve">The monitoring plan this past year included a thorough review of: </w:t>
      </w:r>
    </w:p>
    <w:p w:rsidR="00595441" w:rsidRPr="00595441" w:rsidRDefault="00595441" w:rsidP="00595441">
      <w:pPr>
        <w:numPr>
          <w:ilvl w:val="0"/>
          <w:numId w:val="13"/>
        </w:numPr>
        <w:autoSpaceDE w:val="0"/>
        <w:autoSpaceDN w:val="0"/>
        <w:adjustRightInd w:val="0"/>
        <w:spacing w:after="0" w:line="240" w:lineRule="auto"/>
        <w:contextualSpacing/>
        <w:rPr>
          <w:rFonts w:eastAsia="Times New Roman" w:cs="Calibri"/>
        </w:rPr>
      </w:pPr>
      <w:r w:rsidRPr="00595441">
        <w:rPr>
          <w:rFonts w:eastAsia="Times New Roman" w:cs="Calibri"/>
          <w:b/>
        </w:rPr>
        <w:t>Local Area Governance</w:t>
      </w:r>
      <w:r w:rsidRPr="00595441">
        <w:rPr>
          <w:rFonts w:eastAsia="Times New Roman" w:cs="Calibri"/>
        </w:rPr>
        <w:t xml:space="preserve"> – including</w:t>
      </w:r>
      <w:r w:rsidR="00484B79">
        <w:rPr>
          <w:rFonts w:eastAsia="Times New Roman" w:cs="Calibri"/>
        </w:rPr>
        <w:t>:</w:t>
      </w:r>
    </w:p>
    <w:p w:rsidR="00595441" w:rsidRPr="00595441" w:rsidRDefault="00595441" w:rsidP="00595441">
      <w:pPr>
        <w:numPr>
          <w:ilvl w:val="1"/>
          <w:numId w:val="13"/>
        </w:numPr>
        <w:autoSpaceDE w:val="0"/>
        <w:autoSpaceDN w:val="0"/>
        <w:adjustRightInd w:val="0"/>
        <w:spacing w:after="0" w:line="240" w:lineRule="auto"/>
        <w:contextualSpacing/>
        <w:rPr>
          <w:rFonts w:eastAsia="Times New Roman" w:cs="Calibri"/>
        </w:rPr>
      </w:pPr>
      <w:r w:rsidRPr="00595441">
        <w:rPr>
          <w:rFonts w:eastAsia="Times New Roman" w:cs="Calibri"/>
        </w:rPr>
        <w:t>WIOA compliant Local Board membership and nomination processes / CEO By Laws</w:t>
      </w:r>
    </w:p>
    <w:p w:rsidR="00595441" w:rsidRPr="00595441" w:rsidRDefault="00595441" w:rsidP="00595441">
      <w:pPr>
        <w:numPr>
          <w:ilvl w:val="1"/>
          <w:numId w:val="13"/>
        </w:numPr>
        <w:autoSpaceDE w:val="0"/>
        <w:autoSpaceDN w:val="0"/>
        <w:adjustRightInd w:val="0"/>
        <w:spacing w:after="0" w:line="240" w:lineRule="auto"/>
        <w:contextualSpacing/>
        <w:rPr>
          <w:rFonts w:eastAsia="Times New Roman" w:cs="Calibri"/>
        </w:rPr>
      </w:pPr>
      <w:r w:rsidRPr="00595441">
        <w:rPr>
          <w:rFonts w:eastAsia="Times New Roman" w:cs="Calibri"/>
        </w:rPr>
        <w:t xml:space="preserve">Local Board </w:t>
      </w:r>
      <w:r w:rsidR="00484B79">
        <w:rPr>
          <w:rFonts w:eastAsia="Times New Roman" w:cs="Calibri"/>
        </w:rPr>
        <w:t>a</w:t>
      </w:r>
      <w:r w:rsidRPr="00595441">
        <w:rPr>
          <w:rFonts w:eastAsia="Times New Roman" w:cs="Calibri"/>
        </w:rPr>
        <w:t xml:space="preserve">dherence to the WIA / WIOA Sunshine Provision </w:t>
      </w:r>
    </w:p>
    <w:p w:rsidR="00595441" w:rsidRPr="00595441" w:rsidRDefault="00595441" w:rsidP="00595441">
      <w:pPr>
        <w:numPr>
          <w:ilvl w:val="1"/>
          <w:numId w:val="13"/>
        </w:numPr>
        <w:autoSpaceDE w:val="0"/>
        <w:autoSpaceDN w:val="0"/>
        <w:adjustRightInd w:val="0"/>
        <w:spacing w:after="0" w:line="240" w:lineRule="auto"/>
        <w:contextualSpacing/>
        <w:rPr>
          <w:rFonts w:eastAsia="Times New Roman" w:cs="Calibri"/>
        </w:rPr>
      </w:pPr>
      <w:r w:rsidRPr="00595441">
        <w:rPr>
          <w:rFonts w:eastAsia="Times New Roman" w:cs="Calibri"/>
        </w:rPr>
        <w:t>Local Board policies and governance documents, including: policies</w:t>
      </w:r>
      <w:r w:rsidR="00484B79">
        <w:rPr>
          <w:rFonts w:eastAsia="Times New Roman" w:cs="Calibri"/>
        </w:rPr>
        <w:t>,</w:t>
      </w:r>
      <w:r w:rsidRPr="00595441">
        <w:rPr>
          <w:rFonts w:eastAsia="Times New Roman" w:cs="Calibri"/>
        </w:rPr>
        <w:t xml:space="preserve"> By-Laws, service provider contracts, RFP processes, outreach, and more.</w:t>
      </w:r>
    </w:p>
    <w:p w:rsidR="00595441" w:rsidRPr="00595441" w:rsidRDefault="00595441" w:rsidP="00595441">
      <w:pPr>
        <w:numPr>
          <w:ilvl w:val="1"/>
          <w:numId w:val="13"/>
        </w:numPr>
        <w:autoSpaceDE w:val="0"/>
        <w:autoSpaceDN w:val="0"/>
        <w:adjustRightInd w:val="0"/>
        <w:spacing w:after="0" w:line="240" w:lineRule="auto"/>
        <w:contextualSpacing/>
        <w:rPr>
          <w:rFonts w:eastAsia="Times New Roman" w:cs="Calibri"/>
        </w:rPr>
      </w:pPr>
      <w:r w:rsidRPr="00595441">
        <w:rPr>
          <w:rFonts w:eastAsia="Times New Roman" w:cs="Calibri"/>
        </w:rPr>
        <w:t>Local Area Regional Coordination Activities, including: identification of innovations and best practices; level and type of employer and stakeholder engagement</w:t>
      </w:r>
      <w:r w:rsidR="00484B79">
        <w:rPr>
          <w:rFonts w:eastAsia="Times New Roman" w:cs="Calibri"/>
        </w:rPr>
        <w:t>;</w:t>
      </w:r>
      <w:r w:rsidRPr="00595441">
        <w:rPr>
          <w:rFonts w:eastAsia="Times New Roman" w:cs="Calibri"/>
        </w:rPr>
        <w:t xml:space="preserve"> current and planned industry and sector partnerships; industry and education stakeholder-driven career pathway development; and benchmarks toward Local Area plan goals. </w:t>
      </w:r>
    </w:p>
    <w:p w:rsidR="00595441" w:rsidRPr="00595441" w:rsidRDefault="00595441" w:rsidP="00595441">
      <w:pPr>
        <w:autoSpaceDE w:val="0"/>
        <w:autoSpaceDN w:val="0"/>
        <w:adjustRightInd w:val="0"/>
        <w:spacing w:line="240" w:lineRule="auto"/>
        <w:ind w:left="1080"/>
        <w:contextualSpacing/>
        <w:rPr>
          <w:rFonts w:eastAsia="Times New Roman" w:cs="Calibri"/>
        </w:rPr>
      </w:pPr>
    </w:p>
    <w:p w:rsidR="00595441" w:rsidRPr="00595441" w:rsidRDefault="00595441" w:rsidP="00595441">
      <w:pPr>
        <w:numPr>
          <w:ilvl w:val="0"/>
          <w:numId w:val="13"/>
        </w:numPr>
        <w:autoSpaceDE w:val="0"/>
        <w:autoSpaceDN w:val="0"/>
        <w:adjustRightInd w:val="0"/>
        <w:spacing w:after="0" w:line="240" w:lineRule="auto"/>
        <w:contextualSpacing/>
        <w:rPr>
          <w:rFonts w:eastAsia="Times New Roman" w:cs="Calibri"/>
        </w:rPr>
      </w:pPr>
      <w:r w:rsidRPr="00595441">
        <w:rPr>
          <w:rFonts w:eastAsia="Times New Roman" w:cs="Calibri"/>
          <w:b/>
        </w:rPr>
        <w:t xml:space="preserve">Local area </w:t>
      </w:r>
      <w:r w:rsidR="00442264" w:rsidRPr="00595441">
        <w:rPr>
          <w:rFonts w:eastAsia="Times New Roman" w:cs="Calibri"/>
          <w:b/>
        </w:rPr>
        <w:t>sub</w:t>
      </w:r>
      <w:r w:rsidR="00FB45DF">
        <w:rPr>
          <w:rFonts w:eastAsia="Times New Roman" w:cs="Calibri"/>
          <w:b/>
        </w:rPr>
        <w:t>-</w:t>
      </w:r>
      <w:r w:rsidR="00442264" w:rsidRPr="00595441">
        <w:rPr>
          <w:rFonts w:eastAsia="Times New Roman" w:cs="Calibri"/>
          <w:b/>
        </w:rPr>
        <w:t>recipient</w:t>
      </w:r>
      <w:r w:rsidRPr="00595441">
        <w:rPr>
          <w:rFonts w:eastAsia="Times New Roman" w:cs="Calibri"/>
          <w:b/>
        </w:rPr>
        <w:t xml:space="preserve"> monitoring</w:t>
      </w:r>
      <w:r w:rsidRPr="00595441">
        <w:rPr>
          <w:rFonts w:eastAsia="Times New Roman" w:cs="Calibri"/>
        </w:rPr>
        <w:t xml:space="preserve"> focused on reviewing Board monitoring processes and tools and the level of monitoring taking place; the goal to identify whether the same or similar service provider level concerns and findings are being identified and correctly cited</w:t>
      </w:r>
      <w:r w:rsidR="00484B79">
        <w:rPr>
          <w:rFonts w:eastAsia="Times New Roman" w:cs="Calibri"/>
        </w:rPr>
        <w:t>;</w:t>
      </w:r>
      <w:r w:rsidRPr="00595441">
        <w:rPr>
          <w:rFonts w:eastAsia="Times New Roman" w:cs="Calibri"/>
        </w:rPr>
        <w:t xml:space="preserve"> the tools and methods being used and the level and oversight of implementation of any corrective action plans instated to address findings. </w:t>
      </w:r>
    </w:p>
    <w:p w:rsidR="00595441" w:rsidRPr="00595441" w:rsidRDefault="00595441" w:rsidP="00595441">
      <w:pPr>
        <w:autoSpaceDE w:val="0"/>
        <w:autoSpaceDN w:val="0"/>
        <w:adjustRightInd w:val="0"/>
        <w:spacing w:line="240" w:lineRule="auto"/>
        <w:ind w:left="360"/>
        <w:contextualSpacing/>
        <w:rPr>
          <w:rFonts w:eastAsia="Times New Roman" w:cs="Calibri"/>
        </w:rPr>
      </w:pPr>
    </w:p>
    <w:p w:rsidR="00595441" w:rsidRPr="00595441" w:rsidRDefault="00595441" w:rsidP="00595441">
      <w:pPr>
        <w:numPr>
          <w:ilvl w:val="0"/>
          <w:numId w:val="13"/>
        </w:numPr>
        <w:autoSpaceDE w:val="0"/>
        <w:autoSpaceDN w:val="0"/>
        <w:adjustRightInd w:val="0"/>
        <w:spacing w:after="0" w:line="240" w:lineRule="auto"/>
        <w:contextualSpacing/>
        <w:rPr>
          <w:rFonts w:eastAsia="Times New Roman" w:cs="Calibri"/>
        </w:rPr>
      </w:pPr>
      <w:r w:rsidRPr="00595441">
        <w:rPr>
          <w:rFonts w:eastAsia="Times New Roman" w:cs="Calibri"/>
          <w:b/>
        </w:rPr>
        <w:t>Local Area Performance</w:t>
      </w:r>
      <w:r w:rsidRPr="00595441">
        <w:rPr>
          <w:rFonts w:eastAsia="Times New Roman" w:cs="Calibri"/>
        </w:rPr>
        <w:t xml:space="preserve"> is reviewed on a quarterly basis to ensure issues are identified, corrective action plans articulated and implemented</w:t>
      </w:r>
      <w:r w:rsidR="00484B79">
        <w:rPr>
          <w:rFonts w:eastAsia="Times New Roman" w:cs="Calibri"/>
        </w:rPr>
        <w:t>,</w:t>
      </w:r>
      <w:r w:rsidRPr="00595441">
        <w:rPr>
          <w:rFonts w:eastAsia="Times New Roman" w:cs="Calibri"/>
        </w:rPr>
        <w:t xml:space="preserve"> and to ensure planned participant numbers are being served in each of the programs and if not to ascertain why.</w:t>
      </w:r>
    </w:p>
    <w:p w:rsidR="00595441" w:rsidRPr="00595441" w:rsidRDefault="00595441" w:rsidP="00595441">
      <w:pPr>
        <w:spacing w:after="0" w:line="240" w:lineRule="auto"/>
        <w:ind w:left="720"/>
        <w:contextualSpacing/>
        <w:rPr>
          <w:rFonts w:eastAsia="Times New Roman" w:cs="Calibri"/>
        </w:rPr>
      </w:pPr>
    </w:p>
    <w:p w:rsidR="00595441" w:rsidRPr="00595441" w:rsidRDefault="00595441" w:rsidP="00595441">
      <w:pPr>
        <w:numPr>
          <w:ilvl w:val="0"/>
          <w:numId w:val="13"/>
        </w:numPr>
        <w:autoSpaceDE w:val="0"/>
        <w:autoSpaceDN w:val="0"/>
        <w:adjustRightInd w:val="0"/>
        <w:spacing w:after="0" w:line="240" w:lineRule="auto"/>
        <w:contextualSpacing/>
        <w:rPr>
          <w:rFonts w:eastAsia="Times New Roman" w:cs="Calibri"/>
        </w:rPr>
      </w:pPr>
      <w:r w:rsidRPr="00595441">
        <w:rPr>
          <w:rFonts w:eastAsia="Times New Roman" w:cs="Calibri"/>
          <w:b/>
        </w:rPr>
        <w:t>Local board effectiveness</w:t>
      </w:r>
      <w:r w:rsidRPr="00595441">
        <w:rPr>
          <w:rFonts w:eastAsia="Times New Roman" w:cs="Calibri"/>
        </w:rPr>
        <w:t xml:space="preserve"> </w:t>
      </w:r>
      <w:r w:rsidR="00A344A7">
        <w:rPr>
          <w:rFonts w:eastAsia="Times New Roman" w:cs="Calibri"/>
        </w:rPr>
        <w:t xml:space="preserve">in reviewing policies and affecting integration of services is also examined. </w:t>
      </w:r>
    </w:p>
    <w:p w:rsidR="00595441" w:rsidRPr="00595441" w:rsidRDefault="00595441" w:rsidP="00595441">
      <w:pPr>
        <w:autoSpaceDE w:val="0"/>
        <w:autoSpaceDN w:val="0"/>
        <w:adjustRightInd w:val="0"/>
        <w:spacing w:line="240" w:lineRule="auto"/>
        <w:ind w:left="360"/>
        <w:contextualSpacing/>
        <w:rPr>
          <w:rFonts w:eastAsia="Times New Roman" w:cs="Calibri"/>
        </w:rPr>
      </w:pPr>
    </w:p>
    <w:p w:rsidR="00595441" w:rsidRPr="00595441" w:rsidRDefault="00595441" w:rsidP="00595441">
      <w:pPr>
        <w:numPr>
          <w:ilvl w:val="0"/>
          <w:numId w:val="13"/>
        </w:numPr>
        <w:autoSpaceDE w:val="0"/>
        <w:autoSpaceDN w:val="0"/>
        <w:adjustRightInd w:val="0"/>
        <w:spacing w:after="0" w:line="240" w:lineRule="auto"/>
        <w:contextualSpacing/>
        <w:rPr>
          <w:rFonts w:eastAsia="Times New Roman" w:cs="Calibri"/>
        </w:rPr>
      </w:pPr>
      <w:r w:rsidRPr="00595441">
        <w:rPr>
          <w:rFonts w:eastAsia="Times New Roman" w:cs="Calibri"/>
          <w:b/>
        </w:rPr>
        <w:t xml:space="preserve">Program </w:t>
      </w:r>
      <w:r w:rsidR="00A65810">
        <w:rPr>
          <w:rFonts w:eastAsia="Times New Roman" w:cs="Calibri"/>
          <w:b/>
        </w:rPr>
        <w:t>d</w:t>
      </w:r>
      <w:r w:rsidRPr="00595441">
        <w:rPr>
          <w:rFonts w:eastAsia="Times New Roman" w:cs="Calibri"/>
          <w:b/>
        </w:rPr>
        <w:t xml:space="preserve">elivery </w:t>
      </w:r>
      <w:r w:rsidR="00A65810">
        <w:rPr>
          <w:rFonts w:eastAsia="Times New Roman" w:cs="Calibri"/>
          <w:b/>
        </w:rPr>
        <w:t>and</w:t>
      </w:r>
      <w:r w:rsidRPr="00595441">
        <w:rPr>
          <w:rFonts w:eastAsia="Times New Roman" w:cs="Calibri"/>
          <w:b/>
        </w:rPr>
        <w:t xml:space="preserve"> </w:t>
      </w:r>
      <w:r w:rsidR="00A65810">
        <w:rPr>
          <w:rFonts w:eastAsia="Times New Roman" w:cs="Calibri"/>
          <w:b/>
        </w:rPr>
        <w:t>p</w:t>
      </w:r>
      <w:r w:rsidRPr="00595441">
        <w:rPr>
          <w:rFonts w:eastAsia="Times New Roman" w:cs="Calibri"/>
          <w:b/>
        </w:rPr>
        <w:t xml:space="preserve">articipant </w:t>
      </w:r>
      <w:r w:rsidR="00A65810">
        <w:rPr>
          <w:rFonts w:eastAsia="Times New Roman" w:cs="Calibri"/>
          <w:b/>
        </w:rPr>
        <w:t>f</w:t>
      </w:r>
      <w:r w:rsidRPr="00595441">
        <w:rPr>
          <w:rFonts w:eastAsia="Times New Roman" w:cs="Calibri"/>
          <w:b/>
        </w:rPr>
        <w:t xml:space="preserve">ile </w:t>
      </w:r>
      <w:r w:rsidR="00A65810">
        <w:rPr>
          <w:rFonts w:eastAsia="Times New Roman" w:cs="Calibri"/>
          <w:b/>
        </w:rPr>
        <w:t>r</w:t>
      </w:r>
      <w:r w:rsidRPr="00595441">
        <w:rPr>
          <w:rFonts w:eastAsia="Times New Roman" w:cs="Calibri"/>
          <w:b/>
        </w:rPr>
        <w:t>eviews</w:t>
      </w:r>
      <w:r w:rsidRPr="00595441">
        <w:rPr>
          <w:rFonts w:eastAsia="Times New Roman" w:cs="Calibri"/>
        </w:rPr>
        <w:t xml:space="preserve"> are also conducted with the Adult, Dislocated Worker, and Youth Service Providers to ensure they are adequately staff</w:t>
      </w:r>
      <w:r w:rsidR="00A65810">
        <w:rPr>
          <w:rFonts w:eastAsia="Times New Roman" w:cs="Calibri"/>
        </w:rPr>
        <w:t>ed</w:t>
      </w:r>
      <w:r w:rsidRPr="00595441">
        <w:rPr>
          <w:rFonts w:eastAsia="Times New Roman" w:cs="Calibri"/>
        </w:rPr>
        <w:t xml:space="preserve">, and that staff are aware of and abiding by Federal, State and </w:t>
      </w:r>
      <w:r w:rsidR="00A65810">
        <w:rPr>
          <w:rFonts w:eastAsia="Times New Roman" w:cs="Calibri"/>
        </w:rPr>
        <w:t>l</w:t>
      </w:r>
      <w:r w:rsidRPr="00595441">
        <w:rPr>
          <w:rFonts w:eastAsia="Times New Roman" w:cs="Calibri"/>
        </w:rPr>
        <w:t xml:space="preserve">ocal laws, regulations, policies and guidance. Topic areas reviewed at the service provider level include: </w:t>
      </w:r>
    </w:p>
    <w:p w:rsidR="00595441" w:rsidRPr="00595441" w:rsidRDefault="00595441" w:rsidP="00595441">
      <w:pPr>
        <w:numPr>
          <w:ilvl w:val="1"/>
          <w:numId w:val="13"/>
        </w:numPr>
        <w:autoSpaceDE w:val="0"/>
        <w:autoSpaceDN w:val="0"/>
        <w:adjustRightInd w:val="0"/>
        <w:spacing w:after="0" w:line="240" w:lineRule="auto"/>
        <w:contextualSpacing/>
        <w:rPr>
          <w:rFonts w:eastAsia="Times New Roman" w:cs="Calibri"/>
        </w:rPr>
      </w:pPr>
      <w:r w:rsidRPr="00595441">
        <w:rPr>
          <w:rFonts w:eastAsia="Times New Roman" w:cs="Calibri"/>
        </w:rPr>
        <w:t xml:space="preserve">Organization and </w:t>
      </w:r>
      <w:r w:rsidR="00A65810">
        <w:rPr>
          <w:rFonts w:eastAsia="Times New Roman" w:cs="Calibri"/>
        </w:rPr>
        <w:t>s</w:t>
      </w:r>
      <w:r w:rsidRPr="00595441">
        <w:rPr>
          <w:rFonts w:eastAsia="Times New Roman" w:cs="Calibri"/>
        </w:rPr>
        <w:t>taffing patterns (one-stops and affiliated sites);</w:t>
      </w:r>
    </w:p>
    <w:p w:rsidR="00595441" w:rsidRPr="00595441" w:rsidRDefault="00595441" w:rsidP="00595441">
      <w:pPr>
        <w:numPr>
          <w:ilvl w:val="1"/>
          <w:numId w:val="13"/>
        </w:numPr>
        <w:autoSpaceDE w:val="0"/>
        <w:autoSpaceDN w:val="0"/>
        <w:adjustRightInd w:val="0"/>
        <w:spacing w:after="0" w:line="240" w:lineRule="auto"/>
        <w:contextualSpacing/>
        <w:rPr>
          <w:rFonts w:eastAsia="Times New Roman" w:cs="Calibri"/>
        </w:rPr>
      </w:pPr>
      <w:r w:rsidRPr="00595441">
        <w:rPr>
          <w:rFonts w:eastAsia="Times New Roman" w:cs="Calibri"/>
        </w:rPr>
        <w:t>Customer service delivery design and flow;</w:t>
      </w:r>
    </w:p>
    <w:p w:rsidR="00595441" w:rsidRPr="00595441" w:rsidRDefault="00595441" w:rsidP="00595441">
      <w:pPr>
        <w:numPr>
          <w:ilvl w:val="1"/>
          <w:numId w:val="13"/>
        </w:numPr>
        <w:autoSpaceDE w:val="0"/>
        <w:autoSpaceDN w:val="0"/>
        <w:adjustRightInd w:val="0"/>
        <w:spacing w:after="0" w:line="240" w:lineRule="auto"/>
        <w:contextualSpacing/>
        <w:rPr>
          <w:rFonts w:eastAsia="Times New Roman" w:cs="Calibri"/>
        </w:rPr>
      </w:pPr>
      <w:r w:rsidRPr="00595441">
        <w:rPr>
          <w:rFonts w:eastAsia="Times New Roman" w:cs="Calibri"/>
        </w:rPr>
        <w:t>Service</w:t>
      </w:r>
      <w:r w:rsidR="00A65810">
        <w:rPr>
          <w:rFonts w:eastAsia="Times New Roman" w:cs="Calibri"/>
        </w:rPr>
        <w:t xml:space="preserve"> i</w:t>
      </w:r>
      <w:r w:rsidRPr="00595441">
        <w:rPr>
          <w:rFonts w:eastAsia="Times New Roman" w:cs="Calibri"/>
        </w:rPr>
        <w:t xml:space="preserve">ntegration efforts between in-house partners and other required partners; </w:t>
      </w:r>
    </w:p>
    <w:p w:rsidR="00595441" w:rsidRPr="00595441" w:rsidRDefault="00595441" w:rsidP="00595441">
      <w:pPr>
        <w:numPr>
          <w:ilvl w:val="1"/>
          <w:numId w:val="13"/>
        </w:numPr>
        <w:autoSpaceDE w:val="0"/>
        <w:autoSpaceDN w:val="0"/>
        <w:adjustRightInd w:val="0"/>
        <w:spacing w:after="0" w:line="240" w:lineRule="auto"/>
        <w:contextualSpacing/>
        <w:rPr>
          <w:rFonts w:eastAsia="Times New Roman" w:cs="Calibri"/>
        </w:rPr>
      </w:pPr>
      <w:r w:rsidRPr="00595441">
        <w:rPr>
          <w:rFonts w:eastAsia="Times New Roman" w:cs="Calibri"/>
        </w:rPr>
        <w:t>Customer eligibility determination process/tools/documentation;</w:t>
      </w:r>
    </w:p>
    <w:p w:rsidR="00595441" w:rsidRPr="00595441" w:rsidRDefault="00595441" w:rsidP="00595441">
      <w:pPr>
        <w:numPr>
          <w:ilvl w:val="1"/>
          <w:numId w:val="13"/>
        </w:numPr>
        <w:autoSpaceDE w:val="0"/>
        <w:autoSpaceDN w:val="0"/>
        <w:adjustRightInd w:val="0"/>
        <w:spacing w:after="0" w:line="240" w:lineRule="auto"/>
        <w:contextualSpacing/>
        <w:rPr>
          <w:rFonts w:eastAsia="Times New Roman" w:cs="Calibri"/>
        </w:rPr>
      </w:pPr>
      <w:r w:rsidRPr="00595441">
        <w:rPr>
          <w:rFonts w:eastAsia="Times New Roman" w:cs="Calibri"/>
        </w:rPr>
        <w:t xml:space="preserve">Participant assessment processes/tools/documentation; </w:t>
      </w:r>
    </w:p>
    <w:p w:rsidR="00595441" w:rsidRPr="00595441" w:rsidRDefault="00595441" w:rsidP="00595441">
      <w:pPr>
        <w:numPr>
          <w:ilvl w:val="1"/>
          <w:numId w:val="13"/>
        </w:numPr>
        <w:autoSpaceDE w:val="0"/>
        <w:autoSpaceDN w:val="0"/>
        <w:adjustRightInd w:val="0"/>
        <w:spacing w:after="0" w:line="240" w:lineRule="auto"/>
        <w:contextualSpacing/>
        <w:rPr>
          <w:rFonts w:eastAsia="Times New Roman" w:cs="Calibri"/>
        </w:rPr>
      </w:pPr>
      <w:r w:rsidRPr="00595441">
        <w:rPr>
          <w:rFonts w:eastAsia="Times New Roman" w:cs="Calibri"/>
        </w:rPr>
        <w:t xml:space="preserve">Use of customer-level </w:t>
      </w:r>
      <w:r w:rsidR="0078090B">
        <w:rPr>
          <w:rFonts w:eastAsia="Times New Roman" w:cs="Calibri"/>
        </w:rPr>
        <w:t>labor m</w:t>
      </w:r>
      <w:r w:rsidRPr="00595441">
        <w:rPr>
          <w:rFonts w:eastAsia="Times New Roman" w:cs="Calibri"/>
        </w:rPr>
        <w:t xml:space="preserve">arket </w:t>
      </w:r>
      <w:r w:rsidR="0078090B">
        <w:rPr>
          <w:rFonts w:eastAsia="Times New Roman" w:cs="Calibri"/>
        </w:rPr>
        <w:t>i</w:t>
      </w:r>
      <w:r w:rsidRPr="00595441">
        <w:rPr>
          <w:rFonts w:eastAsia="Times New Roman" w:cs="Calibri"/>
        </w:rPr>
        <w:t xml:space="preserve">nformation for the purposes of participant assessment, plan development and service packaging; </w:t>
      </w:r>
    </w:p>
    <w:p w:rsidR="00595441" w:rsidRPr="00595441" w:rsidRDefault="00595441" w:rsidP="00595441">
      <w:pPr>
        <w:numPr>
          <w:ilvl w:val="1"/>
          <w:numId w:val="13"/>
        </w:numPr>
        <w:autoSpaceDE w:val="0"/>
        <w:autoSpaceDN w:val="0"/>
        <w:adjustRightInd w:val="0"/>
        <w:spacing w:after="0" w:line="240" w:lineRule="auto"/>
        <w:contextualSpacing/>
        <w:rPr>
          <w:rFonts w:eastAsia="Times New Roman" w:cs="Calibri"/>
        </w:rPr>
      </w:pPr>
      <w:r w:rsidRPr="00595441">
        <w:rPr>
          <w:rFonts w:eastAsia="Times New Roman" w:cs="Calibri"/>
        </w:rPr>
        <w:t xml:space="preserve">Delivery of required </w:t>
      </w:r>
      <w:r w:rsidR="009F0807">
        <w:rPr>
          <w:rFonts w:eastAsia="Times New Roman" w:cs="Calibri"/>
        </w:rPr>
        <w:t>c</w:t>
      </w:r>
      <w:r w:rsidRPr="00595441">
        <w:rPr>
          <w:rFonts w:eastAsia="Times New Roman" w:cs="Calibri"/>
        </w:rPr>
        <w:t xml:space="preserve">ore/ </w:t>
      </w:r>
      <w:r w:rsidR="009F0807">
        <w:rPr>
          <w:rFonts w:eastAsia="Times New Roman" w:cs="Calibri"/>
        </w:rPr>
        <w:t>b</w:t>
      </w:r>
      <w:r w:rsidRPr="00595441">
        <w:rPr>
          <w:rFonts w:eastAsia="Times New Roman" w:cs="Calibri"/>
        </w:rPr>
        <w:t xml:space="preserve">asic </w:t>
      </w:r>
      <w:r w:rsidR="009F0807">
        <w:rPr>
          <w:rFonts w:eastAsia="Times New Roman" w:cs="Calibri"/>
        </w:rPr>
        <w:t>c</w:t>
      </w:r>
      <w:r w:rsidRPr="00595441">
        <w:rPr>
          <w:rFonts w:eastAsia="Times New Roman" w:cs="Calibri"/>
        </w:rPr>
        <w:t xml:space="preserve">areer </w:t>
      </w:r>
      <w:r w:rsidR="009F0807">
        <w:rPr>
          <w:rFonts w:eastAsia="Times New Roman" w:cs="Calibri"/>
        </w:rPr>
        <w:t>s</w:t>
      </w:r>
      <w:r w:rsidRPr="00595441">
        <w:rPr>
          <w:rFonts w:eastAsia="Times New Roman" w:cs="Calibri"/>
        </w:rPr>
        <w:t>ervices;</w:t>
      </w:r>
    </w:p>
    <w:p w:rsidR="00595441" w:rsidRPr="00595441" w:rsidRDefault="00595441" w:rsidP="00595441">
      <w:pPr>
        <w:numPr>
          <w:ilvl w:val="1"/>
          <w:numId w:val="13"/>
        </w:numPr>
        <w:autoSpaceDE w:val="0"/>
        <w:autoSpaceDN w:val="0"/>
        <w:adjustRightInd w:val="0"/>
        <w:spacing w:after="0" w:line="240" w:lineRule="auto"/>
        <w:contextualSpacing/>
        <w:rPr>
          <w:rFonts w:eastAsia="Times New Roman" w:cs="Calibri"/>
        </w:rPr>
      </w:pPr>
      <w:r w:rsidRPr="00595441">
        <w:rPr>
          <w:rFonts w:eastAsia="Times New Roman" w:cs="Calibri"/>
        </w:rPr>
        <w:t xml:space="preserve">Delivery of </w:t>
      </w:r>
      <w:r w:rsidR="009F0807">
        <w:rPr>
          <w:rFonts w:eastAsia="Times New Roman" w:cs="Calibri"/>
        </w:rPr>
        <w:t>i</w:t>
      </w:r>
      <w:r w:rsidRPr="00595441">
        <w:rPr>
          <w:rFonts w:eastAsia="Times New Roman" w:cs="Calibri"/>
        </w:rPr>
        <w:t>ntensive/</w:t>
      </w:r>
      <w:r w:rsidR="009F0807">
        <w:rPr>
          <w:rFonts w:eastAsia="Times New Roman" w:cs="Calibri"/>
        </w:rPr>
        <w:t>i</w:t>
      </w:r>
      <w:r w:rsidRPr="00595441">
        <w:rPr>
          <w:rFonts w:eastAsia="Times New Roman" w:cs="Calibri"/>
        </w:rPr>
        <w:t xml:space="preserve">ndividualized </w:t>
      </w:r>
      <w:r w:rsidR="009F0807">
        <w:rPr>
          <w:rFonts w:eastAsia="Times New Roman" w:cs="Calibri"/>
        </w:rPr>
        <w:t>c</w:t>
      </w:r>
      <w:r w:rsidRPr="00595441">
        <w:rPr>
          <w:rFonts w:eastAsia="Times New Roman" w:cs="Calibri"/>
        </w:rPr>
        <w:t xml:space="preserve">areer </w:t>
      </w:r>
      <w:r w:rsidR="009F0807">
        <w:rPr>
          <w:rFonts w:eastAsia="Times New Roman" w:cs="Calibri"/>
        </w:rPr>
        <w:t>s</w:t>
      </w:r>
      <w:r w:rsidRPr="00595441">
        <w:rPr>
          <w:rFonts w:eastAsia="Times New Roman" w:cs="Calibri"/>
        </w:rPr>
        <w:t xml:space="preserve">ervices; </w:t>
      </w:r>
    </w:p>
    <w:p w:rsidR="00595441" w:rsidRPr="00595441" w:rsidRDefault="00595441" w:rsidP="00595441">
      <w:pPr>
        <w:numPr>
          <w:ilvl w:val="1"/>
          <w:numId w:val="13"/>
        </w:numPr>
        <w:autoSpaceDE w:val="0"/>
        <w:autoSpaceDN w:val="0"/>
        <w:adjustRightInd w:val="0"/>
        <w:spacing w:after="0" w:line="240" w:lineRule="auto"/>
        <w:contextualSpacing/>
        <w:rPr>
          <w:rFonts w:eastAsia="Times New Roman" w:cs="Calibri"/>
        </w:rPr>
      </w:pPr>
      <w:r w:rsidRPr="00595441">
        <w:rPr>
          <w:rFonts w:eastAsia="Times New Roman" w:cs="Calibri"/>
        </w:rPr>
        <w:lastRenderedPageBreak/>
        <w:t xml:space="preserve">Evaluation and appropriateness for </w:t>
      </w:r>
      <w:r w:rsidR="009F0807">
        <w:rPr>
          <w:rFonts w:eastAsia="Times New Roman" w:cs="Calibri"/>
        </w:rPr>
        <w:t>t</w:t>
      </w:r>
      <w:r w:rsidRPr="00595441">
        <w:rPr>
          <w:rFonts w:eastAsia="Times New Roman" w:cs="Calibri"/>
        </w:rPr>
        <w:t xml:space="preserve">raining </w:t>
      </w:r>
      <w:r w:rsidR="009F0807">
        <w:rPr>
          <w:rFonts w:eastAsia="Times New Roman" w:cs="Calibri"/>
        </w:rPr>
        <w:t>s</w:t>
      </w:r>
      <w:r w:rsidRPr="00595441">
        <w:rPr>
          <w:rFonts w:eastAsia="Times New Roman" w:cs="Calibri"/>
        </w:rPr>
        <w:t xml:space="preserve">ervices; </w:t>
      </w:r>
    </w:p>
    <w:p w:rsidR="00595441" w:rsidRPr="00595441" w:rsidRDefault="00595441" w:rsidP="00595441">
      <w:pPr>
        <w:numPr>
          <w:ilvl w:val="1"/>
          <w:numId w:val="13"/>
        </w:numPr>
        <w:autoSpaceDE w:val="0"/>
        <w:autoSpaceDN w:val="0"/>
        <w:adjustRightInd w:val="0"/>
        <w:spacing w:after="0" w:line="240" w:lineRule="auto"/>
        <w:contextualSpacing/>
        <w:rPr>
          <w:rFonts w:eastAsia="Times New Roman" w:cs="Calibri"/>
        </w:rPr>
      </w:pPr>
      <w:r w:rsidRPr="00595441">
        <w:rPr>
          <w:rFonts w:eastAsia="Times New Roman" w:cs="Calibri"/>
        </w:rPr>
        <w:t xml:space="preserve">Use and explanation of the </w:t>
      </w:r>
      <w:r w:rsidR="00E26236">
        <w:rPr>
          <w:rFonts w:eastAsia="Times New Roman" w:cs="Calibri"/>
        </w:rPr>
        <w:t xml:space="preserve">Eligible Training Provider List (ETPL) </w:t>
      </w:r>
      <w:r w:rsidRPr="00595441">
        <w:rPr>
          <w:rFonts w:eastAsia="Times New Roman" w:cs="Calibri"/>
        </w:rPr>
        <w:t>for Individual Training Accounts;</w:t>
      </w:r>
    </w:p>
    <w:p w:rsidR="00595441" w:rsidRPr="00595441" w:rsidRDefault="00595441" w:rsidP="00595441">
      <w:pPr>
        <w:numPr>
          <w:ilvl w:val="1"/>
          <w:numId w:val="13"/>
        </w:numPr>
        <w:autoSpaceDE w:val="0"/>
        <w:autoSpaceDN w:val="0"/>
        <w:adjustRightInd w:val="0"/>
        <w:spacing w:after="0" w:line="240" w:lineRule="auto"/>
        <w:contextualSpacing/>
        <w:rPr>
          <w:rFonts w:eastAsia="Times New Roman" w:cs="Calibri"/>
        </w:rPr>
      </w:pPr>
      <w:r w:rsidRPr="00595441">
        <w:rPr>
          <w:rFonts w:eastAsia="Times New Roman" w:cs="Calibri"/>
        </w:rPr>
        <w:t xml:space="preserve">Appropriate and compliant use of all of the varied </w:t>
      </w:r>
      <w:r w:rsidR="00E26236">
        <w:rPr>
          <w:rFonts w:eastAsia="Times New Roman" w:cs="Calibri"/>
        </w:rPr>
        <w:t>t</w:t>
      </w:r>
      <w:r w:rsidRPr="00595441">
        <w:rPr>
          <w:rFonts w:eastAsia="Times New Roman" w:cs="Calibri"/>
        </w:rPr>
        <w:t xml:space="preserve">raining </w:t>
      </w:r>
      <w:r w:rsidR="00E26236">
        <w:rPr>
          <w:rFonts w:eastAsia="Times New Roman" w:cs="Calibri"/>
        </w:rPr>
        <w:t>s</w:t>
      </w:r>
      <w:r w:rsidRPr="00595441">
        <w:rPr>
          <w:rFonts w:eastAsia="Times New Roman" w:cs="Calibri"/>
        </w:rPr>
        <w:t xml:space="preserve">ervice </w:t>
      </w:r>
      <w:r w:rsidR="00E26236">
        <w:rPr>
          <w:rFonts w:eastAsia="Times New Roman" w:cs="Calibri"/>
        </w:rPr>
        <w:t>o</w:t>
      </w:r>
      <w:r w:rsidRPr="00595441">
        <w:rPr>
          <w:rFonts w:eastAsia="Times New Roman" w:cs="Calibri"/>
        </w:rPr>
        <w:t>ptions (OJT, CT, ITA, etc.);</w:t>
      </w:r>
    </w:p>
    <w:p w:rsidR="00595441" w:rsidRPr="00595441" w:rsidRDefault="00595441" w:rsidP="00595441">
      <w:pPr>
        <w:numPr>
          <w:ilvl w:val="1"/>
          <w:numId w:val="13"/>
        </w:numPr>
        <w:autoSpaceDE w:val="0"/>
        <w:autoSpaceDN w:val="0"/>
        <w:adjustRightInd w:val="0"/>
        <w:spacing w:after="0" w:line="240" w:lineRule="auto"/>
        <w:contextualSpacing/>
        <w:rPr>
          <w:rFonts w:eastAsia="Times New Roman" w:cs="Calibri"/>
        </w:rPr>
      </w:pPr>
      <w:r w:rsidRPr="00595441">
        <w:rPr>
          <w:rFonts w:eastAsia="Times New Roman" w:cs="Calibri"/>
        </w:rPr>
        <w:t>File management and data validation documentation;</w:t>
      </w:r>
    </w:p>
    <w:p w:rsidR="00595441" w:rsidRPr="00595441" w:rsidRDefault="00595441" w:rsidP="00595441">
      <w:pPr>
        <w:numPr>
          <w:ilvl w:val="1"/>
          <w:numId w:val="13"/>
        </w:numPr>
        <w:autoSpaceDE w:val="0"/>
        <w:autoSpaceDN w:val="0"/>
        <w:adjustRightInd w:val="0"/>
        <w:spacing w:after="0" w:line="240" w:lineRule="auto"/>
        <w:contextualSpacing/>
        <w:rPr>
          <w:rFonts w:eastAsia="Times New Roman" w:cs="Calibri"/>
        </w:rPr>
      </w:pPr>
      <w:r w:rsidRPr="00595441">
        <w:rPr>
          <w:rFonts w:eastAsia="Times New Roman" w:cs="Calibri"/>
        </w:rPr>
        <w:t>Review of complaint processes and staff knowledge of these;</w:t>
      </w:r>
    </w:p>
    <w:p w:rsidR="00595441" w:rsidRPr="00595441" w:rsidRDefault="00595441" w:rsidP="00595441">
      <w:pPr>
        <w:numPr>
          <w:ilvl w:val="1"/>
          <w:numId w:val="13"/>
        </w:numPr>
        <w:autoSpaceDE w:val="0"/>
        <w:autoSpaceDN w:val="0"/>
        <w:adjustRightInd w:val="0"/>
        <w:spacing w:after="0" w:line="240" w:lineRule="auto"/>
        <w:contextualSpacing/>
        <w:rPr>
          <w:rFonts w:eastAsia="Times New Roman" w:cs="Calibri"/>
        </w:rPr>
      </w:pPr>
      <w:r w:rsidRPr="00595441">
        <w:rPr>
          <w:rFonts w:eastAsia="Times New Roman" w:cs="Calibri"/>
        </w:rPr>
        <w:t>Staff development and training needs;</w:t>
      </w:r>
      <w:r w:rsidR="00E26236">
        <w:rPr>
          <w:rFonts w:eastAsia="Times New Roman" w:cs="Calibri"/>
        </w:rPr>
        <w:t xml:space="preserve"> and,</w:t>
      </w:r>
    </w:p>
    <w:p w:rsidR="00595441" w:rsidRPr="00595441" w:rsidRDefault="00E26236" w:rsidP="00595441">
      <w:pPr>
        <w:numPr>
          <w:ilvl w:val="1"/>
          <w:numId w:val="13"/>
        </w:numPr>
        <w:autoSpaceDE w:val="0"/>
        <w:autoSpaceDN w:val="0"/>
        <w:adjustRightInd w:val="0"/>
        <w:spacing w:after="0" w:line="240" w:lineRule="auto"/>
        <w:contextualSpacing/>
        <w:rPr>
          <w:rFonts w:eastAsia="Times New Roman" w:cs="Calibri"/>
        </w:rPr>
      </w:pPr>
      <w:r>
        <w:rPr>
          <w:rFonts w:eastAsia="Times New Roman" w:cs="Calibri"/>
        </w:rPr>
        <w:t>F</w:t>
      </w:r>
      <w:r w:rsidR="00595441" w:rsidRPr="00595441">
        <w:rPr>
          <w:rFonts w:eastAsia="Times New Roman" w:cs="Calibri"/>
        </w:rPr>
        <w:t xml:space="preserve">or Youth, </w:t>
      </w:r>
      <w:r>
        <w:rPr>
          <w:rFonts w:eastAsia="Times New Roman" w:cs="Calibri"/>
        </w:rPr>
        <w:t xml:space="preserve">the </w:t>
      </w:r>
      <w:r w:rsidR="00595441" w:rsidRPr="00595441">
        <w:rPr>
          <w:rFonts w:eastAsia="Times New Roman" w:cs="Calibri"/>
        </w:rPr>
        <w:t xml:space="preserve">availability and packaging of required youth service elements and best practices for keeping youth engaged in program activities. </w:t>
      </w:r>
    </w:p>
    <w:p w:rsidR="00233B84" w:rsidRPr="00233B84" w:rsidRDefault="00233B84" w:rsidP="00595441">
      <w:pPr>
        <w:autoSpaceDE w:val="0"/>
        <w:autoSpaceDN w:val="0"/>
        <w:adjustRightInd w:val="0"/>
        <w:spacing w:line="240" w:lineRule="auto"/>
        <w:rPr>
          <w:rFonts w:eastAsia="Times New Roman" w:cs="Calibri"/>
          <w:b/>
        </w:rPr>
      </w:pPr>
    </w:p>
    <w:p w:rsidR="00595441" w:rsidRPr="00595441" w:rsidRDefault="00595441" w:rsidP="00595441">
      <w:pPr>
        <w:autoSpaceDE w:val="0"/>
        <w:autoSpaceDN w:val="0"/>
        <w:adjustRightInd w:val="0"/>
        <w:spacing w:line="240" w:lineRule="auto"/>
        <w:rPr>
          <w:rFonts w:eastAsia="Times New Roman" w:cs="Calibri"/>
          <w:b/>
        </w:rPr>
      </w:pPr>
      <w:r w:rsidRPr="00595441">
        <w:rPr>
          <w:rFonts w:eastAsia="Times New Roman" w:cs="Calibri"/>
          <w:b/>
        </w:rPr>
        <w:t xml:space="preserve">Monitoring Tools: </w:t>
      </w:r>
    </w:p>
    <w:p w:rsidR="00595441" w:rsidRPr="00595441" w:rsidRDefault="00595441" w:rsidP="00595441">
      <w:pPr>
        <w:autoSpaceDE w:val="0"/>
        <w:autoSpaceDN w:val="0"/>
        <w:adjustRightInd w:val="0"/>
        <w:spacing w:line="240" w:lineRule="auto"/>
        <w:rPr>
          <w:rFonts w:eastAsia="Times New Roman" w:cs="Calibri"/>
        </w:rPr>
      </w:pPr>
      <w:r w:rsidRPr="00595441">
        <w:rPr>
          <w:rFonts w:eastAsia="Times New Roman" w:cs="Calibri"/>
        </w:rPr>
        <w:t xml:space="preserve">Each year the monitoring tools are reviewed and revised to accommodate any changes in Federal, State or </w:t>
      </w:r>
      <w:r w:rsidR="00E26236">
        <w:rPr>
          <w:rFonts w:eastAsia="Times New Roman" w:cs="Calibri"/>
        </w:rPr>
        <w:t>l</w:t>
      </w:r>
      <w:r w:rsidRPr="00595441">
        <w:rPr>
          <w:rFonts w:eastAsia="Times New Roman" w:cs="Calibri"/>
        </w:rPr>
        <w:t xml:space="preserve">ocal </w:t>
      </w:r>
      <w:r w:rsidR="00E26236">
        <w:rPr>
          <w:rFonts w:eastAsia="Times New Roman" w:cs="Calibri"/>
        </w:rPr>
        <w:t>a</w:t>
      </w:r>
      <w:r w:rsidRPr="00595441">
        <w:rPr>
          <w:rFonts w:eastAsia="Times New Roman" w:cs="Calibri"/>
        </w:rPr>
        <w:t xml:space="preserve">rea law or policy.  The following tools are included as part of the full monitoring toolbox: </w:t>
      </w:r>
    </w:p>
    <w:p w:rsidR="00595441" w:rsidRPr="00595441" w:rsidRDefault="00595441" w:rsidP="00595441">
      <w:pPr>
        <w:numPr>
          <w:ilvl w:val="0"/>
          <w:numId w:val="14"/>
        </w:numPr>
        <w:autoSpaceDE w:val="0"/>
        <w:autoSpaceDN w:val="0"/>
        <w:adjustRightInd w:val="0"/>
        <w:spacing w:after="0" w:line="240" w:lineRule="auto"/>
        <w:contextualSpacing/>
        <w:rPr>
          <w:rFonts w:eastAsia="Times New Roman" w:cs="Calibri"/>
        </w:rPr>
      </w:pPr>
      <w:r w:rsidRPr="00595441">
        <w:rPr>
          <w:rFonts w:eastAsia="Times New Roman" w:cs="Calibri"/>
        </w:rPr>
        <w:t>WIOA Local Board Membership Checklist</w:t>
      </w:r>
    </w:p>
    <w:p w:rsidR="00595441" w:rsidRPr="00595441" w:rsidRDefault="00595441" w:rsidP="00595441">
      <w:pPr>
        <w:numPr>
          <w:ilvl w:val="0"/>
          <w:numId w:val="14"/>
        </w:numPr>
        <w:autoSpaceDE w:val="0"/>
        <w:autoSpaceDN w:val="0"/>
        <w:adjustRightInd w:val="0"/>
        <w:spacing w:after="0" w:line="240" w:lineRule="auto"/>
        <w:contextualSpacing/>
        <w:rPr>
          <w:rFonts w:eastAsia="Times New Roman" w:cs="Calibri"/>
        </w:rPr>
      </w:pPr>
      <w:r w:rsidRPr="00595441">
        <w:rPr>
          <w:rFonts w:eastAsia="Times New Roman" w:cs="Calibri"/>
        </w:rPr>
        <w:t>Local Board Governance Document Checklist</w:t>
      </w:r>
    </w:p>
    <w:p w:rsidR="00595441" w:rsidRPr="00595441" w:rsidRDefault="00595441" w:rsidP="00595441">
      <w:pPr>
        <w:numPr>
          <w:ilvl w:val="0"/>
          <w:numId w:val="14"/>
        </w:numPr>
        <w:autoSpaceDE w:val="0"/>
        <w:autoSpaceDN w:val="0"/>
        <w:adjustRightInd w:val="0"/>
        <w:spacing w:after="0" w:line="240" w:lineRule="auto"/>
        <w:contextualSpacing/>
        <w:rPr>
          <w:rFonts w:eastAsia="Times New Roman" w:cs="Calibri"/>
        </w:rPr>
      </w:pPr>
      <w:r w:rsidRPr="00595441">
        <w:rPr>
          <w:rFonts w:eastAsia="Times New Roman" w:cs="Calibri"/>
        </w:rPr>
        <w:t>Local Area Policy Checklist</w:t>
      </w:r>
    </w:p>
    <w:p w:rsidR="00595441" w:rsidRPr="00595441" w:rsidRDefault="00595441" w:rsidP="00595441">
      <w:pPr>
        <w:numPr>
          <w:ilvl w:val="0"/>
          <w:numId w:val="14"/>
        </w:numPr>
        <w:autoSpaceDE w:val="0"/>
        <w:autoSpaceDN w:val="0"/>
        <w:adjustRightInd w:val="0"/>
        <w:spacing w:after="0" w:line="240" w:lineRule="auto"/>
        <w:contextualSpacing/>
        <w:rPr>
          <w:rFonts w:eastAsia="Times New Roman" w:cs="Calibri"/>
        </w:rPr>
      </w:pPr>
      <w:r w:rsidRPr="00595441">
        <w:rPr>
          <w:rFonts w:eastAsia="Times New Roman" w:cs="Calibri"/>
        </w:rPr>
        <w:t>MOU Checklist</w:t>
      </w:r>
    </w:p>
    <w:p w:rsidR="00595441" w:rsidRPr="00595441" w:rsidRDefault="00595441" w:rsidP="00595441">
      <w:pPr>
        <w:numPr>
          <w:ilvl w:val="0"/>
          <w:numId w:val="14"/>
        </w:numPr>
        <w:autoSpaceDE w:val="0"/>
        <w:autoSpaceDN w:val="0"/>
        <w:adjustRightInd w:val="0"/>
        <w:spacing w:after="0" w:line="240" w:lineRule="auto"/>
        <w:contextualSpacing/>
        <w:rPr>
          <w:rFonts w:eastAsia="Times New Roman" w:cs="Calibri"/>
        </w:rPr>
      </w:pPr>
      <w:r w:rsidRPr="00595441">
        <w:rPr>
          <w:rFonts w:eastAsia="Times New Roman" w:cs="Calibri"/>
        </w:rPr>
        <w:t>Local Board Questionnaire</w:t>
      </w:r>
    </w:p>
    <w:p w:rsidR="00595441" w:rsidRPr="00595441" w:rsidRDefault="00595441" w:rsidP="00595441">
      <w:pPr>
        <w:numPr>
          <w:ilvl w:val="0"/>
          <w:numId w:val="14"/>
        </w:numPr>
        <w:autoSpaceDE w:val="0"/>
        <w:autoSpaceDN w:val="0"/>
        <w:adjustRightInd w:val="0"/>
        <w:spacing w:after="0" w:line="240" w:lineRule="auto"/>
        <w:contextualSpacing/>
        <w:rPr>
          <w:rFonts w:eastAsia="Times New Roman" w:cs="Calibri"/>
        </w:rPr>
      </w:pPr>
      <w:r w:rsidRPr="00595441">
        <w:rPr>
          <w:rFonts w:eastAsia="Times New Roman" w:cs="Calibri"/>
        </w:rPr>
        <w:t>Service Provider Questionnaires:</w:t>
      </w:r>
    </w:p>
    <w:p w:rsidR="00595441" w:rsidRPr="00595441" w:rsidRDefault="00595441" w:rsidP="00595441">
      <w:pPr>
        <w:numPr>
          <w:ilvl w:val="1"/>
          <w:numId w:val="14"/>
        </w:numPr>
        <w:autoSpaceDE w:val="0"/>
        <w:autoSpaceDN w:val="0"/>
        <w:adjustRightInd w:val="0"/>
        <w:spacing w:after="0" w:line="240" w:lineRule="auto"/>
        <w:contextualSpacing/>
        <w:rPr>
          <w:rFonts w:eastAsia="Times New Roman" w:cs="Calibri"/>
        </w:rPr>
      </w:pPr>
      <w:r w:rsidRPr="00595441">
        <w:rPr>
          <w:rFonts w:eastAsia="Times New Roman" w:cs="Calibri"/>
        </w:rPr>
        <w:t>Adult</w:t>
      </w:r>
    </w:p>
    <w:p w:rsidR="00595441" w:rsidRPr="00595441" w:rsidRDefault="00595441" w:rsidP="00595441">
      <w:pPr>
        <w:numPr>
          <w:ilvl w:val="1"/>
          <w:numId w:val="14"/>
        </w:numPr>
        <w:autoSpaceDE w:val="0"/>
        <w:autoSpaceDN w:val="0"/>
        <w:adjustRightInd w:val="0"/>
        <w:spacing w:after="0" w:line="240" w:lineRule="auto"/>
        <w:contextualSpacing/>
        <w:rPr>
          <w:rFonts w:eastAsia="Times New Roman" w:cs="Calibri"/>
        </w:rPr>
      </w:pPr>
      <w:r w:rsidRPr="00595441">
        <w:rPr>
          <w:rFonts w:eastAsia="Times New Roman" w:cs="Calibri"/>
        </w:rPr>
        <w:t>Dislocated Worker</w:t>
      </w:r>
    </w:p>
    <w:p w:rsidR="00595441" w:rsidRPr="00595441" w:rsidRDefault="00595441" w:rsidP="00595441">
      <w:pPr>
        <w:numPr>
          <w:ilvl w:val="1"/>
          <w:numId w:val="14"/>
        </w:numPr>
        <w:autoSpaceDE w:val="0"/>
        <w:autoSpaceDN w:val="0"/>
        <w:adjustRightInd w:val="0"/>
        <w:spacing w:after="0" w:line="240" w:lineRule="auto"/>
        <w:contextualSpacing/>
        <w:rPr>
          <w:rFonts w:eastAsia="Times New Roman" w:cs="Calibri"/>
        </w:rPr>
      </w:pPr>
      <w:r w:rsidRPr="00595441">
        <w:rPr>
          <w:rFonts w:eastAsia="Times New Roman" w:cs="Calibri"/>
        </w:rPr>
        <w:t>Youth</w:t>
      </w:r>
    </w:p>
    <w:p w:rsidR="00595441" w:rsidRPr="00595441" w:rsidRDefault="00595441" w:rsidP="00595441">
      <w:pPr>
        <w:numPr>
          <w:ilvl w:val="1"/>
          <w:numId w:val="14"/>
        </w:numPr>
        <w:autoSpaceDE w:val="0"/>
        <w:autoSpaceDN w:val="0"/>
        <w:adjustRightInd w:val="0"/>
        <w:spacing w:after="0" w:line="240" w:lineRule="auto"/>
        <w:contextualSpacing/>
        <w:rPr>
          <w:rFonts w:eastAsia="Times New Roman" w:cs="Calibri"/>
        </w:rPr>
      </w:pPr>
      <w:r w:rsidRPr="00595441">
        <w:rPr>
          <w:rFonts w:eastAsia="Times New Roman" w:cs="Calibri"/>
        </w:rPr>
        <w:t>Labor Exchange &amp; Employment Services</w:t>
      </w:r>
    </w:p>
    <w:p w:rsidR="00595441" w:rsidRPr="00595441" w:rsidRDefault="00595441" w:rsidP="00595441">
      <w:pPr>
        <w:numPr>
          <w:ilvl w:val="0"/>
          <w:numId w:val="14"/>
        </w:numPr>
        <w:autoSpaceDE w:val="0"/>
        <w:autoSpaceDN w:val="0"/>
        <w:adjustRightInd w:val="0"/>
        <w:spacing w:after="0" w:line="240" w:lineRule="auto"/>
        <w:contextualSpacing/>
        <w:rPr>
          <w:rFonts w:eastAsia="Times New Roman" w:cs="Calibri"/>
        </w:rPr>
      </w:pPr>
      <w:r w:rsidRPr="00595441">
        <w:rPr>
          <w:rFonts w:eastAsia="Times New Roman" w:cs="Calibri"/>
        </w:rPr>
        <w:t>Participant Interviews (A, DW, Y)</w:t>
      </w:r>
    </w:p>
    <w:p w:rsidR="00595441" w:rsidRPr="00595441" w:rsidRDefault="00595441" w:rsidP="00595441">
      <w:pPr>
        <w:numPr>
          <w:ilvl w:val="0"/>
          <w:numId w:val="14"/>
        </w:numPr>
        <w:autoSpaceDE w:val="0"/>
        <w:autoSpaceDN w:val="0"/>
        <w:adjustRightInd w:val="0"/>
        <w:spacing w:after="0" w:line="240" w:lineRule="auto"/>
        <w:contextualSpacing/>
        <w:rPr>
          <w:rFonts w:eastAsia="Times New Roman" w:cs="Calibri"/>
        </w:rPr>
      </w:pPr>
      <w:r w:rsidRPr="00595441">
        <w:rPr>
          <w:rFonts w:eastAsia="Times New Roman" w:cs="Calibri"/>
        </w:rPr>
        <w:t>One-Stop Center Checklist</w:t>
      </w:r>
    </w:p>
    <w:p w:rsidR="00595441" w:rsidRPr="00595441" w:rsidRDefault="00595441" w:rsidP="00595441">
      <w:pPr>
        <w:numPr>
          <w:ilvl w:val="0"/>
          <w:numId w:val="14"/>
        </w:numPr>
        <w:autoSpaceDE w:val="0"/>
        <w:autoSpaceDN w:val="0"/>
        <w:adjustRightInd w:val="0"/>
        <w:spacing w:after="0" w:line="240" w:lineRule="auto"/>
        <w:contextualSpacing/>
        <w:rPr>
          <w:rFonts w:eastAsia="Times New Roman" w:cs="Calibri"/>
        </w:rPr>
      </w:pPr>
      <w:r w:rsidRPr="00595441">
        <w:rPr>
          <w:rFonts w:eastAsia="Times New Roman" w:cs="Calibri"/>
        </w:rPr>
        <w:t>Accessibility Checklist</w:t>
      </w:r>
    </w:p>
    <w:p w:rsidR="00595441" w:rsidRPr="00595441" w:rsidRDefault="00595441" w:rsidP="00595441">
      <w:pPr>
        <w:numPr>
          <w:ilvl w:val="0"/>
          <w:numId w:val="14"/>
        </w:numPr>
        <w:autoSpaceDE w:val="0"/>
        <w:autoSpaceDN w:val="0"/>
        <w:adjustRightInd w:val="0"/>
        <w:spacing w:after="0" w:line="240" w:lineRule="auto"/>
        <w:contextualSpacing/>
        <w:rPr>
          <w:rFonts w:eastAsia="Times New Roman" w:cs="Calibri"/>
        </w:rPr>
      </w:pPr>
      <w:r w:rsidRPr="00595441">
        <w:rPr>
          <w:rFonts w:eastAsia="Times New Roman" w:cs="Calibri"/>
        </w:rPr>
        <w:t>Participant File Review Forms (A, DW, Y)</w:t>
      </w:r>
    </w:p>
    <w:p w:rsidR="00233B84" w:rsidRPr="00233B84" w:rsidRDefault="00233B84" w:rsidP="00595441">
      <w:pPr>
        <w:autoSpaceDE w:val="0"/>
        <w:autoSpaceDN w:val="0"/>
        <w:adjustRightInd w:val="0"/>
        <w:spacing w:line="240" w:lineRule="auto"/>
        <w:rPr>
          <w:rFonts w:eastAsia="Times New Roman" w:cs="Calibri"/>
          <w:b/>
        </w:rPr>
      </w:pPr>
    </w:p>
    <w:p w:rsidR="00595441" w:rsidRPr="00595441" w:rsidRDefault="00595441" w:rsidP="00595441">
      <w:pPr>
        <w:autoSpaceDE w:val="0"/>
        <w:autoSpaceDN w:val="0"/>
        <w:adjustRightInd w:val="0"/>
        <w:spacing w:line="240" w:lineRule="auto"/>
        <w:rPr>
          <w:rFonts w:eastAsia="Times New Roman" w:cs="Calibri"/>
          <w:b/>
        </w:rPr>
      </w:pPr>
      <w:r w:rsidRPr="00595441">
        <w:rPr>
          <w:rFonts w:eastAsia="Times New Roman" w:cs="Calibri"/>
          <w:b/>
        </w:rPr>
        <w:t>PY15 Local Areas Monitored</w:t>
      </w:r>
      <w:r w:rsidR="00E26236">
        <w:rPr>
          <w:rFonts w:eastAsia="Times New Roman" w:cs="Calibri"/>
          <w:b/>
        </w:rPr>
        <w:t>:</w:t>
      </w:r>
      <w:r w:rsidRPr="00595441">
        <w:rPr>
          <w:rFonts w:eastAsia="Times New Roman" w:cs="Calibri"/>
          <w:b/>
        </w:rPr>
        <w:t xml:space="preserve"> </w:t>
      </w:r>
    </w:p>
    <w:p w:rsidR="00595441" w:rsidRDefault="00595441" w:rsidP="00595441">
      <w:pPr>
        <w:autoSpaceDE w:val="0"/>
        <w:autoSpaceDN w:val="0"/>
        <w:adjustRightInd w:val="0"/>
        <w:spacing w:after="0" w:line="240" w:lineRule="auto"/>
        <w:rPr>
          <w:rFonts w:eastAsia="Times New Roman" w:cs="Calibri"/>
        </w:rPr>
      </w:pPr>
      <w:r w:rsidRPr="00595441">
        <w:rPr>
          <w:rFonts w:eastAsia="Times New Roman" w:cs="Calibri"/>
        </w:rPr>
        <w:t>Each year</w:t>
      </w:r>
      <w:r w:rsidR="0078090B">
        <w:rPr>
          <w:rFonts w:eastAsia="Times New Roman" w:cs="Calibri"/>
        </w:rPr>
        <w:t>,</w:t>
      </w:r>
      <w:r w:rsidRPr="00595441">
        <w:rPr>
          <w:rFonts w:eastAsia="Times New Roman" w:cs="Calibri"/>
        </w:rPr>
        <w:t xml:space="preserve"> all Local Areas are monitored with a goal of conductin</w:t>
      </w:r>
      <w:r w:rsidR="0078090B">
        <w:rPr>
          <w:rFonts w:eastAsia="Times New Roman" w:cs="Calibri"/>
        </w:rPr>
        <w:t xml:space="preserve">g monitoring at each A/DW/Youth </w:t>
      </w:r>
      <w:r w:rsidRPr="00595441">
        <w:rPr>
          <w:rFonts w:eastAsia="Times New Roman" w:cs="Calibri"/>
        </w:rPr>
        <w:t>service provider</w:t>
      </w:r>
      <w:r w:rsidR="0078090B">
        <w:rPr>
          <w:rFonts w:eastAsia="Times New Roman" w:cs="Calibri"/>
        </w:rPr>
        <w:t xml:space="preserve"> </w:t>
      </w:r>
      <w:r w:rsidRPr="00595441">
        <w:rPr>
          <w:rFonts w:eastAsia="Times New Roman" w:cs="Calibri"/>
        </w:rPr>
        <w:t>level</w:t>
      </w:r>
      <w:r w:rsidR="00E26236">
        <w:rPr>
          <w:rFonts w:eastAsia="Times New Roman" w:cs="Calibri"/>
        </w:rPr>
        <w:t>.</w:t>
      </w:r>
      <w:r w:rsidR="0078090B">
        <w:rPr>
          <w:rFonts w:eastAsia="Times New Roman" w:cs="Calibri"/>
        </w:rPr>
        <w:t xml:space="preserve"> </w:t>
      </w:r>
      <w:r w:rsidR="00E26236">
        <w:rPr>
          <w:rFonts w:eastAsia="Times New Roman" w:cs="Calibri"/>
        </w:rPr>
        <w:t xml:space="preserve"> </w:t>
      </w:r>
      <w:r w:rsidRPr="00595441">
        <w:rPr>
          <w:rFonts w:eastAsia="Times New Roman" w:cs="Calibri"/>
        </w:rPr>
        <w:t>During PY15</w:t>
      </w:r>
      <w:r w:rsidR="00E26236">
        <w:rPr>
          <w:rFonts w:eastAsia="Times New Roman" w:cs="Calibri"/>
        </w:rPr>
        <w:t>,</w:t>
      </w:r>
      <w:r w:rsidRPr="00595441">
        <w:rPr>
          <w:rFonts w:eastAsia="Times New Roman" w:cs="Calibri"/>
        </w:rPr>
        <w:t xml:space="preserve"> Maine had four Local Areas</w:t>
      </w:r>
      <w:r w:rsidR="0078090B">
        <w:rPr>
          <w:rFonts w:eastAsia="Times New Roman" w:cs="Calibri"/>
        </w:rPr>
        <w:t xml:space="preserve"> and </w:t>
      </w:r>
      <w:r w:rsidRPr="00595441">
        <w:rPr>
          <w:rFonts w:eastAsia="Times New Roman" w:cs="Calibri"/>
        </w:rPr>
        <w:t xml:space="preserve">monitoring occurred as follows: </w:t>
      </w:r>
    </w:p>
    <w:p w:rsidR="0078090B" w:rsidRPr="00595441" w:rsidRDefault="0078090B" w:rsidP="00595441">
      <w:pPr>
        <w:autoSpaceDE w:val="0"/>
        <w:autoSpaceDN w:val="0"/>
        <w:adjustRightInd w:val="0"/>
        <w:spacing w:after="0" w:line="240" w:lineRule="auto"/>
        <w:rPr>
          <w:rFonts w:eastAsia="Times New Roman" w:cs="Calibri"/>
        </w:rPr>
      </w:pPr>
    </w:p>
    <w:p w:rsidR="00595441" w:rsidRPr="00595441" w:rsidRDefault="00595441" w:rsidP="00595441">
      <w:pPr>
        <w:numPr>
          <w:ilvl w:val="0"/>
          <w:numId w:val="17"/>
        </w:numPr>
        <w:autoSpaceDE w:val="0"/>
        <w:autoSpaceDN w:val="0"/>
        <w:adjustRightInd w:val="0"/>
        <w:spacing w:after="0" w:line="240" w:lineRule="auto"/>
        <w:contextualSpacing/>
        <w:rPr>
          <w:rFonts w:eastAsia="Times New Roman" w:cs="Calibri"/>
        </w:rPr>
      </w:pPr>
      <w:r w:rsidRPr="00595441">
        <w:rPr>
          <w:rFonts w:eastAsia="Times New Roman" w:cs="Calibri"/>
        </w:rPr>
        <w:t xml:space="preserve">March 22-25, 2016: </w:t>
      </w:r>
      <w:r w:rsidRPr="00595441">
        <w:rPr>
          <w:rFonts w:eastAsia="Times New Roman" w:cs="Calibri"/>
        </w:rPr>
        <w:tab/>
        <w:t>Local Area 3 the Central Western WDB and Augusta CareerCenter</w:t>
      </w:r>
    </w:p>
    <w:p w:rsidR="00595441" w:rsidRPr="00595441" w:rsidRDefault="00595441" w:rsidP="00595441">
      <w:pPr>
        <w:numPr>
          <w:ilvl w:val="0"/>
          <w:numId w:val="15"/>
        </w:numPr>
        <w:autoSpaceDE w:val="0"/>
        <w:autoSpaceDN w:val="0"/>
        <w:adjustRightInd w:val="0"/>
        <w:spacing w:after="0" w:line="240" w:lineRule="auto"/>
        <w:contextualSpacing/>
        <w:rPr>
          <w:rFonts w:eastAsia="Times New Roman" w:cs="Calibri"/>
        </w:rPr>
      </w:pPr>
      <w:r w:rsidRPr="00595441">
        <w:rPr>
          <w:rFonts w:eastAsia="Times New Roman" w:cs="Calibri"/>
        </w:rPr>
        <w:t xml:space="preserve">April 26-29, 2016: </w:t>
      </w:r>
      <w:r w:rsidRPr="00595441">
        <w:rPr>
          <w:rFonts w:eastAsia="Times New Roman" w:cs="Calibri"/>
        </w:rPr>
        <w:tab/>
        <w:t>Local Area 4 the Coastal Counties WDB and Brunswick CareerCenter</w:t>
      </w:r>
    </w:p>
    <w:p w:rsidR="00595441" w:rsidRPr="00595441" w:rsidRDefault="0072123E" w:rsidP="00595441">
      <w:pPr>
        <w:numPr>
          <w:ilvl w:val="0"/>
          <w:numId w:val="15"/>
        </w:numPr>
        <w:autoSpaceDE w:val="0"/>
        <w:autoSpaceDN w:val="0"/>
        <w:adjustRightInd w:val="0"/>
        <w:spacing w:after="0" w:line="240" w:lineRule="auto"/>
        <w:contextualSpacing/>
        <w:rPr>
          <w:rFonts w:eastAsia="Times New Roman" w:cs="Calibri"/>
        </w:rPr>
      </w:pPr>
      <w:r>
        <w:rPr>
          <w:rFonts w:eastAsia="Times New Roman" w:cs="Calibri"/>
        </w:rPr>
        <w:t xml:space="preserve">May 9-13, 2016: </w:t>
      </w:r>
      <w:r>
        <w:rPr>
          <w:rFonts w:eastAsia="Times New Roman" w:cs="Calibri"/>
        </w:rPr>
        <w:tab/>
      </w:r>
      <w:r w:rsidR="00595441" w:rsidRPr="00595441">
        <w:rPr>
          <w:rFonts w:eastAsia="Times New Roman" w:cs="Calibri"/>
        </w:rPr>
        <w:t>Local Area 2 the Tri-County WDB and Bangor Career Center</w:t>
      </w:r>
    </w:p>
    <w:p w:rsidR="00595441" w:rsidRPr="00233B84" w:rsidRDefault="00595441" w:rsidP="00595441">
      <w:pPr>
        <w:numPr>
          <w:ilvl w:val="0"/>
          <w:numId w:val="15"/>
        </w:numPr>
        <w:autoSpaceDE w:val="0"/>
        <w:autoSpaceDN w:val="0"/>
        <w:adjustRightInd w:val="0"/>
        <w:spacing w:after="0" w:line="240" w:lineRule="auto"/>
        <w:contextualSpacing/>
        <w:rPr>
          <w:rFonts w:eastAsia="Times New Roman" w:cs="Calibri"/>
        </w:rPr>
      </w:pPr>
      <w:r w:rsidRPr="00595441">
        <w:rPr>
          <w:rFonts w:eastAsia="Times New Roman" w:cs="Calibri"/>
        </w:rPr>
        <w:t>June 1-3,</w:t>
      </w:r>
      <w:r w:rsidR="00E26236">
        <w:rPr>
          <w:rFonts w:eastAsia="Times New Roman" w:cs="Calibri"/>
        </w:rPr>
        <w:t xml:space="preserve"> </w:t>
      </w:r>
      <w:r w:rsidRPr="00595441">
        <w:rPr>
          <w:rFonts w:eastAsia="Times New Roman" w:cs="Calibri"/>
        </w:rPr>
        <w:t xml:space="preserve">2016: </w:t>
      </w:r>
      <w:r w:rsidRPr="00595441">
        <w:rPr>
          <w:rFonts w:eastAsia="Times New Roman" w:cs="Calibri"/>
        </w:rPr>
        <w:tab/>
      </w:r>
      <w:r w:rsidRPr="00595441">
        <w:rPr>
          <w:rFonts w:eastAsia="Times New Roman" w:cs="Calibri"/>
        </w:rPr>
        <w:tab/>
        <w:t>Local Area 1 the Aroostook Washington WDB and Presque Isle CareerCenter</w:t>
      </w:r>
    </w:p>
    <w:p w:rsidR="00233B84" w:rsidRPr="00595441" w:rsidRDefault="00233B84" w:rsidP="00233B84">
      <w:pPr>
        <w:rPr>
          <w:rFonts w:eastAsia="Times New Roman" w:cs="Calibri"/>
          <w:sz w:val="20"/>
          <w:szCs w:val="20"/>
        </w:rPr>
      </w:pPr>
      <w:r>
        <w:rPr>
          <w:rFonts w:eastAsia="Times New Roman" w:cs="Calibri"/>
          <w:sz w:val="20"/>
          <w:szCs w:val="20"/>
        </w:rPr>
        <w:br w:type="page"/>
      </w:r>
    </w:p>
    <w:p w:rsidR="00140126" w:rsidRDefault="00140126" w:rsidP="0022732D">
      <w:pPr>
        <w:pStyle w:val="Heading3"/>
        <w:rPr>
          <w:rFonts w:eastAsia="Times New Roman"/>
        </w:rPr>
      </w:pPr>
      <w:r w:rsidRPr="00595441">
        <w:rPr>
          <w:rFonts w:eastAsia="Times New Roman"/>
        </w:rPr>
        <w:lastRenderedPageBreak/>
        <w:t xml:space="preserve">PY16 </w:t>
      </w:r>
      <w:r w:rsidR="0022732D">
        <w:rPr>
          <w:rFonts w:eastAsia="Times New Roman"/>
        </w:rPr>
        <w:t>Monitoring Schedule</w:t>
      </w:r>
    </w:p>
    <w:p w:rsidR="00140126" w:rsidRDefault="00140126">
      <w:r w:rsidRPr="00595441">
        <w:rPr>
          <w:rFonts w:eastAsia="Times New Roman" w:cs="Times New Roman"/>
          <w:b/>
          <w:sz w:val="20"/>
          <w:szCs w:val="20"/>
        </w:rPr>
        <w:t>CENTRAL WESTERN AREA</w:t>
      </w:r>
    </w:p>
    <w:tbl>
      <w:tblPr>
        <w:tblStyle w:val="TableGrid"/>
        <w:tblW w:w="10565" w:type="dxa"/>
        <w:jc w:val="center"/>
        <w:tblLook w:val="04A0" w:firstRow="1" w:lastRow="0" w:firstColumn="1" w:lastColumn="0" w:noHBand="0" w:noVBand="1"/>
        <w:tblCaption w:val="Program Year 2016 MONITORING SCHEDULE CENTRAL WESTERN AREA"/>
        <w:tblDescription w:val="Program Year 2016 MONITORING SCHEDULE CENTRAL WESTERN AREA"/>
      </w:tblPr>
      <w:tblGrid>
        <w:gridCol w:w="2322"/>
        <w:gridCol w:w="1365"/>
        <w:gridCol w:w="1334"/>
        <w:gridCol w:w="1471"/>
        <w:gridCol w:w="4073"/>
      </w:tblGrid>
      <w:tr w:rsidR="00595441" w:rsidRPr="00595441" w:rsidTr="00EB0385">
        <w:trPr>
          <w:tblHeader/>
          <w:jc w:val="center"/>
        </w:trPr>
        <w:tc>
          <w:tcPr>
            <w:tcW w:w="2322" w:type="dxa"/>
          </w:tcPr>
          <w:p w:rsidR="00595441" w:rsidRPr="00595441" w:rsidRDefault="00595441" w:rsidP="00595441">
            <w:pPr>
              <w:rPr>
                <w:rFonts w:eastAsia="Times New Roman" w:cs="Times New Roman"/>
                <w:b/>
                <w:sz w:val="20"/>
                <w:szCs w:val="20"/>
              </w:rPr>
            </w:pPr>
            <w:r w:rsidRPr="00595441">
              <w:rPr>
                <w:rFonts w:eastAsia="Times New Roman" w:cs="Times New Roman"/>
                <w:b/>
                <w:sz w:val="20"/>
                <w:szCs w:val="20"/>
              </w:rPr>
              <w:t>Program</w:t>
            </w:r>
          </w:p>
        </w:tc>
        <w:tc>
          <w:tcPr>
            <w:tcW w:w="1365" w:type="dxa"/>
          </w:tcPr>
          <w:p w:rsidR="00595441" w:rsidRPr="00595441" w:rsidRDefault="00595441" w:rsidP="00595441">
            <w:pPr>
              <w:rPr>
                <w:rFonts w:eastAsia="Times New Roman" w:cs="Times New Roman"/>
                <w:b/>
                <w:sz w:val="20"/>
                <w:szCs w:val="20"/>
              </w:rPr>
            </w:pPr>
            <w:r w:rsidRPr="00595441">
              <w:rPr>
                <w:rFonts w:eastAsia="Times New Roman" w:cs="Times New Roman"/>
                <w:b/>
                <w:sz w:val="20"/>
                <w:szCs w:val="20"/>
              </w:rPr>
              <w:t>Date</w:t>
            </w:r>
          </w:p>
        </w:tc>
        <w:tc>
          <w:tcPr>
            <w:tcW w:w="1334" w:type="dxa"/>
          </w:tcPr>
          <w:p w:rsidR="00595441" w:rsidRPr="00595441" w:rsidRDefault="00595441" w:rsidP="00595441">
            <w:pPr>
              <w:jc w:val="center"/>
              <w:rPr>
                <w:rFonts w:eastAsia="Times New Roman" w:cs="Times New Roman"/>
                <w:b/>
                <w:sz w:val="20"/>
                <w:szCs w:val="20"/>
              </w:rPr>
            </w:pPr>
            <w:r w:rsidRPr="00595441">
              <w:rPr>
                <w:rFonts w:eastAsia="Times New Roman" w:cs="Times New Roman"/>
                <w:b/>
                <w:sz w:val="20"/>
                <w:szCs w:val="20"/>
              </w:rPr>
              <w:t>Time</w:t>
            </w:r>
          </w:p>
        </w:tc>
        <w:tc>
          <w:tcPr>
            <w:tcW w:w="1471" w:type="dxa"/>
          </w:tcPr>
          <w:p w:rsidR="00595441" w:rsidRPr="00595441" w:rsidRDefault="00595441" w:rsidP="00595441">
            <w:pPr>
              <w:rPr>
                <w:rFonts w:eastAsia="Times New Roman" w:cs="Times New Roman"/>
                <w:b/>
                <w:sz w:val="20"/>
                <w:szCs w:val="20"/>
              </w:rPr>
            </w:pPr>
            <w:r w:rsidRPr="00595441">
              <w:rPr>
                <w:rFonts w:eastAsia="Times New Roman" w:cs="Times New Roman"/>
                <w:b/>
                <w:sz w:val="20"/>
                <w:szCs w:val="20"/>
              </w:rPr>
              <w:t>Location</w:t>
            </w:r>
          </w:p>
        </w:tc>
        <w:tc>
          <w:tcPr>
            <w:tcW w:w="4073" w:type="dxa"/>
          </w:tcPr>
          <w:p w:rsidR="00595441" w:rsidRPr="00595441" w:rsidRDefault="00595441" w:rsidP="00595441">
            <w:pPr>
              <w:rPr>
                <w:rFonts w:eastAsia="Times New Roman" w:cs="Times New Roman"/>
                <w:b/>
                <w:sz w:val="20"/>
                <w:szCs w:val="20"/>
              </w:rPr>
            </w:pPr>
            <w:r w:rsidRPr="00595441">
              <w:rPr>
                <w:rFonts w:eastAsia="Times New Roman" w:cs="Times New Roman"/>
                <w:b/>
                <w:sz w:val="20"/>
                <w:szCs w:val="20"/>
              </w:rPr>
              <w:t>Activity</w:t>
            </w:r>
          </w:p>
        </w:tc>
      </w:tr>
      <w:tr w:rsidR="00595441" w:rsidRPr="00595441" w:rsidTr="00EB0385">
        <w:trPr>
          <w:trHeight w:val="305"/>
          <w:jc w:val="center"/>
        </w:trPr>
        <w:tc>
          <w:tcPr>
            <w:tcW w:w="2322" w:type="dxa"/>
          </w:tcPr>
          <w:p w:rsidR="00595441" w:rsidRPr="00595441" w:rsidRDefault="00595441" w:rsidP="00595441">
            <w:pPr>
              <w:rPr>
                <w:rFonts w:eastAsia="Times New Roman" w:cs="Times New Roman"/>
                <w:sz w:val="20"/>
                <w:szCs w:val="20"/>
              </w:rPr>
            </w:pPr>
            <w:r w:rsidRPr="00595441">
              <w:rPr>
                <w:rFonts w:eastAsia="Times New Roman" w:cs="Times New Roman"/>
                <w:sz w:val="20"/>
                <w:szCs w:val="20"/>
              </w:rPr>
              <w:t>Adult/DW Programs</w:t>
            </w:r>
          </w:p>
        </w:tc>
        <w:tc>
          <w:tcPr>
            <w:tcW w:w="1365" w:type="dxa"/>
          </w:tcPr>
          <w:p w:rsidR="00595441" w:rsidRPr="00595441" w:rsidRDefault="00595441" w:rsidP="00905615">
            <w:pPr>
              <w:jc w:val="center"/>
              <w:rPr>
                <w:rFonts w:eastAsia="Times New Roman" w:cs="Times New Roman"/>
                <w:b/>
                <w:sz w:val="20"/>
                <w:szCs w:val="20"/>
              </w:rPr>
            </w:pPr>
            <w:r w:rsidRPr="00595441">
              <w:rPr>
                <w:rFonts w:eastAsia="Times New Roman" w:cs="Times New Roman"/>
                <w:b/>
                <w:sz w:val="20"/>
                <w:szCs w:val="20"/>
              </w:rPr>
              <w:t>April 3, 2017</w:t>
            </w:r>
          </w:p>
        </w:tc>
        <w:tc>
          <w:tcPr>
            <w:tcW w:w="1334" w:type="dxa"/>
          </w:tcPr>
          <w:p w:rsidR="00595441" w:rsidRPr="00595441" w:rsidRDefault="00D316CA" w:rsidP="00D316CA">
            <w:pPr>
              <w:jc w:val="center"/>
              <w:rPr>
                <w:rFonts w:eastAsia="Times New Roman" w:cs="Times New Roman"/>
                <w:sz w:val="20"/>
                <w:szCs w:val="20"/>
              </w:rPr>
            </w:pPr>
            <w:r>
              <w:rPr>
                <w:rFonts w:eastAsia="Times New Roman" w:cs="Times New Roman"/>
                <w:sz w:val="20"/>
                <w:szCs w:val="20"/>
              </w:rPr>
              <w:t>8:30-</w:t>
            </w:r>
            <w:r w:rsidR="00595441" w:rsidRPr="00595441">
              <w:rPr>
                <w:rFonts w:eastAsia="Times New Roman" w:cs="Times New Roman"/>
                <w:sz w:val="20"/>
                <w:szCs w:val="20"/>
              </w:rPr>
              <w:t>11:00</w:t>
            </w:r>
          </w:p>
        </w:tc>
        <w:tc>
          <w:tcPr>
            <w:tcW w:w="1471" w:type="dxa"/>
          </w:tcPr>
          <w:p w:rsidR="00595441" w:rsidRPr="00595441" w:rsidRDefault="00595441" w:rsidP="00595441">
            <w:pPr>
              <w:rPr>
                <w:rFonts w:eastAsia="Times New Roman" w:cs="Times New Roman"/>
                <w:sz w:val="20"/>
                <w:szCs w:val="20"/>
              </w:rPr>
            </w:pPr>
            <w:r w:rsidRPr="00595441">
              <w:rPr>
                <w:rFonts w:eastAsia="Times New Roman" w:cs="Times New Roman"/>
                <w:sz w:val="20"/>
                <w:szCs w:val="20"/>
              </w:rPr>
              <w:t>Lewiston CC</w:t>
            </w:r>
          </w:p>
        </w:tc>
        <w:tc>
          <w:tcPr>
            <w:tcW w:w="4073" w:type="dxa"/>
          </w:tcPr>
          <w:p w:rsidR="00595441" w:rsidRPr="00595441" w:rsidRDefault="00595441" w:rsidP="00905615">
            <w:pPr>
              <w:rPr>
                <w:rFonts w:eastAsia="Times New Roman" w:cs="Times New Roman"/>
                <w:sz w:val="20"/>
                <w:szCs w:val="20"/>
              </w:rPr>
            </w:pPr>
            <w:r w:rsidRPr="00595441">
              <w:rPr>
                <w:rFonts w:eastAsia="Times New Roman" w:cs="Times New Roman"/>
                <w:sz w:val="20"/>
                <w:szCs w:val="20"/>
              </w:rPr>
              <w:t xml:space="preserve">Frontline </w:t>
            </w:r>
            <w:r w:rsidR="00905615">
              <w:rPr>
                <w:rFonts w:eastAsia="Times New Roman" w:cs="Times New Roman"/>
                <w:sz w:val="20"/>
                <w:szCs w:val="20"/>
              </w:rPr>
              <w:t>s</w:t>
            </w:r>
            <w:r w:rsidRPr="00595441">
              <w:rPr>
                <w:rFonts w:eastAsia="Times New Roman" w:cs="Times New Roman"/>
                <w:sz w:val="20"/>
                <w:szCs w:val="20"/>
              </w:rPr>
              <w:t xml:space="preserve">taff </w:t>
            </w:r>
            <w:r w:rsidR="00905615">
              <w:rPr>
                <w:rFonts w:eastAsia="Times New Roman" w:cs="Times New Roman"/>
                <w:sz w:val="20"/>
                <w:szCs w:val="20"/>
              </w:rPr>
              <w:t>i</w:t>
            </w:r>
            <w:r w:rsidRPr="00595441">
              <w:rPr>
                <w:rFonts w:eastAsia="Times New Roman" w:cs="Times New Roman"/>
                <w:sz w:val="20"/>
                <w:szCs w:val="20"/>
              </w:rPr>
              <w:t xml:space="preserve">nterviews  </w:t>
            </w:r>
          </w:p>
        </w:tc>
      </w:tr>
      <w:tr w:rsidR="00595441" w:rsidRPr="00595441" w:rsidTr="00EB0385">
        <w:trPr>
          <w:jc w:val="center"/>
        </w:trPr>
        <w:tc>
          <w:tcPr>
            <w:tcW w:w="2322" w:type="dxa"/>
          </w:tcPr>
          <w:p w:rsidR="00595441" w:rsidRPr="00595441" w:rsidRDefault="00595441" w:rsidP="00595441">
            <w:pPr>
              <w:rPr>
                <w:rFonts w:eastAsia="Times New Roman" w:cs="Times New Roman"/>
                <w:sz w:val="20"/>
                <w:szCs w:val="20"/>
              </w:rPr>
            </w:pPr>
            <w:r w:rsidRPr="00595441">
              <w:rPr>
                <w:rFonts w:eastAsia="Times New Roman" w:cs="Times New Roman"/>
                <w:sz w:val="20"/>
                <w:szCs w:val="20"/>
              </w:rPr>
              <w:t>A/DW Participant Interviews</w:t>
            </w:r>
          </w:p>
        </w:tc>
        <w:tc>
          <w:tcPr>
            <w:tcW w:w="1365" w:type="dxa"/>
          </w:tcPr>
          <w:p w:rsidR="00595441" w:rsidRPr="00595441" w:rsidRDefault="00595441" w:rsidP="00905615">
            <w:pPr>
              <w:jc w:val="center"/>
              <w:rPr>
                <w:rFonts w:eastAsia="Times New Roman" w:cs="Times New Roman"/>
                <w:b/>
                <w:sz w:val="20"/>
                <w:szCs w:val="20"/>
              </w:rPr>
            </w:pPr>
          </w:p>
        </w:tc>
        <w:tc>
          <w:tcPr>
            <w:tcW w:w="1334" w:type="dxa"/>
          </w:tcPr>
          <w:p w:rsidR="00595441" w:rsidRPr="00595441" w:rsidRDefault="00595441" w:rsidP="00905615">
            <w:pPr>
              <w:jc w:val="center"/>
              <w:rPr>
                <w:rFonts w:eastAsia="Times New Roman" w:cs="Times New Roman"/>
                <w:sz w:val="20"/>
                <w:szCs w:val="20"/>
              </w:rPr>
            </w:pPr>
            <w:r w:rsidRPr="00595441">
              <w:rPr>
                <w:rFonts w:eastAsia="Times New Roman" w:cs="Times New Roman"/>
                <w:sz w:val="20"/>
                <w:szCs w:val="20"/>
              </w:rPr>
              <w:t>11:15-12:00</w:t>
            </w:r>
          </w:p>
        </w:tc>
        <w:tc>
          <w:tcPr>
            <w:tcW w:w="1471" w:type="dxa"/>
          </w:tcPr>
          <w:p w:rsidR="00595441" w:rsidRPr="00595441" w:rsidRDefault="00595441" w:rsidP="00595441">
            <w:pPr>
              <w:rPr>
                <w:rFonts w:eastAsia="Times New Roman" w:cs="Times New Roman"/>
                <w:sz w:val="20"/>
                <w:szCs w:val="20"/>
              </w:rPr>
            </w:pPr>
            <w:r w:rsidRPr="00595441">
              <w:rPr>
                <w:rFonts w:eastAsia="Times New Roman" w:cs="Times New Roman"/>
                <w:sz w:val="20"/>
                <w:szCs w:val="20"/>
              </w:rPr>
              <w:t>Lewiston CC</w:t>
            </w:r>
          </w:p>
        </w:tc>
        <w:tc>
          <w:tcPr>
            <w:tcW w:w="4073" w:type="dxa"/>
          </w:tcPr>
          <w:p w:rsidR="00595441" w:rsidRPr="00595441" w:rsidRDefault="00595441" w:rsidP="00905615">
            <w:pPr>
              <w:rPr>
                <w:rFonts w:eastAsia="Times New Roman" w:cs="Times New Roman"/>
                <w:sz w:val="20"/>
                <w:szCs w:val="20"/>
              </w:rPr>
            </w:pPr>
            <w:r w:rsidRPr="00595441">
              <w:rPr>
                <w:rFonts w:eastAsia="Times New Roman" w:cs="Times New Roman"/>
                <w:sz w:val="20"/>
                <w:szCs w:val="20"/>
              </w:rPr>
              <w:t xml:space="preserve">Two Adult and </w:t>
            </w:r>
            <w:r w:rsidR="00905615">
              <w:rPr>
                <w:rFonts w:eastAsia="Times New Roman" w:cs="Times New Roman"/>
                <w:sz w:val="20"/>
                <w:szCs w:val="20"/>
              </w:rPr>
              <w:t>t</w:t>
            </w:r>
            <w:r w:rsidRPr="00595441">
              <w:rPr>
                <w:rFonts w:eastAsia="Times New Roman" w:cs="Times New Roman"/>
                <w:sz w:val="20"/>
                <w:szCs w:val="20"/>
              </w:rPr>
              <w:t xml:space="preserve">wo DW </w:t>
            </w:r>
            <w:r w:rsidR="00905615">
              <w:rPr>
                <w:rFonts w:eastAsia="Times New Roman" w:cs="Times New Roman"/>
                <w:sz w:val="20"/>
                <w:szCs w:val="20"/>
              </w:rPr>
              <w:t>participants as a panel</w:t>
            </w:r>
          </w:p>
        </w:tc>
      </w:tr>
      <w:tr w:rsidR="00595441" w:rsidRPr="00595441" w:rsidTr="00EB0385">
        <w:trPr>
          <w:trHeight w:val="179"/>
          <w:jc w:val="center"/>
        </w:trPr>
        <w:tc>
          <w:tcPr>
            <w:tcW w:w="2322" w:type="dxa"/>
          </w:tcPr>
          <w:p w:rsidR="00595441" w:rsidRPr="00595441" w:rsidRDefault="00595441" w:rsidP="00595441">
            <w:pPr>
              <w:rPr>
                <w:rFonts w:eastAsia="Times New Roman" w:cs="Times New Roman"/>
                <w:sz w:val="20"/>
                <w:szCs w:val="20"/>
              </w:rPr>
            </w:pPr>
            <w:r w:rsidRPr="00595441">
              <w:rPr>
                <w:rFonts w:eastAsia="Times New Roman" w:cs="Times New Roman"/>
                <w:sz w:val="20"/>
                <w:szCs w:val="20"/>
              </w:rPr>
              <w:t xml:space="preserve">Youth Programs </w:t>
            </w:r>
          </w:p>
        </w:tc>
        <w:tc>
          <w:tcPr>
            <w:tcW w:w="1365" w:type="dxa"/>
          </w:tcPr>
          <w:p w:rsidR="00595441" w:rsidRPr="00595441" w:rsidRDefault="00595441" w:rsidP="00905615">
            <w:pPr>
              <w:jc w:val="center"/>
              <w:rPr>
                <w:rFonts w:eastAsia="Times New Roman" w:cs="Times New Roman"/>
                <w:b/>
                <w:sz w:val="20"/>
                <w:szCs w:val="20"/>
              </w:rPr>
            </w:pPr>
          </w:p>
        </w:tc>
        <w:tc>
          <w:tcPr>
            <w:tcW w:w="1334" w:type="dxa"/>
          </w:tcPr>
          <w:p w:rsidR="00595441" w:rsidRPr="00595441" w:rsidRDefault="00595441" w:rsidP="00905615">
            <w:pPr>
              <w:jc w:val="center"/>
              <w:rPr>
                <w:rFonts w:eastAsia="Times New Roman" w:cs="Times New Roman"/>
                <w:sz w:val="20"/>
                <w:szCs w:val="20"/>
              </w:rPr>
            </w:pPr>
            <w:r w:rsidRPr="00595441">
              <w:rPr>
                <w:rFonts w:eastAsia="Times New Roman" w:cs="Times New Roman"/>
                <w:sz w:val="20"/>
                <w:szCs w:val="20"/>
              </w:rPr>
              <w:t>12:30-3:00</w:t>
            </w:r>
          </w:p>
        </w:tc>
        <w:tc>
          <w:tcPr>
            <w:tcW w:w="1471" w:type="dxa"/>
          </w:tcPr>
          <w:p w:rsidR="00595441" w:rsidRPr="00595441" w:rsidRDefault="00595441" w:rsidP="00595441">
            <w:pPr>
              <w:rPr>
                <w:rFonts w:eastAsia="Times New Roman" w:cs="Times New Roman"/>
                <w:sz w:val="20"/>
                <w:szCs w:val="20"/>
              </w:rPr>
            </w:pPr>
            <w:r w:rsidRPr="00595441">
              <w:rPr>
                <w:rFonts w:eastAsia="Times New Roman" w:cs="Times New Roman"/>
                <w:sz w:val="20"/>
                <w:szCs w:val="20"/>
              </w:rPr>
              <w:t>Lewiston CC</w:t>
            </w:r>
          </w:p>
        </w:tc>
        <w:tc>
          <w:tcPr>
            <w:tcW w:w="4073" w:type="dxa"/>
          </w:tcPr>
          <w:p w:rsidR="00595441" w:rsidRPr="00595441" w:rsidRDefault="00595441" w:rsidP="00905615">
            <w:pPr>
              <w:rPr>
                <w:rFonts w:eastAsia="Times New Roman" w:cs="Times New Roman"/>
                <w:sz w:val="20"/>
                <w:szCs w:val="20"/>
              </w:rPr>
            </w:pPr>
            <w:r w:rsidRPr="00595441">
              <w:rPr>
                <w:rFonts w:eastAsia="Times New Roman" w:cs="Times New Roman"/>
                <w:sz w:val="20"/>
                <w:szCs w:val="20"/>
              </w:rPr>
              <w:t xml:space="preserve">Frontline </w:t>
            </w:r>
            <w:r w:rsidR="00905615">
              <w:rPr>
                <w:rFonts w:eastAsia="Times New Roman" w:cs="Times New Roman"/>
                <w:sz w:val="20"/>
                <w:szCs w:val="20"/>
              </w:rPr>
              <w:t>s</w:t>
            </w:r>
            <w:r w:rsidRPr="00595441">
              <w:rPr>
                <w:rFonts w:eastAsia="Times New Roman" w:cs="Times New Roman"/>
                <w:sz w:val="20"/>
                <w:szCs w:val="20"/>
              </w:rPr>
              <w:t xml:space="preserve">taff </w:t>
            </w:r>
            <w:r w:rsidR="00905615">
              <w:rPr>
                <w:rFonts w:eastAsia="Times New Roman" w:cs="Times New Roman"/>
                <w:sz w:val="20"/>
                <w:szCs w:val="20"/>
              </w:rPr>
              <w:t>i</w:t>
            </w:r>
            <w:r w:rsidRPr="00595441">
              <w:rPr>
                <w:rFonts w:eastAsia="Times New Roman" w:cs="Times New Roman"/>
                <w:sz w:val="20"/>
                <w:szCs w:val="20"/>
              </w:rPr>
              <w:t>nterviews</w:t>
            </w:r>
          </w:p>
        </w:tc>
      </w:tr>
      <w:tr w:rsidR="00595441" w:rsidRPr="00595441" w:rsidTr="00EB0385">
        <w:trPr>
          <w:jc w:val="center"/>
        </w:trPr>
        <w:tc>
          <w:tcPr>
            <w:tcW w:w="2322" w:type="dxa"/>
          </w:tcPr>
          <w:p w:rsidR="00595441" w:rsidRPr="00595441" w:rsidRDefault="00595441" w:rsidP="00595441">
            <w:pPr>
              <w:rPr>
                <w:rFonts w:eastAsia="Times New Roman" w:cs="Times New Roman"/>
                <w:sz w:val="20"/>
                <w:szCs w:val="20"/>
              </w:rPr>
            </w:pPr>
            <w:r w:rsidRPr="00595441">
              <w:rPr>
                <w:rFonts w:eastAsia="Times New Roman" w:cs="Times New Roman"/>
                <w:sz w:val="20"/>
                <w:szCs w:val="20"/>
              </w:rPr>
              <w:t>Youth Participant Interviews</w:t>
            </w:r>
          </w:p>
        </w:tc>
        <w:tc>
          <w:tcPr>
            <w:tcW w:w="1365" w:type="dxa"/>
          </w:tcPr>
          <w:p w:rsidR="00595441" w:rsidRPr="00595441" w:rsidRDefault="00595441" w:rsidP="00905615">
            <w:pPr>
              <w:jc w:val="center"/>
              <w:rPr>
                <w:rFonts w:eastAsia="Times New Roman" w:cs="Times New Roman"/>
                <w:b/>
                <w:sz w:val="20"/>
                <w:szCs w:val="20"/>
              </w:rPr>
            </w:pPr>
          </w:p>
        </w:tc>
        <w:tc>
          <w:tcPr>
            <w:tcW w:w="1334" w:type="dxa"/>
          </w:tcPr>
          <w:p w:rsidR="00595441" w:rsidRPr="00595441" w:rsidRDefault="00595441" w:rsidP="00905615">
            <w:pPr>
              <w:jc w:val="center"/>
              <w:rPr>
                <w:rFonts w:eastAsia="Times New Roman" w:cs="Times New Roman"/>
                <w:sz w:val="20"/>
                <w:szCs w:val="20"/>
              </w:rPr>
            </w:pPr>
            <w:r w:rsidRPr="00595441">
              <w:rPr>
                <w:rFonts w:eastAsia="Times New Roman" w:cs="Times New Roman"/>
                <w:sz w:val="20"/>
                <w:szCs w:val="20"/>
              </w:rPr>
              <w:t>3:15-4:00</w:t>
            </w:r>
          </w:p>
        </w:tc>
        <w:tc>
          <w:tcPr>
            <w:tcW w:w="1471" w:type="dxa"/>
          </w:tcPr>
          <w:p w:rsidR="00595441" w:rsidRPr="00595441" w:rsidRDefault="00595441" w:rsidP="00595441">
            <w:pPr>
              <w:rPr>
                <w:rFonts w:eastAsia="Times New Roman" w:cs="Times New Roman"/>
                <w:sz w:val="20"/>
                <w:szCs w:val="20"/>
              </w:rPr>
            </w:pPr>
            <w:r w:rsidRPr="00595441">
              <w:rPr>
                <w:rFonts w:eastAsia="Times New Roman" w:cs="Times New Roman"/>
                <w:sz w:val="20"/>
                <w:szCs w:val="20"/>
              </w:rPr>
              <w:t>Lewiston CC</w:t>
            </w:r>
          </w:p>
        </w:tc>
        <w:tc>
          <w:tcPr>
            <w:tcW w:w="4073" w:type="dxa"/>
          </w:tcPr>
          <w:p w:rsidR="00595441" w:rsidRPr="00595441" w:rsidRDefault="00595441" w:rsidP="00905615">
            <w:pPr>
              <w:rPr>
                <w:rFonts w:eastAsia="Times New Roman" w:cs="Times New Roman"/>
                <w:sz w:val="20"/>
                <w:szCs w:val="20"/>
              </w:rPr>
            </w:pPr>
            <w:r w:rsidRPr="00595441">
              <w:rPr>
                <w:rFonts w:eastAsia="Times New Roman" w:cs="Times New Roman"/>
                <w:sz w:val="20"/>
                <w:szCs w:val="20"/>
              </w:rPr>
              <w:t xml:space="preserve">Three OSY Youth </w:t>
            </w:r>
            <w:r w:rsidR="00905615">
              <w:rPr>
                <w:rFonts w:eastAsia="Times New Roman" w:cs="Times New Roman"/>
                <w:sz w:val="20"/>
                <w:szCs w:val="20"/>
              </w:rPr>
              <w:t>participants as a panel</w:t>
            </w:r>
          </w:p>
        </w:tc>
      </w:tr>
      <w:tr w:rsidR="00595441" w:rsidRPr="00595441" w:rsidTr="00EB0385">
        <w:trPr>
          <w:jc w:val="center"/>
        </w:trPr>
        <w:tc>
          <w:tcPr>
            <w:tcW w:w="2322" w:type="dxa"/>
          </w:tcPr>
          <w:p w:rsidR="00595441" w:rsidRPr="00595441" w:rsidRDefault="00595441" w:rsidP="00595441">
            <w:pPr>
              <w:rPr>
                <w:rFonts w:eastAsia="Times New Roman" w:cs="Times New Roman"/>
                <w:sz w:val="20"/>
                <w:szCs w:val="20"/>
              </w:rPr>
            </w:pPr>
            <w:r w:rsidRPr="00595441">
              <w:rPr>
                <w:rFonts w:eastAsia="Times New Roman" w:cs="Times New Roman"/>
                <w:sz w:val="20"/>
                <w:szCs w:val="20"/>
              </w:rPr>
              <w:t xml:space="preserve">Info Center &amp; WP Review </w:t>
            </w:r>
          </w:p>
        </w:tc>
        <w:tc>
          <w:tcPr>
            <w:tcW w:w="1365" w:type="dxa"/>
          </w:tcPr>
          <w:p w:rsidR="00595441" w:rsidRPr="00595441" w:rsidRDefault="00595441" w:rsidP="00905615">
            <w:pPr>
              <w:jc w:val="center"/>
              <w:rPr>
                <w:rFonts w:eastAsia="Times New Roman" w:cs="Times New Roman"/>
                <w:b/>
                <w:sz w:val="20"/>
                <w:szCs w:val="20"/>
              </w:rPr>
            </w:pPr>
          </w:p>
        </w:tc>
        <w:tc>
          <w:tcPr>
            <w:tcW w:w="1334" w:type="dxa"/>
          </w:tcPr>
          <w:p w:rsidR="00595441" w:rsidRPr="00595441" w:rsidRDefault="00595441" w:rsidP="00905615">
            <w:pPr>
              <w:jc w:val="center"/>
              <w:rPr>
                <w:rFonts w:eastAsia="Times New Roman" w:cs="Times New Roman"/>
                <w:sz w:val="20"/>
                <w:szCs w:val="20"/>
              </w:rPr>
            </w:pPr>
            <w:r w:rsidRPr="00595441">
              <w:rPr>
                <w:rFonts w:eastAsia="Times New Roman" w:cs="Times New Roman"/>
                <w:sz w:val="20"/>
                <w:szCs w:val="20"/>
              </w:rPr>
              <w:t>4:00-5:00</w:t>
            </w:r>
          </w:p>
        </w:tc>
        <w:tc>
          <w:tcPr>
            <w:tcW w:w="1471" w:type="dxa"/>
          </w:tcPr>
          <w:p w:rsidR="00595441" w:rsidRPr="00595441" w:rsidRDefault="00595441" w:rsidP="00595441">
            <w:pPr>
              <w:rPr>
                <w:rFonts w:eastAsia="Times New Roman" w:cs="Times New Roman"/>
                <w:sz w:val="20"/>
                <w:szCs w:val="20"/>
              </w:rPr>
            </w:pPr>
            <w:r w:rsidRPr="00595441">
              <w:rPr>
                <w:rFonts w:eastAsia="Times New Roman" w:cs="Times New Roman"/>
                <w:sz w:val="20"/>
                <w:szCs w:val="20"/>
              </w:rPr>
              <w:t>Lewiston CC</w:t>
            </w:r>
          </w:p>
        </w:tc>
        <w:tc>
          <w:tcPr>
            <w:tcW w:w="4073" w:type="dxa"/>
          </w:tcPr>
          <w:p w:rsidR="00595441" w:rsidRPr="00595441" w:rsidRDefault="00595441" w:rsidP="00905615">
            <w:pPr>
              <w:rPr>
                <w:rFonts w:eastAsia="Times New Roman" w:cs="Times New Roman"/>
                <w:sz w:val="20"/>
                <w:szCs w:val="20"/>
              </w:rPr>
            </w:pPr>
            <w:r w:rsidRPr="00595441">
              <w:rPr>
                <w:rFonts w:eastAsia="Times New Roman" w:cs="Times New Roman"/>
                <w:sz w:val="20"/>
                <w:szCs w:val="20"/>
              </w:rPr>
              <w:t xml:space="preserve">Checklist </w:t>
            </w:r>
            <w:r w:rsidR="00905615">
              <w:rPr>
                <w:rFonts w:eastAsia="Times New Roman" w:cs="Times New Roman"/>
                <w:sz w:val="20"/>
                <w:szCs w:val="20"/>
              </w:rPr>
              <w:t>r</w:t>
            </w:r>
            <w:r w:rsidRPr="00595441">
              <w:rPr>
                <w:rFonts w:eastAsia="Times New Roman" w:cs="Times New Roman"/>
                <w:sz w:val="20"/>
                <w:szCs w:val="20"/>
              </w:rPr>
              <w:t>eview</w:t>
            </w:r>
          </w:p>
        </w:tc>
      </w:tr>
      <w:tr w:rsidR="00595441" w:rsidRPr="00595441" w:rsidTr="00EB0385">
        <w:trPr>
          <w:jc w:val="center"/>
        </w:trPr>
        <w:tc>
          <w:tcPr>
            <w:tcW w:w="2322" w:type="dxa"/>
          </w:tcPr>
          <w:p w:rsidR="00595441" w:rsidRPr="00595441" w:rsidRDefault="00595441" w:rsidP="00595441">
            <w:pPr>
              <w:rPr>
                <w:rFonts w:eastAsia="Times New Roman" w:cs="Times New Roman"/>
                <w:sz w:val="20"/>
                <w:szCs w:val="20"/>
              </w:rPr>
            </w:pPr>
            <w:r w:rsidRPr="00595441">
              <w:rPr>
                <w:rFonts w:eastAsia="Times New Roman" w:cs="Times New Roman"/>
                <w:sz w:val="20"/>
                <w:szCs w:val="20"/>
              </w:rPr>
              <w:t>Adult/DW Programs</w:t>
            </w:r>
          </w:p>
        </w:tc>
        <w:tc>
          <w:tcPr>
            <w:tcW w:w="1365" w:type="dxa"/>
          </w:tcPr>
          <w:p w:rsidR="00595441" w:rsidRPr="00595441" w:rsidRDefault="00595441" w:rsidP="00905615">
            <w:pPr>
              <w:jc w:val="center"/>
              <w:rPr>
                <w:rFonts w:eastAsia="Times New Roman" w:cs="Times New Roman"/>
                <w:b/>
                <w:sz w:val="20"/>
                <w:szCs w:val="20"/>
              </w:rPr>
            </w:pPr>
            <w:r w:rsidRPr="00595441">
              <w:rPr>
                <w:rFonts w:eastAsia="Times New Roman" w:cs="Times New Roman"/>
                <w:b/>
                <w:sz w:val="20"/>
                <w:szCs w:val="20"/>
              </w:rPr>
              <w:t>April 4, 2017</w:t>
            </w:r>
          </w:p>
        </w:tc>
        <w:tc>
          <w:tcPr>
            <w:tcW w:w="1334" w:type="dxa"/>
          </w:tcPr>
          <w:p w:rsidR="00595441" w:rsidRPr="00595441" w:rsidRDefault="00595441" w:rsidP="00905615">
            <w:pPr>
              <w:jc w:val="center"/>
              <w:rPr>
                <w:rFonts w:eastAsia="Times New Roman" w:cs="Times New Roman"/>
                <w:sz w:val="20"/>
                <w:szCs w:val="20"/>
              </w:rPr>
            </w:pPr>
            <w:r w:rsidRPr="00595441">
              <w:rPr>
                <w:rFonts w:eastAsia="Times New Roman" w:cs="Times New Roman"/>
                <w:sz w:val="20"/>
                <w:szCs w:val="20"/>
              </w:rPr>
              <w:t>8:30-11:00</w:t>
            </w:r>
          </w:p>
        </w:tc>
        <w:tc>
          <w:tcPr>
            <w:tcW w:w="1471" w:type="dxa"/>
          </w:tcPr>
          <w:p w:rsidR="00595441" w:rsidRPr="00595441" w:rsidRDefault="00595441" w:rsidP="00595441">
            <w:pPr>
              <w:rPr>
                <w:rFonts w:eastAsia="Times New Roman" w:cs="Times New Roman"/>
                <w:sz w:val="20"/>
                <w:szCs w:val="20"/>
              </w:rPr>
            </w:pPr>
            <w:r w:rsidRPr="00595441">
              <w:rPr>
                <w:rFonts w:eastAsia="Times New Roman" w:cs="Times New Roman"/>
                <w:sz w:val="20"/>
                <w:szCs w:val="20"/>
              </w:rPr>
              <w:t>Skowhegan CC</w:t>
            </w:r>
          </w:p>
        </w:tc>
        <w:tc>
          <w:tcPr>
            <w:tcW w:w="4073" w:type="dxa"/>
          </w:tcPr>
          <w:p w:rsidR="00595441" w:rsidRPr="00595441" w:rsidRDefault="00595441" w:rsidP="00905615">
            <w:pPr>
              <w:rPr>
                <w:rFonts w:eastAsia="Times New Roman" w:cs="Times New Roman"/>
                <w:sz w:val="20"/>
                <w:szCs w:val="20"/>
              </w:rPr>
            </w:pPr>
            <w:r w:rsidRPr="00595441">
              <w:rPr>
                <w:rFonts w:eastAsia="Times New Roman" w:cs="Times New Roman"/>
                <w:sz w:val="20"/>
                <w:szCs w:val="20"/>
              </w:rPr>
              <w:t xml:space="preserve">Frontline </w:t>
            </w:r>
            <w:r w:rsidR="00905615">
              <w:rPr>
                <w:rFonts w:eastAsia="Times New Roman" w:cs="Times New Roman"/>
                <w:sz w:val="20"/>
                <w:szCs w:val="20"/>
              </w:rPr>
              <w:t>s</w:t>
            </w:r>
            <w:r w:rsidRPr="00595441">
              <w:rPr>
                <w:rFonts w:eastAsia="Times New Roman" w:cs="Times New Roman"/>
                <w:sz w:val="20"/>
                <w:szCs w:val="20"/>
              </w:rPr>
              <w:t xml:space="preserve">taff </w:t>
            </w:r>
            <w:r w:rsidR="00905615">
              <w:rPr>
                <w:rFonts w:eastAsia="Times New Roman" w:cs="Times New Roman"/>
                <w:sz w:val="20"/>
                <w:szCs w:val="20"/>
              </w:rPr>
              <w:t>i</w:t>
            </w:r>
            <w:r w:rsidRPr="00595441">
              <w:rPr>
                <w:rFonts w:eastAsia="Times New Roman" w:cs="Times New Roman"/>
                <w:sz w:val="20"/>
                <w:szCs w:val="20"/>
              </w:rPr>
              <w:t>nterviews</w:t>
            </w:r>
          </w:p>
        </w:tc>
      </w:tr>
      <w:tr w:rsidR="00595441" w:rsidRPr="00595441" w:rsidTr="00EB0385">
        <w:trPr>
          <w:jc w:val="center"/>
        </w:trPr>
        <w:tc>
          <w:tcPr>
            <w:tcW w:w="2322" w:type="dxa"/>
          </w:tcPr>
          <w:p w:rsidR="00595441" w:rsidRPr="00595441" w:rsidRDefault="00595441" w:rsidP="00595441">
            <w:pPr>
              <w:rPr>
                <w:rFonts w:eastAsia="Times New Roman" w:cs="Times New Roman"/>
                <w:sz w:val="20"/>
                <w:szCs w:val="20"/>
              </w:rPr>
            </w:pPr>
            <w:r w:rsidRPr="00595441">
              <w:rPr>
                <w:rFonts w:eastAsia="Times New Roman" w:cs="Times New Roman"/>
                <w:sz w:val="20"/>
                <w:szCs w:val="20"/>
              </w:rPr>
              <w:t>A/DW Participant Interviews</w:t>
            </w:r>
          </w:p>
        </w:tc>
        <w:tc>
          <w:tcPr>
            <w:tcW w:w="1365" w:type="dxa"/>
          </w:tcPr>
          <w:p w:rsidR="00595441" w:rsidRPr="00595441" w:rsidRDefault="00595441" w:rsidP="00905615">
            <w:pPr>
              <w:jc w:val="center"/>
              <w:rPr>
                <w:rFonts w:eastAsia="Times New Roman" w:cs="Times New Roman"/>
                <w:b/>
                <w:sz w:val="20"/>
                <w:szCs w:val="20"/>
              </w:rPr>
            </w:pPr>
          </w:p>
        </w:tc>
        <w:tc>
          <w:tcPr>
            <w:tcW w:w="1334" w:type="dxa"/>
          </w:tcPr>
          <w:p w:rsidR="00595441" w:rsidRPr="00595441" w:rsidRDefault="00595441" w:rsidP="00905615">
            <w:pPr>
              <w:jc w:val="center"/>
              <w:rPr>
                <w:rFonts w:eastAsia="Times New Roman" w:cs="Times New Roman"/>
                <w:sz w:val="20"/>
                <w:szCs w:val="20"/>
              </w:rPr>
            </w:pPr>
            <w:r w:rsidRPr="00595441">
              <w:rPr>
                <w:rFonts w:eastAsia="Times New Roman" w:cs="Times New Roman"/>
                <w:sz w:val="20"/>
                <w:szCs w:val="20"/>
              </w:rPr>
              <w:t>11:15-12:00</w:t>
            </w:r>
          </w:p>
        </w:tc>
        <w:tc>
          <w:tcPr>
            <w:tcW w:w="1471" w:type="dxa"/>
          </w:tcPr>
          <w:p w:rsidR="00595441" w:rsidRPr="00595441" w:rsidRDefault="00595441" w:rsidP="00595441">
            <w:pPr>
              <w:rPr>
                <w:rFonts w:eastAsia="Times New Roman" w:cs="Times New Roman"/>
                <w:sz w:val="20"/>
                <w:szCs w:val="20"/>
              </w:rPr>
            </w:pPr>
            <w:r w:rsidRPr="00595441">
              <w:rPr>
                <w:rFonts w:eastAsia="Times New Roman" w:cs="Times New Roman"/>
                <w:sz w:val="20"/>
                <w:szCs w:val="20"/>
              </w:rPr>
              <w:t>Skowhegan CC</w:t>
            </w:r>
          </w:p>
        </w:tc>
        <w:tc>
          <w:tcPr>
            <w:tcW w:w="4073" w:type="dxa"/>
          </w:tcPr>
          <w:p w:rsidR="00595441" w:rsidRPr="00595441" w:rsidRDefault="00595441" w:rsidP="00905615">
            <w:pPr>
              <w:rPr>
                <w:rFonts w:eastAsia="Times New Roman" w:cs="Times New Roman"/>
                <w:sz w:val="20"/>
                <w:szCs w:val="20"/>
              </w:rPr>
            </w:pPr>
            <w:r w:rsidRPr="00595441">
              <w:rPr>
                <w:rFonts w:eastAsia="Times New Roman" w:cs="Times New Roman"/>
                <w:sz w:val="20"/>
                <w:szCs w:val="20"/>
              </w:rPr>
              <w:t xml:space="preserve">Two Adult and </w:t>
            </w:r>
            <w:r w:rsidR="00905615">
              <w:rPr>
                <w:rFonts w:eastAsia="Times New Roman" w:cs="Times New Roman"/>
                <w:sz w:val="20"/>
                <w:szCs w:val="20"/>
              </w:rPr>
              <w:t>t</w:t>
            </w:r>
            <w:r w:rsidRPr="00595441">
              <w:rPr>
                <w:rFonts w:eastAsia="Times New Roman" w:cs="Times New Roman"/>
                <w:sz w:val="20"/>
                <w:szCs w:val="20"/>
              </w:rPr>
              <w:t xml:space="preserve">wo DW </w:t>
            </w:r>
            <w:r w:rsidR="00905615">
              <w:rPr>
                <w:rFonts w:eastAsia="Times New Roman" w:cs="Times New Roman"/>
                <w:sz w:val="20"/>
                <w:szCs w:val="20"/>
              </w:rPr>
              <w:t>p</w:t>
            </w:r>
            <w:r w:rsidRPr="00595441">
              <w:rPr>
                <w:rFonts w:eastAsia="Times New Roman" w:cs="Times New Roman"/>
                <w:sz w:val="20"/>
                <w:szCs w:val="20"/>
              </w:rPr>
              <w:t>articipants as a panel</w:t>
            </w:r>
          </w:p>
        </w:tc>
      </w:tr>
      <w:tr w:rsidR="00595441" w:rsidRPr="00595441" w:rsidTr="00EB0385">
        <w:trPr>
          <w:jc w:val="center"/>
        </w:trPr>
        <w:tc>
          <w:tcPr>
            <w:tcW w:w="2322" w:type="dxa"/>
          </w:tcPr>
          <w:p w:rsidR="00595441" w:rsidRPr="00595441" w:rsidRDefault="00595441" w:rsidP="00595441">
            <w:pPr>
              <w:rPr>
                <w:rFonts w:eastAsia="Times New Roman" w:cs="Times New Roman"/>
                <w:sz w:val="20"/>
                <w:szCs w:val="20"/>
              </w:rPr>
            </w:pPr>
            <w:r w:rsidRPr="00595441">
              <w:rPr>
                <w:rFonts w:eastAsia="Times New Roman" w:cs="Times New Roman"/>
                <w:sz w:val="20"/>
                <w:szCs w:val="20"/>
              </w:rPr>
              <w:t>Youth Programs</w:t>
            </w:r>
          </w:p>
        </w:tc>
        <w:tc>
          <w:tcPr>
            <w:tcW w:w="1365" w:type="dxa"/>
          </w:tcPr>
          <w:p w:rsidR="00595441" w:rsidRPr="00595441" w:rsidRDefault="00595441" w:rsidP="00905615">
            <w:pPr>
              <w:jc w:val="center"/>
              <w:rPr>
                <w:rFonts w:eastAsia="Times New Roman" w:cs="Times New Roman"/>
                <w:b/>
                <w:sz w:val="20"/>
                <w:szCs w:val="20"/>
              </w:rPr>
            </w:pPr>
          </w:p>
        </w:tc>
        <w:tc>
          <w:tcPr>
            <w:tcW w:w="1334" w:type="dxa"/>
          </w:tcPr>
          <w:p w:rsidR="00595441" w:rsidRPr="00595441" w:rsidRDefault="00595441" w:rsidP="00905615">
            <w:pPr>
              <w:jc w:val="center"/>
              <w:rPr>
                <w:rFonts w:eastAsia="Times New Roman" w:cs="Times New Roman"/>
                <w:sz w:val="20"/>
                <w:szCs w:val="20"/>
              </w:rPr>
            </w:pPr>
            <w:r w:rsidRPr="00595441">
              <w:rPr>
                <w:rFonts w:eastAsia="Times New Roman" w:cs="Times New Roman"/>
                <w:sz w:val="20"/>
                <w:szCs w:val="20"/>
              </w:rPr>
              <w:t>12:30-3:00</w:t>
            </w:r>
          </w:p>
        </w:tc>
        <w:tc>
          <w:tcPr>
            <w:tcW w:w="1471" w:type="dxa"/>
          </w:tcPr>
          <w:p w:rsidR="00595441" w:rsidRPr="00595441" w:rsidRDefault="00595441" w:rsidP="00595441">
            <w:pPr>
              <w:rPr>
                <w:rFonts w:eastAsia="Times New Roman" w:cs="Times New Roman"/>
                <w:sz w:val="20"/>
                <w:szCs w:val="20"/>
              </w:rPr>
            </w:pPr>
            <w:r w:rsidRPr="00595441">
              <w:rPr>
                <w:rFonts w:eastAsia="Times New Roman" w:cs="Times New Roman"/>
                <w:sz w:val="20"/>
                <w:szCs w:val="20"/>
              </w:rPr>
              <w:t>Skowhegan CC</w:t>
            </w:r>
          </w:p>
        </w:tc>
        <w:tc>
          <w:tcPr>
            <w:tcW w:w="4073" w:type="dxa"/>
          </w:tcPr>
          <w:p w:rsidR="00595441" w:rsidRPr="00595441" w:rsidRDefault="00595441" w:rsidP="00905615">
            <w:pPr>
              <w:rPr>
                <w:rFonts w:eastAsia="Times New Roman" w:cs="Times New Roman"/>
                <w:sz w:val="20"/>
                <w:szCs w:val="20"/>
              </w:rPr>
            </w:pPr>
            <w:r w:rsidRPr="00595441">
              <w:rPr>
                <w:rFonts w:eastAsia="Times New Roman" w:cs="Times New Roman"/>
                <w:sz w:val="20"/>
                <w:szCs w:val="20"/>
              </w:rPr>
              <w:t xml:space="preserve">Frontline </w:t>
            </w:r>
            <w:r w:rsidR="00905615">
              <w:rPr>
                <w:rFonts w:eastAsia="Times New Roman" w:cs="Times New Roman"/>
                <w:sz w:val="20"/>
                <w:szCs w:val="20"/>
              </w:rPr>
              <w:t>staff i</w:t>
            </w:r>
            <w:r w:rsidRPr="00595441">
              <w:rPr>
                <w:rFonts w:eastAsia="Times New Roman" w:cs="Times New Roman"/>
                <w:sz w:val="20"/>
                <w:szCs w:val="20"/>
              </w:rPr>
              <w:t>nterviews</w:t>
            </w:r>
          </w:p>
        </w:tc>
      </w:tr>
      <w:tr w:rsidR="00595441" w:rsidRPr="00595441" w:rsidTr="00EB0385">
        <w:trPr>
          <w:jc w:val="center"/>
        </w:trPr>
        <w:tc>
          <w:tcPr>
            <w:tcW w:w="2322" w:type="dxa"/>
          </w:tcPr>
          <w:p w:rsidR="00595441" w:rsidRPr="00595441" w:rsidRDefault="00595441" w:rsidP="00595441">
            <w:pPr>
              <w:rPr>
                <w:rFonts w:eastAsia="Times New Roman" w:cs="Times New Roman"/>
                <w:sz w:val="20"/>
                <w:szCs w:val="20"/>
              </w:rPr>
            </w:pPr>
            <w:r w:rsidRPr="00595441">
              <w:rPr>
                <w:rFonts w:eastAsia="Times New Roman" w:cs="Times New Roman"/>
                <w:sz w:val="20"/>
                <w:szCs w:val="20"/>
              </w:rPr>
              <w:t>Youth Participant Interviews</w:t>
            </w:r>
          </w:p>
        </w:tc>
        <w:tc>
          <w:tcPr>
            <w:tcW w:w="1365" w:type="dxa"/>
          </w:tcPr>
          <w:p w:rsidR="00595441" w:rsidRPr="00595441" w:rsidRDefault="00595441" w:rsidP="00905615">
            <w:pPr>
              <w:jc w:val="center"/>
              <w:rPr>
                <w:rFonts w:eastAsia="Times New Roman" w:cs="Times New Roman"/>
                <w:b/>
                <w:sz w:val="20"/>
                <w:szCs w:val="20"/>
              </w:rPr>
            </w:pPr>
          </w:p>
        </w:tc>
        <w:tc>
          <w:tcPr>
            <w:tcW w:w="1334" w:type="dxa"/>
          </w:tcPr>
          <w:p w:rsidR="00595441" w:rsidRPr="00595441" w:rsidRDefault="00595441" w:rsidP="00905615">
            <w:pPr>
              <w:jc w:val="center"/>
              <w:rPr>
                <w:rFonts w:eastAsia="Times New Roman" w:cs="Times New Roman"/>
                <w:sz w:val="20"/>
                <w:szCs w:val="20"/>
              </w:rPr>
            </w:pPr>
            <w:r w:rsidRPr="00595441">
              <w:rPr>
                <w:rFonts w:eastAsia="Times New Roman" w:cs="Times New Roman"/>
                <w:sz w:val="20"/>
                <w:szCs w:val="20"/>
              </w:rPr>
              <w:t>3:15-4:00</w:t>
            </w:r>
          </w:p>
        </w:tc>
        <w:tc>
          <w:tcPr>
            <w:tcW w:w="1471" w:type="dxa"/>
          </w:tcPr>
          <w:p w:rsidR="00595441" w:rsidRPr="00595441" w:rsidRDefault="00595441" w:rsidP="00595441">
            <w:pPr>
              <w:rPr>
                <w:rFonts w:eastAsia="Times New Roman" w:cs="Times New Roman"/>
                <w:sz w:val="20"/>
                <w:szCs w:val="20"/>
              </w:rPr>
            </w:pPr>
            <w:r w:rsidRPr="00595441">
              <w:rPr>
                <w:rFonts w:eastAsia="Times New Roman" w:cs="Times New Roman"/>
                <w:sz w:val="20"/>
                <w:szCs w:val="20"/>
              </w:rPr>
              <w:t>Skowhegan CC</w:t>
            </w:r>
          </w:p>
        </w:tc>
        <w:tc>
          <w:tcPr>
            <w:tcW w:w="4073" w:type="dxa"/>
          </w:tcPr>
          <w:p w:rsidR="00595441" w:rsidRPr="00595441" w:rsidRDefault="00595441" w:rsidP="00595441">
            <w:pPr>
              <w:rPr>
                <w:rFonts w:eastAsia="Times New Roman" w:cs="Times New Roman"/>
                <w:sz w:val="20"/>
                <w:szCs w:val="20"/>
              </w:rPr>
            </w:pPr>
            <w:r w:rsidRPr="00595441">
              <w:rPr>
                <w:rFonts w:eastAsia="Times New Roman" w:cs="Times New Roman"/>
                <w:sz w:val="20"/>
                <w:szCs w:val="20"/>
              </w:rPr>
              <w:t>Three OS</w:t>
            </w:r>
            <w:r w:rsidR="00905615">
              <w:rPr>
                <w:rFonts w:eastAsia="Times New Roman" w:cs="Times New Roman"/>
                <w:sz w:val="20"/>
                <w:szCs w:val="20"/>
              </w:rPr>
              <w:t>Y Youth participants as a panel</w:t>
            </w:r>
          </w:p>
        </w:tc>
      </w:tr>
      <w:tr w:rsidR="00595441" w:rsidRPr="00595441" w:rsidTr="00EB0385">
        <w:trPr>
          <w:jc w:val="center"/>
        </w:trPr>
        <w:tc>
          <w:tcPr>
            <w:tcW w:w="2322" w:type="dxa"/>
          </w:tcPr>
          <w:p w:rsidR="00595441" w:rsidRPr="00595441" w:rsidRDefault="00595441" w:rsidP="00595441">
            <w:pPr>
              <w:rPr>
                <w:rFonts w:eastAsia="Times New Roman" w:cs="Times New Roman"/>
                <w:sz w:val="20"/>
                <w:szCs w:val="20"/>
              </w:rPr>
            </w:pPr>
            <w:r w:rsidRPr="00595441">
              <w:rPr>
                <w:rFonts w:eastAsia="Times New Roman" w:cs="Times New Roman"/>
                <w:sz w:val="20"/>
                <w:szCs w:val="20"/>
              </w:rPr>
              <w:t xml:space="preserve">Info Center &amp; WP Review </w:t>
            </w:r>
          </w:p>
        </w:tc>
        <w:tc>
          <w:tcPr>
            <w:tcW w:w="1365" w:type="dxa"/>
          </w:tcPr>
          <w:p w:rsidR="00595441" w:rsidRPr="00595441" w:rsidRDefault="00595441" w:rsidP="00905615">
            <w:pPr>
              <w:jc w:val="center"/>
              <w:rPr>
                <w:rFonts w:eastAsia="Times New Roman" w:cs="Times New Roman"/>
                <w:b/>
                <w:sz w:val="20"/>
                <w:szCs w:val="20"/>
              </w:rPr>
            </w:pPr>
          </w:p>
        </w:tc>
        <w:tc>
          <w:tcPr>
            <w:tcW w:w="1334" w:type="dxa"/>
          </w:tcPr>
          <w:p w:rsidR="00595441" w:rsidRPr="00595441" w:rsidRDefault="00595441" w:rsidP="00905615">
            <w:pPr>
              <w:jc w:val="center"/>
              <w:rPr>
                <w:rFonts w:eastAsia="Times New Roman" w:cs="Times New Roman"/>
                <w:sz w:val="20"/>
                <w:szCs w:val="20"/>
              </w:rPr>
            </w:pPr>
            <w:r w:rsidRPr="00595441">
              <w:rPr>
                <w:rFonts w:eastAsia="Times New Roman" w:cs="Times New Roman"/>
                <w:sz w:val="20"/>
                <w:szCs w:val="20"/>
              </w:rPr>
              <w:t>4:00-5:00</w:t>
            </w:r>
          </w:p>
        </w:tc>
        <w:tc>
          <w:tcPr>
            <w:tcW w:w="1471" w:type="dxa"/>
          </w:tcPr>
          <w:p w:rsidR="00595441" w:rsidRPr="00595441" w:rsidRDefault="00595441" w:rsidP="00595441">
            <w:pPr>
              <w:rPr>
                <w:rFonts w:eastAsia="Times New Roman" w:cs="Times New Roman"/>
                <w:sz w:val="20"/>
                <w:szCs w:val="20"/>
              </w:rPr>
            </w:pPr>
            <w:r w:rsidRPr="00595441">
              <w:rPr>
                <w:rFonts w:eastAsia="Times New Roman" w:cs="Times New Roman"/>
                <w:sz w:val="20"/>
                <w:szCs w:val="20"/>
              </w:rPr>
              <w:t>Skowhegan CC</w:t>
            </w:r>
          </w:p>
        </w:tc>
        <w:tc>
          <w:tcPr>
            <w:tcW w:w="4073" w:type="dxa"/>
          </w:tcPr>
          <w:p w:rsidR="00595441" w:rsidRPr="00595441" w:rsidRDefault="00595441" w:rsidP="00905615">
            <w:pPr>
              <w:rPr>
                <w:rFonts w:eastAsia="Times New Roman" w:cs="Times New Roman"/>
                <w:sz w:val="20"/>
                <w:szCs w:val="20"/>
              </w:rPr>
            </w:pPr>
            <w:r w:rsidRPr="00595441">
              <w:rPr>
                <w:rFonts w:eastAsia="Times New Roman" w:cs="Times New Roman"/>
                <w:sz w:val="20"/>
                <w:szCs w:val="20"/>
              </w:rPr>
              <w:t xml:space="preserve">Checklist </w:t>
            </w:r>
            <w:r w:rsidR="00905615">
              <w:rPr>
                <w:rFonts w:eastAsia="Times New Roman" w:cs="Times New Roman"/>
                <w:sz w:val="20"/>
                <w:szCs w:val="20"/>
              </w:rPr>
              <w:t>r</w:t>
            </w:r>
            <w:r w:rsidRPr="00595441">
              <w:rPr>
                <w:rFonts w:eastAsia="Times New Roman" w:cs="Times New Roman"/>
                <w:sz w:val="20"/>
                <w:szCs w:val="20"/>
              </w:rPr>
              <w:t>eview</w:t>
            </w:r>
          </w:p>
        </w:tc>
      </w:tr>
      <w:tr w:rsidR="00595441" w:rsidRPr="00595441" w:rsidTr="00EB0385">
        <w:trPr>
          <w:jc w:val="center"/>
        </w:trPr>
        <w:tc>
          <w:tcPr>
            <w:tcW w:w="2322" w:type="dxa"/>
          </w:tcPr>
          <w:p w:rsidR="00595441" w:rsidRPr="00595441" w:rsidRDefault="00595441" w:rsidP="00595441">
            <w:pPr>
              <w:rPr>
                <w:rFonts w:eastAsia="Times New Roman" w:cs="Times New Roman"/>
                <w:sz w:val="20"/>
                <w:szCs w:val="20"/>
              </w:rPr>
            </w:pPr>
            <w:r w:rsidRPr="00595441">
              <w:rPr>
                <w:rFonts w:eastAsia="Times New Roman" w:cs="Times New Roman"/>
                <w:sz w:val="20"/>
                <w:szCs w:val="20"/>
              </w:rPr>
              <w:t>Local Board Governance</w:t>
            </w:r>
          </w:p>
        </w:tc>
        <w:tc>
          <w:tcPr>
            <w:tcW w:w="1365" w:type="dxa"/>
          </w:tcPr>
          <w:p w:rsidR="00595441" w:rsidRPr="00595441" w:rsidRDefault="00595441" w:rsidP="00905615">
            <w:pPr>
              <w:jc w:val="center"/>
              <w:rPr>
                <w:rFonts w:eastAsia="Times New Roman" w:cs="Times New Roman"/>
                <w:b/>
                <w:sz w:val="20"/>
                <w:szCs w:val="20"/>
              </w:rPr>
            </w:pPr>
            <w:r w:rsidRPr="00595441">
              <w:rPr>
                <w:rFonts w:eastAsia="Times New Roman" w:cs="Times New Roman"/>
                <w:b/>
                <w:sz w:val="20"/>
                <w:szCs w:val="20"/>
              </w:rPr>
              <w:t>April 5, 2017</w:t>
            </w:r>
          </w:p>
        </w:tc>
        <w:tc>
          <w:tcPr>
            <w:tcW w:w="1334" w:type="dxa"/>
          </w:tcPr>
          <w:p w:rsidR="00595441" w:rsidRPr="00595441" w:rsidRDefault="00595441" w:rsidP="00905615">
            <w:pPr>
              <w:jc w:val="center"/>
              <w:rPr>
                <w:rFonts w:eastAsia="Times New Roman" w:cs="Times New Roman"/>
                <w:sz w:val="20"/>
                <w:szCs w:val="20"/>
              </w:rPr>
            </w:pPr>
            <w:r w:rsidRPr="00595441">
              <w:rPr>
                <w:rFonts w:eastAsia="Times New Roman" w:cs="Times New Roman"/>
                <w:sz w:val="20"/>
                <w:szCs w:val="20"/>
              </w:rPr>
              <w:t>9:00-Noon</w:t>
            </w:r>
          </w:p>
        </w:tc>
        <w:tc>
          <w:tcPr>
            <w:tcW w:w="1471" w:type="dxa"/>
          </w:tcPr>
          <w:p w:rsidR="00595441" w:rsidRPr="00595441" w:rsidRDefault="00595441" w:rsidP="00595441">
            <w:pPr>
              <w:rPr>
                <w:rFonts w:eastAsia="Times New Roman" w:cs="Times New Roman"/>
                <w:sz w:val="20"/>
                <w:szCs w:val="20"/>
              </w:rPr>
            </w:pPr>
            <w:r w:rsidRPr="00595441">
              <w:rPr>
                <w:rFonts w:eastAsia="Times New Roman" w:cs="Times New Roman"/>
                <w:sz w:val="20"/>
                <w:szCs w:val="20"/>
              </w:rPr>
              <w:t>Lewiston CC</w:t>
            </w:r>
          </w:p>
        </w:tc>
        <w:tc>
          <w:tcPr>
            <w:tcW w:w="4073" w:type="dxa"/>
          </w:tcPr>
          <w:p w:rsidR="00595441" w:rsidRPr="00595441" w:rsidRDefault="00595441" w:rsidP="00595441">
            <w:pPr>
              <w:rPr>
                <w:rFonts w:eastAsia="Times New Roman" w:cs="Times New Roman"/>
                <w:sz w:val="20"/>
                <w:szCs w:val="20"/>
              </w:rPr>
            </w:pPr>
            <w:r w:rsidRPr="00595441">
              <w:rPr>
                <w:rFonts w:eastAsia="Times New Roman" w:cs="Times New Roman"/>
                <w:sz w:val="20"/>
                <w:szCs w:val="20"/>
              </w:rPr>
              <w:t xml:space="preserve">Review of Board Governance, Activities, Plan, Policies </w:t>
            </w:r>
          </w:p>
        </w:tc>
      </w:tr>
      <w:tr w:rsidR="00595441" w:rsidRPr="00595441" w:rsidTr="00EB0385">
        <w:trPr>
          <w:jc w:val="center"/>
        </w:trPr>
        <w:tc>
          <w:tcPr>
            <w:tcW w:w="2322" w:type="dxa"/>
          </w:tcPr>
          <w:p w:rsidR="00595441" w:rsidRPr="00595441" w:rsidRDefault="00595441" w:rsidP="00595441">
            <w:pPr>
              <w:rPr>
                <w:rFonts w:eastAsia="Times New Roman" w:cs="Times New Roman"/>
                <w:sz w:val="20"/>
                <w:szCs w:val="20"/>
              </w:rPr>
            </w:pPr>
            <w:r w:rsidRPr="00595441">
              <w:rPr>
                <w:rFonts w:eastAsia="Times New Roman" w:cs="Times New Roman"/>
                <w:sz w:val="20"/>
                <w:szCs w:val="20"/>
              </w:rPr>
              <w:t>Exit Interview</w:t>
            </w:r>
          </w:p>
        </w:tc>
        <w:tc>
          <w:tcPr>
            <w:tcW w:w="1365" w:type="dxa"/>
          </w:tcPr>
          <w:p w:rsidR="00595441" w:rsidRPr="00595441" w:rsidRDefault="00595441" w:rsidP="00595441">
            <w:pPr>
              <w:rPr>
                <w:rFonts w:eastAsia="Times New Roman" w:cs="Times New Roman"/>
                <w:b/>
                <w:sz w:val="20"/>
                <w:szCs w:val="20"/>
              </w:rPr>
            </w:pPr>
          </w:p>
        </w:tc>
        <w:tc>
          <w:tcPr>
            <w:tcW w:w="1334" w:type="dxa"/>
          </w:tcPr>
          <w:p w:rsidR="00595441" w:rsidRPr="00595441" w:rsidRDefault="00595441" w:rsidP="00D316CA">
            <w:pPr>
              <w:jc w:val="center"/>
              <w:rPr>
                <w:rFonts w:eastAsia="Times New Roman" w:cs="Times New Roman"/>
                <w:sz w:val="20"/>
                <w:szCs w:val="20"/>
              </w:rPr>
            </w:pPr>
            <w:r w:rsidRPr="00595441">
              <w:rPr>
                <w:rFonts w:eastAsia="Times New Roman" w:cs="Times New Roman"/>
                <w:sz w:val="20"/>
                <w:szCs w:val="20"/>
              </w:rPr>
              <w:t>2:30-4:00</w:t>
            </w:r>
          </w:p>
        </w:tc>
        <w:tc>
          <w:tcPr>
            <w:tcW w:w="1471" w:type="dxa"/>
          </w:tcPr>
          <w:p w:rsidR="00595441" w:rsidRPr="00595441" w:rsidRDefault="00595441" w:rsidP="00595441">
            <w:pPr>
              <w:rPr>
                <w:rFonts w:eastAsia="Times New Roman" w:cs="Times New Roman"/>
                <w:sz w:val="20"/>
                <w:szCs w:val="20"/>
              </w:rPr>
            </w:pPr>
            <w:r w:rsidRPr="00595441">
              <w:rPr>
                <w:rFonts w:eastAsia="Times New Roman" w:cs="Times New Roman"/>
                <w:sz w:val="20"/>
                <w:szCs w:val="20"/>
              </w:rPr>
              <w:t>Lewiston CC</w:t>
            </w:r>
          </w:p>
        </w:tc>
        <w:tc>
          <w:tcPr>
            <w:tcW w:w="4073" w:type="dxa"/>
          </w:tcPr>
          <w:p w:rsidR="00595441" w:rsidRPr="00595441" w:rsidRDefault="00595441" w:rsidP="00905615">
            <w:pPr>
              <w:rPr>
                <w:rFonts w:eastAsia="Times New Roman" w:cs="Times New Roman"/>
                <w:sz w:val="20"/>
                <w:szCs w:val="20"/>
              </w:rPr>
            </w:pPr>
            <w:r w:rsidRPr="00595441">
              <w:rPr>
                <w:rFonts w:eastAsia="Times New Roman" w:cs="Times New Roman"/>
                <w:sz w:val="20"/>
                <w:szCs w:val="20"/>
              </w:rPr>
              <w:t xml:space="preserve">Zoom in Skowhegan </w:t>
            </w:r>
            <w:r w:rsidR="00905615">
              <w:rPr>
                <w:rFonts w:eastAsia="Times New Roman" w:cs="Times New Roman"/>
                <w:sz w:val="20"/>
                <w:szCs w:val="20"/>
              </w:rPr>
              <w:t>s</w:t>
            </w:r>
            <w:r w:rsidRPr="00595441">
              <w:rPr>
                <w:rFonts w:eastAsia="Times New Roman" w:cs="Times New Roman"/>
                <w:sz w:val="20"/>
                <w:szCs w:val="20"/>
              </w:rPr>
              <w:t>taff</w:t>
            </w:r>
          </w:p>
        </w:tc>
      </w:tr>
      <w:tr w:rsidR="00595441" w:rsidRPr="00595441" w:rsidTr="00EB0385">
        <w:trPr>
          <w:jc w:val="center"/>
        </w:trPr>
        <w:tc>
          <w:tcPr>
            <w:tcW w:w="10565" w:type="dxa"/>
            <w:gridSpan w:val="5"/>
          </w:tcPr>
          <w:p w:rsidR="00595441" w:rsidRPr="00595441" w:rsidRDefault="00595441" w:rsidP="00595441">
            <w:pPr>
              <w:numPr>
                <w:ilvl w:val="0"/>
                <w:numId w:val="16"/>
              </w:numPr>
              <w:contextualSpacing/>
              <w:rPr>
                <w:rFonts w:eastAsia="Times New Roman" w:cs="Times New Roman"/>
                <w:sz w:val="20"/>
                <w:szCs w:val="20"/>
              </w:rPr>
            </w:pPr>
            <w:r w:rsidRPr="00595441">
              <w:rPr>
                <w:rFonts w:eastAsia="Times New Roman" w:cs="Times New Roman"/>
                <w:sz w:val="20"/>
                <w:szCs w:val="20"/>
              </w:rPr>
              <w:t xml:space="preserve">Board Governance </w:t>
            </w:r>
            <w:r w:rsidR="00905615">
              <w:rPr>
                <w:rFonts w:eastAsia="Times New Roman" w:cs="Times New Roman"/>
                <w:sz w:val="20"/>
                <w:szCs w:val="20"/>
              </w:rPr>
              <w:t>d</w:t>
            </w:r>
            <w:r w:rsidRPr="00595441">
              <w:rPr>
                <w:rFonts w:eastAsia="Times New Roman" w:cs="Times New Roman"/>
                <w:sz w:val="20"/>
                <w:szCs w:val="20"/>
              </w:rPr>
              <w:t xml:space="preserve">ocuments must be submitted to </w:t>
            </w:r>
            <w:r w:rsidR="00905615">
              <w:rPr>
                <w:rFonts w:eastAsia="Times New Roman" w:cs="Times New Roman"/>
                <w:sz w:val="20"/>
                <w:szCs w:val="20"/>
              </w:rPr>
              <w:t>Bureau of Employment Services (BES)</w:t>
            </w:r>
            <w:r w:rsidRPr="00595441">
              <w:rPr>
                <w:rFonts w:eastAsia="Times New Roman" w:cs="Times New Roman"/>
                <w:sz w:val="20"/>
                <w:szCs w:val="20"/>
              </w:rPr>
              <w:t xml:space="preserve"> on or before </w:t>
            </w:r>
            <w:r w:rsidRPr="00595441">
              <w:rPr>
                <w:rFonts w:eastAsia="Times New Roman" w:cs="Times New Roman"/>
                <w:b/>
                <w:sz w:val="20"/>
                <w:szCs w:val="20"/>
              </w:rPr>
              <w:t>March 10, 2017</w:t>
            </w:r>
            <w:r w:rsidRPr="00595441">
              <w:rPr>
                <w:rFonts w:eastAsia="Times New Roman" w:cs="Times New Roman"/>
                <w:sz w:val="20"/>
                <w:szCs w:val="20"/>
              </w:rPr>
              <w:t>.</w:t>
            </w:r>
          </w:p>
          <w:p w:rsidR="00595441" w:rsidRPr="00595441" w:rsidRDefault="00595441" w:rsidP="00595441">
            <w:pPr>
              <w:numPr>
                <w:ilvl w:val="0"/>
                <w:numId w:val="16"/>
              </w:numPr>
              <w:contextualSpacing/>
              <w:rPr>
                <w:rFonts w:eastAsia="Times New Roman" w:cs="Times New Roman"/>
                <w:sz w:val="20"/>
                <w:szCs w:val="20"/>
              </w:rPr>
            </w:pPr>
            <w:r w:rsidRPr="00595441">
              <w:rPr>
                <w:rFonts w:eastAsia="Times New Roman" w:cs="Times New Roman"/>
                <w:sz w:val="20"/>
                <w:szCs w:val="20"/>
              </w:rPr>
              <w:t>Files will be selected and reviewed behind the scenes in the Local Office – file reviews will consist of PY16 &amp; PY17 files</w:t>
            </w:r>
            <w:r w:rsidR="00905615">
              <w:rPr>
                <w:rFonts w:eastAsia="Times New Roman" w:cs="Times New Roman"/>
                <w:sz w:val="20"/>
                <w:szCs w:val="20"/>
              </w:rPr>
              <w:t>.</w:t>
            </w:r>
          </w:p>
          <w:p w:rsidR="00D316CA" w:rsidRPr="00D316CA" w:rsidRDefault="00595441" w:rsidP="00D316CA">
            <w:pPr>
              <w:numPr>
                <w:ilvl w:val="0"/>
                <w:numId w:val="16"/>
              </w:numPr>
              <w:contextualSpacing/>
              <w:rPr>
                <w:rFonts w:eastAsia="Times New Roman" w:cs="Times New Roman"/>
                <w:sz w:val="20"/>
                <w:szCs w:val="20"/>
              </w:rPr>
            </w:pPr>
            <w:r w:rsidRPr="00595441">
              <w:rPr>
                <w:rFonts w:eastAsia="Times New Roman" w:cs="Times New Roman"/>
                <w:sz w:val="20"/>
                <w:szCs w:val="20"/>
              </w:rPr>
              <w:t>Participants to be interviewed will be identified by BES – Local Office staff will be required to ensure selected participants are able to attend the scheduled participant interviews</w:t>
            </w:r>
            <w:r w:rsidR="00905615">
              <w:rPr>
                <w:rFonts w:eastAsia="Times New Roman" w:cs="Times New Roman"/>
                <w:sz w:val="20"/>
                <w:szCs w:val="20"/>
              </w:rPr>
              <w:t>,</w:t>
            </w:r>
            <w:r w:rsidRPr="00595441">
              <w:rPr>
                <w:rFonts w:eastAsia="Times New Roman" w:cs="Times New Roman"/>
                <w:sz w:val="20"/>
                <w:szCs w:val="20"/>
              </w:rPr>
              <w:t xml:space="preserve"> which will be done at the same time as a participant panel. </w:t>
            </w:r>
          </w:p>
          <w:p w:rsidR="00595441" w:rsidRPr="00595441" w:rsidRDefault="00595441" w:rsidP="00595441">
            <w:pPr>
              <w:ind w:left="360"/>
              <w:contextualSpacing/>
              <w:rPr>
                <w:rFonts w:eastAsia="Times New Roman" w:cs="Times New Roman"/>
                <w:sz w:val="20"/>
                <w:szCs w:val="20"/>
              </w:rPr>
            </w:pPr>
          </w:p>
        </w:tc>
      </w:tr>
    </w:tbl>
    <w:p w:rsidR="00EB0385" w:rsidRDefault="00EB0385">
      <w:pPr>
        <w:rPr>
          <w:rFonts w:eastAsia="Times New Roman" w:cs="Times New Roman"/>
          <w:b/>
          <w:sz w:val="20"/>
          <w:szCs w:val="20"/>
        </w:rPr>
      </w:pPr>
    </w:p>
    <w:p w:rsidR="00EB0385" w:rsidRDefault="00EB0385">
      <w:r w:rsidRPr="00595441">
        <w:rPr>
          <w:rFonts w:eastAsia="Times New Roman" w:cs="Times New Roman"/>
          <w:b/>
          <w:sz w:val="20"/>
          <w:szCs w:val="20"/>
        </w:rPr>
        <w:t>COASTAL COUNTIES AREA</w:t>
      </w:r>
    </w:p>
    <w:tbl>
      <w:tblPr>
        <w:tblStyle w:val="TableGrid"/>
        <w:tblW w:w="10571" w:type="dxa"/>
        <w:jc w:val="center"/>
        <w:tblInd w:w="-6" w:type="dxa"/>
        <w:tblLook w:val="04A0" w:firstRow="1" w:lastRow="0" w:firstColumn="1" w:lastColumn="0" w:noHBand="0" w:noVBand="1"/>
        <w:tblCaption w:val="Program Year 2016 MONITORING SCHEDULE L Costal Counties AREA"/>
        <w:tblDescription w:val="Program Year 2016 MONITORING SCHEDULE L Costal Counties AREA"/>
      </w:tblPr>
      <w:tblGrid>
        <w:gridCol w:w="2314"/>
        <w:gridCol w:w="1379"/>
        <w:gridCol w:w="1334"/>
        <w:gridCol w:w="1471"/>
        <w:gridCol w:w="4073"/>
      </w:tblGrid>
      <w:tr w:rsidR="00595441" w:rsidRPr="00595441" w:rsidTr="00EE2EFA">
        <w:trPr>
          <w:tblHeader/>
          <w:jc w:val="center"/>
        </w:trPr>
        <w:tc>
          <w:tcPr>
            <w:tcW w:w="2314" w:type="dxa"/>
          </w:tcPr>
          <w:p w:rsidR="00595441" w:rsidRPr="00595441" w:rsidRDefault="00595441" w:rsidP="00595441">
            <w:pPr>
              <w:rPr>
                <w:rFonts w:eastAsia="Times New Roman" w:cs="Times New Roman"/>
                <w:b/>
                <w:sz w:val="20"/>
                <w:szCs w:val="20"/>
              </w:rPr>
            </w:pPr>
            <w:r w:rsidRPr="00595441">
              <w:rPr>
                <w:rFonts w:eastAsia="Times New Roman" w:cs="Times New Roman"/>
                <w:b/>
                <w:sz w:val="20"/>
                <w:szCs w:val="20"/>
              </w:rPr>
              <w:t>Program</w:t>
            </w:r>
          </w:p>
        </w:tc>
        <w:tc>
          <w:tcPr>
            <w:tcW w:w="1379" w:type="dxa"/>
          </w:tcPr>
          <w:p w:rsidR="00595441" w:rsidRPr="00595441" w:rsidRDefault="00595441" w:rsidP="00595441">
            <w:pPr>
              <w:rPr>
                <w:rFonts w:eastAsia="Times New Roman" w:cs="Times New Roman"/>
                <w:b/>
                <w:sz w:val="20"/>
                <w:szCs w:val="20"/>
              </w:rPr>
            </w:pPr>
            <w:r w:rsidRPr="00595441">
              <w:rPr>
                <w:rFonts w:eastAsia="Times New Roman" w:cs="Times New Roman"/>
                <w:b/>
                <w:sz w:val="20"/>
                <w:szCs w:val="20"/>
              </w:rPr>
              <w:t>Date</w:t>
            </w:r>
          </w:p>
        </w:tc>
        <w:tc>
          <w:tcPr>
            <w:tcW w:w="1334" w:type="dxa"/>
          </w:tcPr>
          <w:p w:rsidR="00595441" w:rsidRPr="00595441" w:rsidRDefault="00595441" w:rsidP="00595441">
            <w:pPr>
              <w:jc w:val="center"/>
              <w:rPr>
                <w:rFonts w:eastAsia="Times New Roman" w:cs="Times New Roman"/>
                <w:b/>
                <w:sz w:val="20"/>
                <w:szCs w:val="20"/>
              </w:rPr>
            </w:pPr>
            <w:r w:rsidRPr="00595441">
              <w:rPr>
                <w:rFonts w:eastAsia="Times New Roman" w:cs="Times New Roman"/>
                <w:b/>
                <w:sz w:val="20"/>
                <w:szCs w:val="20"/>
              </w:rPr>
              <w:t>Time</w:t>
            </w:r>
          </w:p>
        </w:tc>
        <w:tc>
          <w:tcPr>
            <w:tcW w:w="1471" w:type="dxa"/>
          </w:tcPr>
          <w:p w:rsidR="00595441" w:rsidRPr="00595441" w:rsidRDefault="00595441" w:rsidP="00595441">
            <w:pPr>
              <w:rPr>
                <w:rFonts w:eastAsia="Times New Roman" w:cs="Times New Roman"/>
                <w:b/>
                <w:sz w:val="20"/>
                <w:szCs w:val="20"/>
              </w:rPr>
            </w:pPr>
            <w:r w:rsidRPr="00595441">
              <w:rPr>
                <w:rFonts w:eastAsia="Times New Roman" w:cs="Times New Roman"/>
                <w:b/>
                <w:sz w:val="20"/>
                <w:szCs w:val="20"/>
              </w:rPr>
              <w:t>Location</w:t>
            </w:r>
          </w:p>
        </w:tc>
        <w:tc>
          <w:tcPr>
            <w:tcW w:w="4073" w:type="dxa"/>
          </w:tcPr>
          <w:p w:rsidR="00595441" w:rsidRPr="00595441" w:rsidRDefault="00595441" w:rsidP="00595441">
            <w:pPr>
              <w:rPr>
                <w:rFonts w:eastAsia="Times New Roman" w:cs="Times New Roman"/>
                <w:b/>
                <w:sz w:val="20"/>
                <w:szCs w:val="20"/>
              </w:rPr>
            </w:pPr>
            <w:r w:rsidRPr="00595441">
              <w:rPr>
                <w:rFonts w:eastAsia="Times New Roman" w:cs="Times New Roman"/>
                <w:b/>
                <w:sz w:val="20"/>
                <w:szCs w:val="20"/>
              </w:rPr>
              <w:t>Activity</w:t>
            </w:r>
          </w:p>
        </w:tc>
      </w:tr>
      <w:tr w:rsidR="00595441" w:rsidRPr="00595441" w:rsidTr="002F6B1E">
        <w:trPr>
          <w:jc w:val="center"/>
        </w:trPr>
        <w:tc>
          <w:tcPr>
            <w:tcW w:w="2314" w:type="dxa"/>
          </w:tcPr>
          <w:p w:rsidR="00595441" w:rsidRPr="00595441" w:rsidRDefault="00595441" w:rsidP="00595441">
            <w:pPr>
              <w:rPr>
                <w:rFonts w:eastAsia="Times New Roman" w:cs="Times New Roman"/>
                <w:sz w:val="20"/>
                <w:szCs w:val="20"/>
              </w:rPr>
            </w:pPr>
            <w:r w:rsidRPr="00595441">
              <w:rPr>
                <w:rFonts w:eastAsia="Times New Roman" w:cs="Times New Roman"/>
                <w:sz w:val="20"/>
                <w:szCs w:val="20"/>
              </w:rPr>
              <w:t>Adult/DW Programs</w:t>
            </w:r>
          </w:p>
        </w:tc>
        <w:tc>
          <w:tcPr>
            <w:tcW w:w="1379" w:type="dxa"/>
          </w:tcPr>
          <w:p w:rsidR="00595441" w:rsidRPr="00595441" w:rsidRDefault="00595441" w:rsidP="00905615">
            <w:pPr>
              <w:jc w:val="center"/>
              <w:rPr>
                <w:rFonts w:eastAsia="Times New Roman" w:cs="Times New Roman"/>
                <w:b/>
                <w:sz w:val="20"/>
                <w:szCs w:val="20"/>
              </w:rPr>
            </w:pPr>
            <w:r w:rsidRPr="00595441">
              <w:rPr>
                <w:rFonts w:eastAsia="Times New Roman" w:cs="Times New Roman"/>
                <w:b/>
                <w:sz w:val="20"/>
                <w:szCs w:val="20"/>
              </w:rPr>
              <w:t>May 8, 2017</w:t>
            </w:r>
          </w:p>
        </w:tc>
        <w:tc>
          <w:tcPr>
            <w:tcW w:w="1334" w:type="dxa"/>
          </w:tcPr>
          <w:p w:rsidR="00595441" w:rsidRPr="00595441" w:rsidRDefault="00595441" w:rsidP="00D316CA">
            <w:pPr>
              <w:jc w:val="center"/>
              <w:rPr>
                <w:rFonts w:eastAsia="Times New Roman" w:cs="Times New Roman"/>
                <w:sz w:val="20"/>
                <w:szCs w:val="20"/>
              </w:rPr>
            </w:pPr>
            <w:r w:rsidRPr="00595441">
              <w:rPr>
                <w:rFonts w:eastAsia="Times New Roman" w:cs="Times New Roman"/>
                <w:sz w:val="20"/>
                <w:szCs w:val="20"/>
              </w:rPr>
              <w:t>8:30-11:00</w:t>
            </w:r>
          </w:p>
        </w:tc>
        <w:tc>
          <w:tcPr>
            <w:tcW w:w="1471" w:type="dxa"/>
          </w:tcPr>
          <w:p w:rsidR="00595441" w:rsidRPr="00595441" w:rsidRDefault="00595441" w:rsidP="00595441">
            <w:pPr>
              <w:rPr>
                <w:rFonts w:eastAsia="Times New Roman" w:cs="Times New Roman"/>
                <w:sz w:val="20"/>
                <w:szCs w:val="20"/>
              </w:rPr>
            </w:pPr>
            <w:r w:rsidRPr="00595441">
              <w:rPr>
                <w:rFonts w:eastAsia="Times New Roman" w:cs="Times New Roman"/>
                <w:sz w:val="20"/>
                <w:szCs w:val="20"/>
              </w:rPr>
              <w:t>Lancaster St.</w:t>
            </w:r>
          </w:p>
        </w:tc>
        <w:tc>
          <w:tcPr>
            <w:tcW w:w="4073" w:type="dxa"/>
          </w:tcPr>
          <w:p w:rsidR="00595441" w:rsidRPr="00595441" w:rsidRDefault="00595441" w:rsidP="00905615">
            <w:pPr>
              <w:rPr>
                <w:rFonts w:eastAsia="Times New Roman" w:cs="Times New Roman"/>
                <w:sz w:val="20"/>
                <w:szCs w:val="20"/>
              </w:rPr>
            </w:pPr>
            <w:r w:rsidRPr="00595441">
              <w:rPr>
                <w:rFonts w:eastAsia="Times New Roman" w:cs="Times New Roman"/>
                <w:sz w:val="20"/>
                <w:szCs w:val="20"/>
              </w:rPr>
              <w:t xml:space="preserve">Frontline </w:t>
            </w:r>
            <w:r w:rsidR="00905615">
              <w:rPr>
                <w:rFonts w:eastAsia="Times New Roman" w:cs="Times New Roman"/>
                <w:sz w:val="20"/>
                <w:szCs w:val="20"/>
              </w:rPr>
              <w:t>s</w:t>
            </w:r>
            <w:r w:rsidRPr="00595441">
              <w:rPr>
                <w:rFonts w:eastAsia="Times New Roman" w:cs="Times New Roman"/>
                <w:sz w:val="20"/>
                <w:szCs w:val="20"/>
              </w:rPr>
              <w:t xml:space="preserve">taff </w:t>
            </w:r>
            <w:r w:rsidR="00905615">
              <w:rPr>
                <w:rFonts w:eastAsia="Times New Roman" w:cs="Times New Roman"/>
                <w:sz w:val="20"/>
                <w:szCs w:val="20"/>
              </w:rPr>
              <w:t xml:space="preserve">interviews </w:t>
            </w:r>
            <w:r w:rsidRPr="00595441">
              <w:rPr>
                <w:rFonts w:eastAsia="Times New Roman" w:cs="Times New Roman"/>
                <w:sz w:val="20"/>
                <w:szCs w:val="20"/>
              </w:rPr>
              <w:t xml:space="preserve"> </w:t>
            </w:r>
          </w:p>
        </w:tc>
      </w:tr>
      <w:tr w:rsidR="00595441" w:rsidRPr="00595441" w:rsidTr="002F6B1E">
        <w:trPr>
          <w:jc w:val="center"/>
        </w:trPr>
        <w:tc>
          <w:tcPr>
            <w:tcW w:w="2314" w:type="dxa"/>
          </w:tcPr>
          <w:p w:rsidR="00595441" w:rsidRPr="00595441" w:rsidRDefault="00595441" w:rsidP="00595441">
            <w:pPr>
              <w:rPr>
                <w:rFonts w:eastAsia="Times New Roman" w:cs="Times New Roman"/>
                <w:sz w:val="20"/>
                <w:szCs w:val="20"/>
              </w:rPr>
            </w:pPr>
            <w:r w:rsidRPr="00595441">
              <w:rPr>
                <w:rFonts w:eastAsia="Times New Roman" w:cs="Times New Roman"/>
                <w:sz w:val="20"/>
                <w:szCs w:val="20"/>
              </w:rPr>
              <w:t>A/DW Participant Interviews</w:t>
            </w:r>
          </w:p>
        </w:tc>
        <w:tc>
          <w:tcPr>
            <w:tcW w:w="1379" w:type="dxa"/>
          </w:tcPr>
          <w:p w:rsidR="00595441" w:rsidRPr="00595441" w:rsidRDefault="00595441" w:rsidP="00905615">
            <w:pPr>
              <w:jc w:val="center"/>
              <w:rPr>
                <w:rFonts w:eastAsia="Times New Roman" w:cs="Times New Roman"/>
                <w:b/>
                <w:sz w:val="20"/>
                <w:szCs w:val="20"/>
              </w:rPr>
            </w:pPr>
          </w:p>
        </w:tc>
        <w:tc>
          <w:tcPr>
            <w:tcW w:w="1334" w:type="dxa"/>
          </w:tcPr>
          <w:p w:rsidR="00595441" w:rsidRPr="00595441" w:rsidRDefault="00595441" w:rsidP="00905615">
            <w:pPr>
              <w:jc w:val="center"/>
              <w:rPr>
                <w:rFonts w:eastAsia="Times New Roman" w:cs="Times New Roman"/>
                <w:sz w:val="20"/>
                <w:szCs w:val="20"/>
              </w:rPr>
            </w:pPr>
            <w:r w:rsidRPr="00595441">
              <w:rPr>
                <w:rFonts w:eastAsia="Times New Roman" w:cs="Times New Roman"/>
                <w:sz w:val="20"/>
                <w:szCs w:val="20"/>
              </w:rPr>
              <w:t>11:15-12:00</w:t>
            </w:r>
          </w:p>
        </w:tc>
        <w:tc>
          <w:tcPr>
            <w:tcW w:w="1471" w:type="dxa"/>
          </w:tcPr>
          <w:p w:rsidR="00595441" w:rsidRPr="00595441" w:rsidRDefault="00595441" w:rsidP="00595441">
            <w:pPr>
              <w:rPr>
                <w:rFonts w:eastAsia="Times New Roman" w:cs="Times New Roman"/>
                <w:sz w:val="20"/>
                <w:szCs w:val="20"/>
              </w:rPr>
            </w:pPr>
            <w:r w:rsidRPr="00595441">
              <w:rPr>
                <w:rFonts w:eastAsia="Times New Roman" w:cs="Times New Roman"/>
                <w:sz w:val="20"/>
                <w:szCs w:val="20"/>
              </w:rPr>
              <w:t>Lancaster St.</w:t>
            </w:r>
          </w:p>
        </w:tc>
        <w:tc>
          <w:tcPr>
            <w:tcW w:w="4073" w:type="dxa"/>
          </w:tcPr>
          <w:p w:rsidR="00595441" w:rsidRPr="00595441" w:rsidRDefault="00595441" w:rsidP="00905615">
            <w:pPr>
              <w:rPr>
                <w:rFonts w:eastAsia="Times New Roman" w:cs="Times New Roman"/>
                <w:sz w:val="20"/>
                <w:szCs w:val="20"/>
              </w:rPr>
            </w:pPr>
            <w:r w:rsidRPr="00595441">
              <w:rPr>
                <w:rFonts w:eastAsia="Times New Roman" w:cs="Times New Roman"/>
                <w:sz w:val="20"/>
                <w:szCs w:val="20"/>
              </w:rPr>
              <w:t xml:space="preserve">Two Adult and </w:t>
            </w:r>
            <w:r w:rsidR="00905615">
              <w:rPr>
                <w:rFonts w:eastAsia="Times New Roman" w:cs="Times New Roman"/>
                <w:sz w:val="20"/>
                <w:szCs w:val="20"/>
              </w:rPr>
              <w:t>t</w:t>
            </w:r>
            <w:r w:rsidRPr="00595441">
              <w:rPr>
                <w:rFonts w:eastAsia="Times New Roman" w:cs="Times New Roman"/>
                <w:sz w:val="20"/>
                <w:szCs w:val="20"/>
              </w:rPr>
              <w:t xml:space="preserve">wo DW </w:t>
            </w:r>
            <w:r w:rsidR="00905615">
              <w:rPr>
                <w:rFonts w:eastAsia="Times New Roman" w:cs="Times New Roman"/>
                <w:sz w:val="20"/>
                <w:szCs w:val="20"/>
              </w:rPr>
              <w:t>participants as a panel</w:t>
            </w:r>
          </w:p>
        </w:tc>
      </w:tr>
      <w:tr w:rsidR="00595441" w:rsidRPr="00595441" w:rsidTr="002F6B1E">
        <w:trPr>
          <w:jc w:val="center"/>
        </w:trPr>
        <w:tc>
          <w:tcPr>
            <w:tcW w:w="2314" w:type="dxa"/>
          </w:tcPr>
          <w:p w:rsidR="00595441" w:rsidRPr="00595441" w:rsidRDefault="00595441" w:rsidP="00595441">
            <w:pPr>
              <w:rPr>
                <w:rFonts w:eastAsia="Times New Roman" w:cs="Times New Roman"/>
                <w:sz w:val="20"/>
                <w:szCs w:val="20"/>
              </w:rPr>
            </w:pPr>
            <w:r w:rsidRPr="00595441">
              <w:rPr>
                <w:rFonts w:eastAsia="Times New Roman" w:cs="Times New Roman"/>
                <w:sz w:val="20"/>
                <w:szCs w:val="20"/>
              </w:rPr>
              <w:t xml:space="preserve">Youth Programs </w:t>
            </w:r>
          </w:p>
        </w:tc>
        <w:tc>
          <w:tcPr>
            <w:tcW w:w="1379" w:type="dxa"/>
          </w:tcPr>
          <w:p w:rsidR="00595441" w:rsidRPr="00595441" w:rsidRDefault="00595441" w:rsidP="00905615">
            <w:pPr>
              <w:jc w:val="center"/>
              <w:rPr>
                <w:rFonts w:eastAsia="Times New Roman" w:cs="Times New Roman"/>
                <w:b/>
                <w:sz w:val="20"/>
                <w:szCs w:val="20"/>
              </w:rPr>
            </w:pPr>
          </w:p>
        </w:tc>
        <w:tc>
          <w:tcPr>
            <w:tcW w:w="1334" w:type="dxa"/>
          </w:tcPr>
          <w:p w:rsidR="00595441" w:rsidRPr="00595441" w:rsidRDefault="00595441" w:rsidP="00905615">
            <w:pPr>
              <w:jc w:val="center"/>
              <w:rPr>
                <w:rFonts w:eastAsia="Times New Roman" w:cs="Times New Roman"/>
                <w:sz w:val="20"/>
                <w:szCs w:val="20"/>
              </w:rPr>
            </w:pPr>
            <w:r w:rsidRPr="00595441">
              <w:rPr>
                <w:rFonts w:eastAsia="Times New Roman" w:cs="Times New Roman"/>
                <w:sz w:val="20"/>
                <w:szCs w:val="20"/>
              </w:rPr>
              <w:t>12:30-3:00</w:t>
            </w:r>
          </w:p>
        </w:tc>
        <w:tc>
          <w:tcPr>
            <w:tcW w:w="1471" w:type="dxa"/>
          </w:tcPr>
          <w:p w:rsidR="00595441" w:rsidRPr="00595441" w:rsidRDefault="00595441" w:rsidP="00595441">
            <w:pPr>
              <w:rPr>
                <w:rFonts w:eastAsia="Times New Roman" w:cs="Times New Roman"/>
                <w:sz w:val="20"/>
                <w:szCs w:val="20"/>
              </w:rPr>
            </w:pPr>
            <w:r w:rsidRPr="00595441">
              <w:rPr>
                <w:rFonts w:eastAsia="Times New Roman" w:cs="Times New Roman"/>
                <w:sz w:val="20"/>
                <w:szCs w:val="20"/>
              </w:rPr>
              <w:t>Lancaster St.</w:t>
            </w:r>
          </w:p>
        </w:tc>
        <w:tc>
          <w:tcPr>
            <w:tcW w:w="4073" w:type="dxa"/>
          </w:tcPr>
          <w:p w:rsidR="00595441" w:rsidRPr="00595441" w:rsidRDefault="00595441" w:rsidP="00905615">
            <w:pPr>
              <w:rPr>
                <w:rFonts w:eastAsia="Times New Roman" w:cs="Times New Roman"/>
                <w:sz w:val="20"/>
                <w:szCs w:val="20"/>
              </w:rPr>
            </w:pPr>
            <w:r w:rsidRPr="00595441">
              <w:rPr>
                <w:rFonts w:eastAsia="Times New Roman" w:cs="Times New Roman"/>
                <w:sz w:val="20"/>
                <w:szCs w:val="20"/>
              </w:rPr>
              <w:t xml:space="preserve">Frontline </w:t>
            </w:r>
            <w:r w:rsidR="00905615">
              <w:rPr>
                <w:rFonts w:eastAsia="Times New Roman" w:cs="Times New Roman"/>
                <w:sz w:val="20"/>
                <w:szCs w:val="20"/>
              </w:rPr>
              <w:t>s</w:t>
            </w:r>
            <w:r w:rsidRPr="00595441">
              <w:rPr>
                <w:rFonts w:eastAsia="Times New Roman" w:cs="Times New Roman"/>
                <w:sz w:val="20"/>
                <w:szCs w:val="20"/>
              </w:rPr>
              <w:t xml:space="preserve">taff </w:t>
            </w:r>
            <w:r w:rsidR="00905615">
              <w:rPr>
                <w:rFonts w:eastAsia="Times New Roman" w:cs="Times New Roman"/>
                <w:sz w:val="20"/>
                <w:szCs w:val="20"/>
              </w:rPr>
              <w:t>i</w:t>
            </w:r>
            <w:r w:rsidRPr="00595441">
              <w:rPr>
                <w:rFonts w:eastAsia="Times New Roman" w:cs="Times New Roman"/>
                <w:sz w:val="20"/>
                <w:szCs w:val="20"/>
              </w:rPr>
              <w:t>nterviews</w:t>
            </w:r>
          </w:p>
        </w:tc>
      </w:tr>
      <w:tr w:rsidR="00595441" w:rsidRPr="00595441" w:rsidTr="002F6B1E">
        <w:trPr>
          <w:jc w:val="center"/>
        </w:trPr>
        <w:tc>
          <w:tcPr>
            <w:tcW w:w="2314" w:type="dxa"/>
          </w:tcPr>
          <w:p w:rsidR="00595441" w:rsidRPr="00595441" w:rsidRDefault="00595441" w:rsidP="00595441">
            <w:pPr>
              <w:rPr>
                <w:rFonts w:eastAsia="Times New Roman" w:cs="Times New Roman"/>
                <w:sz w:val="20"/>
                <w:szCs w:val="20"/>
              </w:rPr>
            </w:pPr>
            <w:r w:rsidRPr="00595441">
              <w:rPr>
                <w:rFonts w:eastAsia="Times New Roman" w:cs="Times New Roman"/>
                <w:sz w:val="20"/>
                <w:szCs w:val="20"/>
              </w:rPr>
              <w:t>Youth Participant Interviews</w:t>
            </w:r>
          </w:p>
        </w:tc>
        <w:tc>
          <w:tcPr>
            <w:tcW w:w="1379" w:type="dxa"/>
          </w:tcPr>
          <w:p w:rsidR="00595441" w:rsidRPr="00595441" w:rsidRDefault="00595441" w:rsidP="00905615">
            <w:pPr>
              <w:jc w:val="center"/>
              <w:rPr>
                <w:rFonts w:eastAsia="Times New Roman" w:cs="Times New Roman"/>
                <w:b/>
                <w:sz w:val="20"/>
                <w:szCs w:val="20"/>
              </w:rPr>
            </w:pPr>
          </w:p>
        </w:tc>
        <w:tc>
          <w:tcPr>
            <w:tcW w:w="1334" w:type="dxa"/>
          </w:tcPr>
          <w:p w:rsidR="00595441" w:rsidRPr="00595441" w:rsidRDefault="00595441" w:rsidP="00905615">
            <w:pPr>
              <w:jc w:val="center"/>
              <w:rPr>
                <w:rFonts w:eastAsia="Times New Roman" w:cs="Times New Roman"/>
                <w:sz w:val="20"/>
                <w:szCs w:val="20"/>
              </w:rPr>
            </w:pPr>
            <w:r w:rsidRPr="00595441">
              <w:rPr>
                <w:rFonts w:eastAsia="Times New Roman" w:cs="Times New Roman"/>
                <w:sz w:val="20"/>
                <w:szCs w:val="20"/>
              </w:rPr>
              <w:t>3:15-4:00</w:t>
            </w:r>
          </w:p>
        </w:tc>
        <w:tc>
          <w:tcPr>
            <w:tcW w:w="1471" w:type="dxa"/>
          </w:tcPr>
          <w:p w:rsidR="00595441" w:rsidRPr="00595441" w:rsidRDefault="00595441" w:rsidP="00595441">
            <w:pPr>
              <w:rPr>
                <w:rFonts w:eastAsia="Times New Roman" w:cs="Times New Roman"/>
                <w:sz w:val="20"/>
                <w:szCs w:val="20"/>
              </w:rPr>
            </w:pPr>
            <w:r w:rsidRPr="00595441">
              <w:rPr>
                <w:rFonts w:eastAsia="Times New Roman" w:cs="Times New Roman"/>
                <w:sz w:val="20"/>
                <w:szCs w:val="20"/>
              </w:rPr>
              <w:t>Lancaster St.</w:t>
            </w:r>
          </w:p>
        </w:tc>
        <w:tc>
          <w:tcPr>
            <w:tcW w:w="4073" w:type="dxa"/>
          </w:tcPr>
          <w:p w:rsidR="00595441" w:rsidRPr="00595441" w:rsidRDefault="00595441" w:rsidP="00905615">
            <w:pPr>
              <w:rPr>
                <w:rFonts w:eastAsia="Times New Roman" w:cs="Times New Roman"/>
                <w:sz w:val="20"/>
                <w:szCs w:val="20"/>
              </w:rPr>
            </w:pPr>
            <w:r w:rsidRPr="00595441">
              <w:rPr>
                <w:rFonts w:eastAsia="Times New Roman" w:cs="Times New Roman"/>
                <w:sz w:val="20"/>
                <w:szCs w:val="20"/>
              </w:rPr>
              <w:t xml:space="preserve">Three OSY Youth </w:t>
            </w:r>
            <w:r w:rsidR="00905615">
              <w:rPr>
                <w:rFonts w:eastAsia="Times New Roman" w:cs="Times New Roman"/>
                <w:sz w:val="20"/>
                <w:szCs w:val="20"/>
              </w:rPr>
              <w:t>participants as a panel</w:t>
            </w:r>
          </w:p>
        </w:tc>
      </w:tr>
      <w:tr w:rsidR="00595441" w:rsidRPr="00595441" w:rsidTr="002F6B1E">
        <w:trPr>
          <w:jc w:val="center"/>
        </w:trPr>
        <w:tc>
          <w:tcPr>
            <w:tcW w:w="2314" w:type="dxa"/>
          </w:tcPr>
          <w:p w:rsidR="00595441" w:rsidRPr="00595441" w:rsidRDefault="00595441" w:rsidP="00595441">
            <w:pPr>
              <w:rPr>
                <w:rFonts w:eastAsia="Times New Roman" w:cs="Times New Roman"/>
                <w:sz w:val="20"/>
                <w:szCs w:val="20"/>
              </w:rPr>
            </w:pPr>
            <w:r w:rsidRPr="00595441">
              <w:rPr>
                <w:rFonts w:eastAsia="Times New Roman" w:cs="Times New Roman"/>
                <w:sz w:val="20"/>
                <w:szCs w:val="20"/>
              </w:rPr>
              <w:t xml:space="preserve">Info Center  &amp; WP Review </w:t>
            </w:r>
          </w:p>
        </w:tc>
        <w:tc>
          <w:tcPr>
            <w:tcW w:w="1379" w:type="dxa"/>
          </w:tcPr>
          <w:p w:rsidR="00595441" w:rsidRPr="00595441" w:rsidRDefault="00595441" w:rsidP="00905615">
            <w:pPr>
              <w:jc w:val="center"/>
              <w:rPr>
                <w:rFonts w:eastAsia="Times New Roman" w:cs="Times New Roman"/>
                <w:b/>
                <w:sz w:val="20"/>
                <w:szCs w:val="20"/>
              </w:rPr>
            </w:pPr>
          </w:p>
        </w:tc>
        <w:tc>
          <w:tcPr>
            <w:tcW w:w="1334" w:type="dxa"/>
          </w:tcPr>
          <w:p w:rsidR="00595441" w:rsidRPr="00595441" w:rsidRDefault="00595441" w:rsidP="00905615">
            <w:pPr>
              <w:jc w:val="center"/>
              <w:rPr>
                <w:rFonts w:eastAsia="Times New Roman" w:cs="Times New Roman"/>
                <w:sz w:val="20"/>
                <w:szCs w:val="20"/>
              </w:rPr>
            </w:pPr>
            <w:r w:rsidRPr="00595441">
              <w:rPr>
                <w:rFonts w:eastAsia="Times New Roman" w:cs="Times New Roman"/>
                <w:sz w:val="20"/>
                <w:szCs w:val="20"/>
              </w:rPr>
              <w:t>4:00-5:00</w:t>
            </w:r>
          </w:p>
        </w:tc>
        <w:tc>
          <w:tcPr>
            <w:tcW w:w="1471" w:type="dxa"/>
          </w:tcPr>
          <w:p w:rsidR="00595441" w:rsidRPr="00595441" w:rsidRDefault="00595441" w:rsidP="00595441">
            <w:pPr>
              <w:rPr>
                <w:rFonts w:eastAsia="Times New Roman" w:cs="Times New Roman"/>
                <w:sz w:val="20"/>
                <w:szCs w:val="20"/>
              </w:rPr>
            </w:pPr>
            <w:r w:rsidRPr="00595441">
              <w:rPr>
                <w:rFonts w:eastAsia="Times New Roman" w:cs="Times New Roman"/>
                <w:sz w:val="20"/>
                <w:szCs w:val="20"/>
              </w:rPr>
              <w:t xml:space="preserve">Jetport </w:t>
            </w:r>
          </w:p>
        </w:tc>
        <w:tc>
          <w:tcPr>
            <w:tcW w:w="4073" w:type="dxa"/>
          </w:tcPr>
          <w:p w:rsidR="00595441" w:rsidRPr="00595441" w:rsidRDefault="00595441" w:rsidP="00905615">
            <w:pPr>
              <w:rPr>
                <w:rFonts w:eastAsia="Times New Roman" w:cs="Times New Roman"/>
                <w:sz w:val="20"/>
                <w:szCs w:val="20"/>
              </w:rPr>
            </w:pPr>
            <w:r w:rsidRPr="00595441">
              <w:rPr>
                <w:rFonts w:eastAsia="Times New Roman" w:cs="Times New Roman"/>
                <w:sz w:val="20"/>
                <w:szCs w:val="20"/>
              </w:rPr>
              <w:t xml:space="preserve">Checklist </w:t>
            </w:r>
            <w:r w:rsidR="00905615">
              <w:rPr>
                <w:rFonts w:eastAsia="Times New Roman" w:cs="Times New Roman"/>
                <w:sz w:val="20"/>
                <w:szCs w:val="20"/>
              </w:rPr>
              <w:t>r</w:t>
            </w:r>
            <w:r w:rsidRPr="00595441">
              <w:rPr>
                <w:rFonts w:eastAsia="Times New Roman" w:cs="Times New Roman"/>
                <w:sz w:val="20"/>
                <w:szCs w:val="20"/>
              </w:rPr>
              <w:t>eview</w:t>
            </w:r>
          </w:p>
        </w:tc>
      </w:tr>
      <w:tr w:rsidR="00595441" w:rsidRPr="00595441" w:rsidTr="002F6B1E">
        <w:trPr>
          <w:jc w:val="center"/>
        </w:trPr>
        <w:tc>
          <w:tcPr>
            <w:tcW w:w="2314" w:type="dxa"/>
          </w:tcPr>
          <w:p w:rsidR="00595441" w:rsidRPr="00595441" w:rsidRDefault="00595441" w:rsidP="00595441">
            <w:pPr>
              <w:rPr>
                <w:rFonts w:eastAsia="Times New Roman" w:cs="Times New Roman"/>
                <w:sz w:val="20"/>
                <w:szCs w:val="20"/>
              </w:rPr>
            </w:pPr>
            <w:r w:rsidRPr="00595441">
              <w:rPr>
                <w:rFonts w:eastAsia="Times New Roman" w:cs="Times New Roman"/>
                <w:sz w:val="20"/>
                <w:szCs w:val="20"/>
              </w:rPr>
              <w:t>Adult/DW Programs</w:t>
            </w:r>
          </w:p>
        </w:tc>
        <w:tc>
          <w:tcPr>
            <w:tcW w:w="1379" w:type="dxa"/>
          </w:tcPr>
          <w:p w:rsidR="00595441" w:rsidRPr="00595441" w:rsidRDefault="00595441" w:rsidP="00905615">
            <w:pPr>
              <w:jc w:val="center"/>
              <w:rPr>
                <w:rFonts w:eastAsia="Times New Roman" w:cs="Times New Roman"/>
                <w:b/>
                <w:sz w:val="20"/>
                <w:szCs w:val="20"/>
              </w:rPr>
            </w:pPr>
            <w:r w:rsidRPr="00595441">
              <w:rPr>
                <w:rFonts w:eastAsia="Times New Roman" w:cs="Times New Roman"/>
                <w:b/>
                <w:sz w:val="20"/>
                <w:szCs w:val="20"/>
              </w:rPr>
              <w:t>May 9, 2017</w:t>
            </w:r>
          </w:p>
        </w:tc>
        <w:tc>
          <w:tcPr>
            <w:tcW w:w="1334" w:type="dxa"/>
          </w:tcPr>
          <w:p w:rsidR="00595441" w:rsidRPr="00595441" w:rsidRDefault="00595441" w:rsidP="00905615">
            <w:pPr>
              <w:jc w:val="center"/>
              <w:rPr>
                <w:rFonts w:eastAsia="Times New Roman" w:cs="Times New Roman"/>
                <w:sz w:val="20"/>
                <w:szCs w:val="20"/>
              </w:rPr>
            </w:pPr>
            <w:r w:rsidRPr="00595441">
              <w:rPr>
                <w:rFonts w:eastAsia="Times New Roman" w:cs="Times New Roman"/>
                <w:sz w:val="20"/>
                <w:szCs w:val="20"/>
              </w:rPr>
              <w:t>8:30-11:00</w:t>
            </w:r>
          </w:p>
        </w:tc>
        <w:tc>
          <w:tcPr>
            <w:tcW w:w="1471" w:type="dxa"/>
          </w:tcPr>
          <w:p w:rsidR="00595441" w:rsidRPr="00595441" w:rsidRDefault="00595441" w:rsidP="00595441">
            <w:pPr>
              <w:rPr>
                <w:rFonts w:eastAsia="Times New Roman" w:cs="Times New Roman"/>
                <w:sz w:val="20"/>
                <w:szCs w:val="20"/>
              </w:rPr>
            </w:pPr>
            <w:r w:rsidRPr="00595441">
              <w:rPr>
                <w:rFonts w:eastAsia="Times New Roman" w:cs="Times New Roman"/>
                <w:sz w:val="20"/>
                <w:szCs w:val="20"/>
              </w:rPr>
              <w:t>Rockland</w:t>
            </w:r>
          </w:p>
        </w:tc>
        <w:tc>
          <w:tcPr>
            <w:tcW w:w="4073" w:type="dxa"/>
          </w:tcPr>
          <w:p w:rsidR="00595441" w:rsidRPr="00595441" w:rsidRDefault="00595441" w:rsidP="00905615">
            <w:pPr>
              <w:rPr>
                <w:rFonts w:eastAsia="Times New Roman" w:cs="Times New Roman"/>
                <w:sz w:val="20"/>
                <w:szCs w:val="20"/>
              </w:rPr>
            </w:pPr>
            <w:r w:rsidRPr="00595441">
              <w:rPr>
                <w:rFonts w:eastAsia="Times New Roman" w:cs="Times New Roman"/>
                <w:sz w:val="20"/>
                <w:szCs w:val="20"/>
              </w:rPr>
              <w:t xml:space="preserve">Frontline </w:t>
            </w:r>
            <w:r w:rsidR="00905615">
              <w:rPr>
                <w:rFonts w:eastAsia="Times New Roman" w:cs="Times New Roman"/>
                <w:sz w:val="20"/>
                <w:szCs w:val="20"/>
              </w:rPr>
              <w:t>s</w:t>
            </w:r>
            <w:r w:rsidRPr="00595441">
              <w:rPr>
                <w:rFonts w:eastAsia="Times New Roman" w:cs="Times New Roman"/>
                <w:sz w:val="20"/>
                <w:szCs w:val="20"/>
              </w:rPr>
              <w:t>taff</w:t>
            </w:r>
            <w:r w:rsidR="00905615">
              <w:rPr>
                <w:rFonts w:eastAsia="Times New Roman" w:cs="Times New Roman"/>
                <w:sz w:val="20"/>
                <w:szCs w:val="20"/>
              </w:rPr>
              <w:t xml:space="preserve"> i</w:t>
            </w:r>
            <w:r w:rsidRPr="00595441">
              <w:rPr>
                <w:rFonts w:eastAsia="Times New Roman" w:cs="Times New Roman"/>
                <w:sz w:val="20"/>
                <w:szCs w:val="20"/>
              </w:rPr>
              <w:t>nterviews</w:t>
            </w:r>
          </w:p>
        </w:tc>
      </w:tr>
      <w:tr w:rsidR="00595441" w:rsidRPr="00595441" w:rsidTr="002F6B1E">
        <w:trPr>
          <w:jc w:val="center"/>
        </w:trPr>
        <w:tc>
          <w:tcPr>
            <w:tcW w:w="2314" w:type="dxa"/>
          </w:tcPr>
          <w:p w:rsidR="00595441" w:rsidRPr="00595441" w:rsidRDefault="00595441" w:rsidP="00595441">
            <w:pPr>
              <w:rPr>
                <w:rFonts w:eastAsia="Times New Roman" w:cs="Times New Roman"/>
                <w:sz w:val="20"/>
                <w:szCs w:val="20"/>
              </w:rPr>
            </w:pPr>
            <w:r w:rsidRPr="00595441">
              <w:rPr>
                <w:rFonts w:eastAsia="Times New Roman" w:cs="Times New Roman"/>
                <w:sz w:val="20"/>
                <w:szCs w:val="20"/>
              </w:rPr>
              <w:t>A/DW Participant Interviews</w:t>
            </w:r>
          </w:p>
        </w:tc>
        <w:tc>
          <w:tcPr>
            <w:tcW w:w="1379" w:type="dxa"/>
          </w:tcPr>
          <w:p w:rsidR="00595441" w:rsidRPr="00595441" w:rsidRDefault="00595441" w:rsidP="00905615">
            <w:pPr>
              <w:jc w:val="center"/>
              <w:rPr>
                <w:rFonts w:eastAsia="Times New Roman" w:cs="Times New Roman"/>
                <w:b/>
                <w:sz w:val="20"/>
                <w:szCs w:val="20"/>
              </w:rPr>
            </w:pPr>
          </w:p>
        </w:tc>
        <w:tc>
          <w:tcPr>
            <w:tcW w:w="1334" w:type="dxa"/>
          </w:tcPr>
          <w:p w:rsidR="00595441" w:rsidRPr="00595441" w:rsidRDefault="00595441" w:rsidP="00905615">
            <w:pPr>
              <w:jc w:val="center"/>
              <w:rPr>
                <w:rFonts w:eastAsia="Times New Roman" w:cs="Times New Roman"/>
                <w:sz w:val="20"/>
                <w:szCs w:val="20"/>
              </w:rPr>
            </w:pPr>
            <w:r w:rsidRPr="00595441">
              <w:rPr>
                <w:rFonts w:eastAsia="Times New Roman" w:cs="Times New Roman"/>
                <w:sz w:val="20"/>
                <w:szCs w:val="20"/>
              </w:rPr>
              <w:t>11:15-12:00</w:t>
            </w:r>
          </w:p>
        </w:tc>
        <w:tc>
          <w:tcPr>
            <w:tcW w:w="1471" w:type="dxa"/>
          </w:tcPr>
          <w:p w:rsidR="00595441" w:rsidRPr="00595441" w:rsidRDefault="00595441" w:rsidP="00595441">
            <w:pPr>
              <w:rPr>
                <w:rFonts w:eastAsia="Times New Roman" w:cs="Times New Roman"/>
                <w:sz w:val="20"/>
                <w:szCs w:val="20"/>
              </w:rPr>
            </w:pPr>
            <w:r w:rsidRPr="00595441">
              <w:rPr>
                <w:rFonts w:eastAsia="Times New Roman" w:cs="Times New Roman"/>
                <w:sz w:val="20"/>
                <w:szCs w:val="20"/>
              </w:rPr>
              <w:t>Rockland</w:t>
            </w:r>
          </w:p>
        </w:tc>
        <w:tc>
          <w:tcPr>
            <w:tcW w:w="4073" w:type="dxa"/>
          </w:tcPr>
          <w:p w:rsidR="00595441" w:rsidRPr="00595441" w:rsidRDefault="00595441" w:rsidP="00905615">
            <w:pPr>
              <w:rPr>
                <w:rFonts w:eastAsia="Times New Roman" w:cs="Times New Roman"/>
                <w:sz w:val="20"/>
                <w:szCs w:val="20"/>
              </w:rPr>
            </w:pPr>
            <w:r w:rsidRPr="00595441">
              <w:rPr>
                <w:rFonts w:eastAsia="Times New Roman" w:cs="Times New Roman"/>
                <w:sz w:val="20"/>
                <w:szCs w:val="20"/>
              </w:rPr>
              <w:t xml:space="preserve">Two Adult and </w:t>
            </w:r>
            <w:r w:rsidR="00905615">
              <w:rPr>
                <w:rFonts w:eastAsia="Times New Roman" w:cs="Times New Roman"/>
                <w:sz w:val="20"/>
                <w:szCs w:val="20"/>
              </w:rPr>
              <w:t>t</w:t>
            </w:r>
            <w:r w:rsidRPr="00595441">
              <w:rPr>
                <w:rFonts w:eastAsia="Times New Roman" w:cs="Times New Roman"/>
                <w:sz w:val="20"/>
                <w:szCs w:val="20"/>
              </w:rPr>
              <w:t xml:space="preserve">wo DW </w:t>
            </w:r>
            <w:r w:rsidR="00905615">
              <w:rPr>
                <w:rFonts w:eastAsia="Times New Roman" w:cs="Times New Roman"/>
                <w:sz w:val="20"/>
                <w:szCs w:val="20"/>
              </w:rPr>
              <w:t>participants as a panel</w:t>
            </w:r>
          </w:p>
        </w:tc>
      </w:tr>
      <w:tr w:rsidR="00595441" w:rsidRPr="00595441" w:rsidTr="002F6B1E">
        <w:trPr>
          <w:jc w:val="center"/>
        </w:trPr>
        <w:tc>
          <w:tcPr>
            <w:tcW w:w="2314" w:type="dxa"/>
          </w:tcPr>
          <w:p w:rsidR="00595441" w:rsidRPr="00595441" w:rsidRDefault="00595441" w:rsidP="00595441">
            <w:pPr>
              <w:rPr>
                <w:rFonts w:eastAsia="Times New Roman" w:cs="Times New Roman"/>
                <w:sz w:val="20"/>
                <w:szCs w:val="20"/>
              </w:rPr>
            </w:pPr>
            <w:r w:rsidRPr="00595441">
              <w:rPr>
                <w:rFonts w:eastAsia="Times New Roman" w:cs="Times New Roman"/>
                <w:sz w:val="20"/>
                <w:szCs w:val="20"/>
              </w:rPr>
              <w:t>Youth Programs</w:t>
            </w:r>
          </w:p>
        </w:tc>
        <w:tc>
          <w:tcPr>
            <w:tcW w:w="1379" w:type="dxa"/>
          </w:tcPr>
          <w:p w:rsidR="00595441" w:rsidRPr="00595441" w:rsidRDefault="00595441" w:rsidP="00905615">
            <w:pPr>
              <w:jc w:val="center"/>
              <w:rPr>
                <w:rFonts w:eastAsia="Times New Roman" w:cs="Times New Roman"/>
                <w:b/>
                <w:sz w:val="20"/>
                <w:szCs w:val="20"/>
              </w:rPr>
            </w:pPr>
          </w:p>
        </w:tc>
        <w:tc>
          <w:tcPr>
            <w:tcW w:w="1334" w:type="dxa"/>
          </w:tcPr>
          <w:p w:rsidR="00595441" w:rsidRPr="00595441" w:rsidRDefault="00595441" w:rsidP="00905615">
            <w:pPr>
              <w:jc w:val="center"/>
              <w:rPr>
                <w:rFonts w:eastAsia="Times New Roman" w:cs="Times New Roman"/>
                <w:sz w:val="20"/>
                <w:szCs w:val="20"/>
              </w:rPr>
            </w:pPr>
            <w:r w:rsidRPr="00595441">
              <w:rPr>
                <w:rFonts w:eastAsia="Times New Roman" w:cs="Times New Roman"/>
                <w:sz w:val="20"/>
                <w:szCs w:val="20"/>
              </w:rPr>
              <w:t>12:30-3:00</w:t>
            </w:r>
          </w:p>
        </w:tc>
        <w:tc>
          <w:tcPr>
            <w:tcW w:w="1471" w:type="dxa"/>
          </w:tcPr>
          <w:p w:rsidR="00595441" w:rsidRPr="00595441" w:rsidRDefault="00595441" w:rsidP="00595441">
            <w:pPr>
              <w:rPr>
                <w:rFonts w:eastAsia="Times New Roman" w:cs="Times New Roman"/>
                <w:sz w:val="20"/>
                <w:szCs w:val="20"/>
              </w:rPr>
            </w:pPr>
            <w:r w:rsidRPr="00595441">
              <w:rPr>
                <w:rFonts w:eastAsia="Times New Roman" w:cs="Times New Roman"/>
                <w:sz w:val="20"/>
                <w:szCs w:val="20"/>
              </w:rPr>
              <w:t>Rockland</w:t>
            </w:r>
          </w:p>
        </w:tc>
        <w:tc>
          <w:tcPr>
            <w:tcW w:w="4073" w:type="dxa"/>
          </w:tcPr>
          <w:p w:rsidR="00595441" w:rsidRPr="00595441" w:rsidRDefault="00595441" w:rsidP="00905615">
            <w:pPr>
              <w:rPr>
                <w:rFonts w:eastAsia="Times New Roman" w:cs="Times New Roman"/>
                <w:sz w:val="20"/>
                <w:szCs w:val="20"/>
              </w:rPr>
            </w:pPr>
            <w:r w:rsidRPr="00595441">
              <w:rPr>
                <w:rFonts w:eastAsia="Times New Roman" w:cs="Times New Roman"/>
                <w:sz w:val="20"/>
                <w:szCs w:val="20"/>
              </w:rPr>
              <w:t xml:space="preserve">Frontline </w:t>
            </w:r>
            <w:r w:rsidR="00905615">
              <w:rPr>
                <w:rFonts w:eastAsia="Times New Roman" w:cs="Times New Roman"/>
                <w:sz w:val="20"/>
                <w:szCs w:val="20"/>
              </w:rPr>
              <w:t>staff i</w:t>
            </w:r>
            <w:r w:rsidRPr="00595441">
              <w:rPr>
                <w:rFonts w:eastAsia="Times New Roman" w:cs="Times New Roman"/>
                <w:sz w:val="20"/>
                <w:szCs w:val="20"/>
              </w:rPr>
              <w:t>nterviews</w:t>
            </w:r>
          </w:p>
        </w:tc>
      </w:tr>
      <w:tr w:rsidR="00595441" w:rsidRPr="00595441" w:rsidTr="002F6B1E">
        <w:trPr>
          <w:jc w:val="center"/>
        </w:trPr>
        <w:tc>
          <w:tcPr>
            <w:tcW w:w="2314" w:type="dxa"/>
          </w:tcPr>
          <w:p w:rsidR="00595441" w:rsidRPr="00595441" w:rsidRDefault="00595441" w:rsidP="00595441">
            <w:pPr>
              <w:rPr>
                <w:rFonts w:eastAsia="Times New Roman" w:cs="Times New Roman"/>
                <w:sz w:val="20"/>
                <w:szCs w:val="20"/>
              </w:rPr>
            </w:pPr>
            <w:r w:rsidRPr="00595441">
              <w:rPr>
                <w:rFonts w:eastAsia="Times New Roman" w:cs="Times New Roman"/>
                <w:sz w:val="20"/>
                <w:szCs w:val="20"/>
              </w:rPr>
              <w:t>Youth Participant Interviews</w:t>
            </w:r>
          </w:p>
        </w:tc>
        <w:tc>
          <w:tcPr>
            <w:tcW w:w="1379" w:type="dxa"/>
          </w:tcPr>
          <w:p w:rsidR="00595441" w:rsidRPr="00595441" w:rsidRDefault="00595441" w:rsidP="00905615">
            <w:pPr>
              <w:jc w:val="center"/>
              <w:rPr>
                <w:rFonts w:eastAsia="Times New Roman" w:cs="Times New Roman"/>
                <w:b/>
                <w:sz w:val="20"/>
                <w:szCs w:val="20"/>
              </w:rPr>
            </w:pPr>
          </w:p>
        </w:tc>
        <w:tc>
          <w:tcPr>
            <w:tcW w:w="1334" w:type="dxa"/>
          </w:tcPr>
          <w:p w:rsidR="00595441" w:rsidRPr="00595441" w:rsidRDefault="00595441" w:rsidP="00905615">
            <w:pPr>
              <w:jc w:val="center"/>
              <w:rPr>
                <w:rFonts w:eastAsia="Times New Roman" w:cs="Times New Roman"/>
                <w:sz w:val="20"/>
                <w:szCs w:val="20"/>
              </w:rPr>
            </w:pPr>
            <w:r w:rsidRPr="00595441">
              <w:rPr>
                <w:rFonts w:eastAsia="Times New Roman" w:cs="Times New Roman"/>
                <w:sz w:val="20"/>
                <w:szCs w:val="20"/>
              </w:rPr>
              <w:t>3:15-4:00</w:t>
            </w:r>
          </w:p>
        </w:tc>
        <w:tc>
          <w:tcPr>
            <w:tcW w:w="1471" w:type="dxa"/>
          </w:tcPr>
          <w:p w:rsidR="00595441" w:rsidRPr="00595441" w:rsidRDefault="00595441" w:rsidP="00595441">
            <w:pPr>
              <w:rPr>
                <w:rFonts w:eastAsia="Times New Roman" w:cs="Times New Roman"/>
                <w:sz w:val="20"/>
                <w:szCs w:val="20"/>
              </w:rPr>
            </w:pPr>
            <w:r w:rsidRPr="00595441">
              <w:rPr>
                <w:rFonts w:eastAsia="Times New Roman" w:cs="Times New Roman"/>
                <w:sz w:val="20"/>
                <w:szCs w:val="20"/>
              </w:rPr>
              <w:t>Rockland</w:t>
            </w:r>
          </w:p>
        </w:tc>
        <w:tc>
          <w:tcPr>
            <w:tcW w:w="4073" w:type="dxa"/>
          </w:tcPr>
          <w:p w:rsidR="00595441" w:rsidRPr="00595441" w:rsidRDefault="00595441" w:rsidP="00595441">
            <w:pPr>
              <w:rPr>
                <w:rFonts w:eastAsia="Times New Roman" w:cs="Times New Roman"/>
                <w:sz w:val="20"/>
                <w:szCs w:val="20"/>
              </w:rPr>
            </w:pPr>
            <w:r w:rsidRPr="00595441">
              <w:rPr>
                <w:rFonts w:eastAsia="Times New Roman" w:cs="Times New Roman"/>
                <w:sz w:val="20"/>
                <w:szCs w:val="20"/>
              </w:rPr>
              <w:t>Three OS</w:t>
            </w:r>
            <w:r w:rsidR="00905615">
              <w:rPr>
                <w:rFonts w:eastAsia="Times New Roman" w:cs="Times New Roman"/>
                <w:sz w:val="20"/>
                <w:szCs w:val="20"/>
              </w:rPr>
              <w:t>Y Youth participants as a panel</w:t>
            </w:r>
          </w:p>
        </w:tc>
      </w:tr>
      <w:tr w:rsidR="00595441" w:rsidRPr="00595441" w:rsidTr="002F6B1E">
        <w:trPr>
          <w:jc w:val="center"/>
        </w:trPr>
        <w:tc>
          <w:tcPr>
            <w:tcW w:w="2314" w:type="dxa"/>
          </w:tcPr>
          <w:p w:rsidR="00595441" w:rsidRPr="00595441" w:rsidRDefault="00595441" w:rsidP="00595441">
            <w:pPr>
              <w:rPr>
                <w:rFonts w:eastAsia="Times New Roman" w:cs="Times New Roman"/>
                <w:sz w:val="20"/>
                <w:szCs w:val="20"/>
              </w:rPr>
            </w:pPr>
            <w:r w:rsidRPr="00595441">
              <w:rPr>
                <w:rFonts w:eastAsia="Times New Roman" w:cs="Times New Roman"/>
                <w:sz w:val="20"/>
                <w:szCs w:val="20"/>
              </w:rPr>
              <w:t xml:space="preserve">Info Center &amp; WP Review </w:t>
            </w:r>
          </w:p>
        </w:tc>
        <w:tc>
          <w:tcPr>
            <w:tcW w:w="1379" w:type="dxa"/>
          </w:tcPr>
          <w:p w:rsidR="00595441" w:rsidRPr="00595441" w:rsidRDefault="00595441" w:rsidP="00905615">
            <w:pPr>
              <w:jc w:val="center"/>
              <w:rPr>
                <w:rFonts w:eastAsia="Times New Roman" w:cs="Times New Roman"/>
                <w:b/>
                <w:sz w:val="20"/>
                <w:szCs w:val="20"/>
              </w:rPr>
            </w:pPr>
          </w:p>
        </w:tc>
        <w:tc>
          <w:tcPr>
            <w:tcW w:w="1334" w:type="dxa"/>
          </w:tcPr>
          <w:p w:rsidR="00595441" w:rsidRPr="00595441" w:rsidRDefault="00595441" w:rsidP="00905615">
            <w:pPr>
              <w:jc w:val="center"/>
              <w:rPr>
                <w:rFonts w:eastAsia="Times New Roman" w:cs="Times New Roman"/>
                <w:sz w:val="20"/>
                <w:szCs w:val="20"/>
              </w:rPr>
            </w:pPr>
            <w:r w:rsidRPr="00595441">
              <w:rPr>
                <w:rFonts w:eastAsia="Times New Roman" w:cs="Times New Roman"/>
                <w:sz w:val="20"/>
                <w:szCs w:val="20"/>
              </w:rPr>
              <w:t>4:00-5:00</w:t>
            </w:r>
          </w:p>
        </w:tc>
        <w:tc>
          <w:tcPr>
            <w:tcW w:w="1471" w:type="dxa"/>
          </w:tcPr>
          <w:p w:rsidR="00595441" w:rsidRPr="00595441" w:rsidRDefault="00595441" w:rsidP="00595441">
            <w:pPr>
              <w:rPr>
                <w:rFonts w:eastAsia="Times New Roman" w:cs="Times New Roman"/>
                <w:sz w:val="20"/>
                <w:szCs w:val="20"/>
              </w:rPr>
            </w:pPr>
            <w:r w:rsidRPr="00595441">
              <w:rPr>
                <w:rFonts w:eastAsia="Times New Roman" w:cs="Times New Roman"/>
                <w:sz w:val="20"/>
                <w:szCs w:val="20"/>
              </w:rPr>
              <w:t>Rockland</w:t>
            </w:r>
          </w:p>
        </w:tc>
        <w:tc>
          <w:tcPr>
            <w:tcW w:w="4073" w:type="dxa"/>
          </w:tcPr>
          <w:p w:rsidR="00595441" w:rsidRPr="00595441" w:rsidRDefault="00595441" w:rsidP="00905615">
            <w:pPr>
              <w:rPr>
                <w:rFonts w:eastAsia="Times New Roman" w:cs="Times New Roman"/>
                <w:sz w:val="20"/>
                <w:szCs w:val="20"/>
              </w:rPr>
            </w:pPr>
            <w:r w:rsidRPr="00595441">
              <w:rPr>
                <w:rFonts w:eastAsia="Times New Roman" w:cs="Times New Roman"/>
                <w:sz w:val="20"/>
                <w:szCs w:val="20"/>
              </w:rPr>
              <w:t xml:space="preserve">Checklist </w:t>
            </w:r>
            <w:r w:rsidR="00905615">
              <w:rPr>
                <w:rFonts w:eastAsia="Times New Roman" w:cs="Times New Roman"/>
                <w:sz w:val="20"/>
                <w:szCs w:val="20"/>
              </w:rPr>
              <w:t>r</w:t>
            </w:r>
            <w:r w:rsidRPr="00595441">
              <w:rPr>
                <w:rFonts w:eastAsia="Times New Roman" w:cs="Times New Roman"/>
                <w:sz w:val="20"/>
                <w:szCs w:val="20"/>
              </w:rPr>
              <w:t>eview</w:t>
            </w:r>
          </w:p>
        </w:tc>
      </w:tr>
      <w:tr w:rsidR="00595441" w:rsidRPr="00595441" w:rsidTr="002F6B1E">
        <w:trPr>
          <w:jc w:val="center"/>
        </w:trPr>
        <w:tc>
          <w:tcPr>
            <w:tcW w:w="2314" w:type="dxa"/>
          </w:tcPr>
          <w:p w:rsidR="00595441" w:rsidRPr="00595441" w:rsidRDefault="00595441" w:rsidP="00595441">
            <w:pPr>
              <w:rPr>
                <w:rFonts w:eastAsia="Times New Roman" w:cs="Times New Roman"/>
                <w:sz w:val="20"/>
                <w:szCs w:val="20"/>
              </w:rPr>
            </w:pPr>
            <w:r w:rsidRPr="00595441">
              <w:rPr>
                <w:rFonts w:eastAsia="Times New Roman" w:cs="Times New Roman"/>
                <w:sz w:val="20"/>
                <w:szCs w:val="20"/>
              </w:rPr>
              <w:t>Local Board Governance</w:t>
            </w:r>
          </w:p>
        </w:tc>
        <w:tc>
          <w:tcPr>
            <w:tcW w:w="1379" w:type="dxa"/>
          </w:tcPr>
          <w:p w:rsidR="00595441" w:rsidRPr="00595441" w:rsidRDefault="00595441" w:rsidP="00905615">
            <w:pPr>
              <w:jc w:val="center"/>
              <w:rPr>
                <w:rFonts w:eastAsia="Times New Roman" w:cs="Times New Roman"/>
                <w:b/>
                <w:sz w:val="20"/>
                <w:szCs w:val="20"/>
              </w:rPr>
            </w:pPr>
            <w:r w:rsidRPr="00595441">
              <w:rPr>
                <w:rFonts w:eastAsia="Times New Roman" w:cs="Times New Roman"/>
                <w:b/>
                <w:sz w:val="20"/>
                <w:szCs w:val="20"/>
              </w:rPr>
              <w:t>May 10, 2017</w:t>
            </w:r>
          </w:p>
        </w:tc>
        <w:tc>
          <w:tcPr>
            <w:tcW w:w="1334" w:type="dxa"/>
          </w:tcPr>
          <w:p w:rsidR="00595441" w:rsidRPr="00595441" w:rsidRDefault="00595441" w:rsidP="00905615">
            <w:pPr>
              <w:jc w:val="center"/>
              <w:rPr>
                <w:rFonts w:eastAsia="Times New Roman" w:cs="Times New Roman"/>
                <w:sz w:val="20"/>
                <w:szCs w:val="20"/>
              </w:rPr>
            </w:pPr>
            <w:r w:rsidRPr="00595441">
              <w:rPr>
                <w:rFonts w:eastAsia="Times New Roman" w:cs="Times New Roman"/>
                <w:sz w:val="20"/>
                <w:szCs w:val="20"/>
              </w:rPr>
              <w:t>9:00-Noon</w:t>
            </w:r>
          </w:p>
        </w:tc>
        <w:tc>
          <w:tcPr>
            <w:tcW w:w="1471" w:type="dxa"/>
          </w:tcPr>
          <w:p w:rsidR="00595441" w:rsidRPr="00595441" w:rsidRDefault="00595441" w:rsidP="00595441">
            <w:pPr>
              <w:rPr>
                <w:rFonts w:eastAsia="Times New Roman" w:cs="Times New Roman"/>
                <w:sz w:val="20"/>
                <w:szCs w:val="20"/>
              </w:rPr>
            </w:pPr>
            <w:r w:rsidRPr="00595441">
              <w:rPr>
                <w:rFonts w:eastAsia="Times New Roman" w:cs="Times New Roman"/>
                <w:sz w:val="20"/>
                <w:szCs w:val="20"/>
              </w:rPr>
              <w:t>Brunswick</w:t>
            </w:r>
          </w:p>
        </w:tc>
        <w:tc>
          <w:tcPr>
            <w:tcW w:w="4073" w:type="dxa"/>
          </w:tcPr>
          <w:p w:rsidR="00595441" w:rsidRPr="00595441" w:rsidRDefault="00595441" w:rsidP="00595441">
            <w:pPr>
              <w:rPr>
                <w:rFonts w:eastAsia="Times New Roman" w:cs="Times New Roman"/>
                <w:sz w:val="20"/>
                <w:szCs w:val="20"/>
              </w:rPr>
            </w:pPr>
            <w:r w:rsidRPr="00595441">
              <w:rPr>
                <w:rFonts w:eastAsia="Times New Roman" w:cs="Times New Roman"/>
                <w:sz w:val="20"/>
                <w:szCs w:val="20"/>
              </w:rPr>
              <w:t xml:space="preserve">Review of Board Governance, Activities, Plan, Policies </w:t>
            </w:r>
          </w:p>
        </w:tc>
      </w:tr>
      <w:tr w:rsidR="00595441" w:rsidRPr="00595441" w:rsidTr="002F6B1E">
        <w:trPr>
          <w:jc w:val="center"/>
        </w:trPr>
        <w:tc>
          <w:tcPr>
            <w:tcW w:w="2314" w:type="dxa"/>
          </w:tcPr>
          <w:p w:rsidR="00595441" w:rsidRPr="00595441" w:rsidRDefault="00595441" w:rsidP="00595441">
            <w:pPr>
              <w:rPr>
                <w:rFonts w:eastAsia="Times New Roman" w:cs="Times New Roman"/>
                <w:sz w:val="20"/>
                <w:szCs w:val="20"/>
              </w:rPr>
            </w:pPr>
            <w:r w:rsidRPr="00595441">
              <w:rPr>
                <w:rFonts w:eastAsia="Times New Roman" w:cs="Times New Roman"/>
                <w:sz w:val="20"/>
                <w:szCs w:val="20"/>
              </w:rPr>
              <w:t>Exit Interview</w:t>
            </w:r>
          </w:p>
        </w:tc>
        <w:tc>
          <w:tcPr>
            <w:tcW w:w="1379" w:type="dxa"/>
          </w:tcPr>
          <w:p w:rsidR="00595441" w:rsidRPr="00595441" w:rsidRDefault="00595441" w:rsidP="00595441">
            <w:pPr>
              <w:rPr>
                <w:rFonts w:eastAsia="Times New Roman" w:cs="Times New Roman"/>
                <w:b/>
                <w:sz w:val="20"/>
                <w:szCs w:val="20"/>
              </w:rPr>
            </w:pPr>
          </w:p>
        </w:tc>
        <w:tc>
          <w:tcPr>
            <w:tcW w:w="1334" w:type="dxa"/>
          </w:tcPr>
          <w:p w:rsidR="00595441" w:rsidRPr="00595441" w:rsidRDefault="00595441" w:rsidP="00D316CA">
            <w:pPr>
              <w:jc w:val="center"/>
              <w:rPr>
                <w:rFonts w:eastAsia="Times New Roman" w:cs="Times New Roman"/>
                <w:sz w:val="20"/>
                <w:szCs w:val="20"/>
              </w:rPr>
            </w:pPr>
            <w:r w:rsidRPr="00595441">
              <w:rPr>
                <w:rFonts w:eastAsia="Times New Roman" w:cs="Times New Roman"/>
                <w:sz w:val="20"/>
                <w:szCs w:val="20"/>
              </w:rPr>
              <w:t>2:30-3:30</w:t>
            </w:r>
          </w:p>
        </w:tc>
        <w:tc>
          <w:tcPr>
            <w:tcW w:w="1471" w:type="dxa"/>
          </w:tcPr>
          <w:p w:rsidR="00595441" w:rsidRPr="00595441" w:rsidRDefault="00595441" w:rsidP="00595441">
            <w:pPr>
              <w:rPr>
                <w:rFonts w:eastAsia="Times New Roman" w:cs="Times New Roman"/>
                <w:sz w:val="20"/>
                <w:szCs w:val="20"/>
              </w:rPr>
            </w:pPr>
            <w:r w:rsidRPr="00595441">
              <w:rPr>
                <w:rFonts w:eastAsia="Times New Roman" w:cs="Times New Roman"/>
                <w:sz w:val="20"/>
                <w:szCs w:val="20"/>
              </w:rPr>
              <w:t>Brunswick</w:t>
            </w:r>
          </w:p>
        </w:tc>
        <w:tc>
          <w:tcPr>
            <w:tcW w:w="4073" w:type="dxa"/>
          </w:tcPr>
          <w:p w:rsidR="00595441" w:rsidRPr="00595441" w:rsidRDefault="00595441" w:rsidP="00595441">
            <w:pPr>
              <w:rPr>
                <w:rFonts w:eastAsia="Times New Roman" w:cs="Times New Roman"/>
                <w:sz w:val="20"/>
                <w:szCs w:val="20"/>
              </w:rPr>
            </w:pPr>
            <w:r w:rsidRPr="00595441">
              <w:rPr>
                <w:rFonts w:eastAsia="Times New Roman" w:cs="Times New Roman"/>
                <w:sz w:val="20"/>
                <w:szCs w:val="20"/>
              </w:rPr>
              <w:t xml:space="preserve">Zoom in Rockland &amp; Lancaster St. </w:t>
            </w:r>
          </w:p>
        </w:tc>
      </w:tr>
      <w:tr w:rsidR="00595441" w:rsidRPr="00595441" w:rsidTr="00442264">
        <w:trPr>
          <w:jc w:val="center"/>
        </w:trPr>
        <w:tc>
          <w:tcPr>
            <w:tcW w:w="10571" w:type="dxa"/>
            <w:gridSpan w:val="5"/>
          </w:tcPr>
          <w:p w:rsidR="00595441" w:rsidRPr="00595441" w:rsidRDefault="00595441" w:rsidP="00595441">
            <w:pPr>
              <w:numPr>
                <w:ilvl w:val="0"/>
                <w:numId w:val="16"/>
              </w:numPr>
              <w:contextualSpacing/>
              <w:rPr>
                <w:rFonts w:eastAsia="Times New Roman" w:cs="Times New Roman"/>
                <w:sz w:val="20"/>
                <w:szCs w:val="20"/>
              </w:rPr>
            </w:pPr>
            <w:r w:rsidRPr="00595441">
              <w:rPr>
                <w:rFonts w:eastAsia="Times New Roman" w:cs="Times New Roman"/>
                <w:sz w:val="20"/>
                <w:szCs w:val="20"/>
              </w:rPr>
              <w:t xml:space="preserve">Board Governance </w:t>
            </w:r>
            <w:r w:rsidR="00560AD7">
              <w:rPr>
                <w:rFonts w:eastAsia="Times New Roman" w:cs="Times New Roman"/>
                <w:sz w:val="20"/>
                <w:szCs w:val="20"/>
              </w:rPr>
              <w:t>d</w:t>
            </w:r>
            <w:r w:rsidRPr="00595441">
              <w:rPr>
                <w:rFonts w:eastAsia="Times New Roman" w:cs="Times New Roman"/>
                <w:sz w:val="20"/>
                <w:szCs w:val="20"/>
              </w:rPr>
              <w:t xml:space="preserve">ocuments must be submitted to BES on or before </w:t>
            </w:r>
            <w:r w:rsidRPr="00595441">
              <w:rPr>
                <w:rFonts w:eastAsia="Times New Roman" w:cs="Times New Roman"/>
                <w:b/>
                <w:sz w:val="20"/>
                <w:szCs w:val="20"/>
              </w:rPr>
              <w:t>April 13, 2017</w:t>
            </w:r>
            <w:r w:rsidRPr="00595441">
              <w:rPr>
                <w:rFonts w:eastAsia="Times New Roman" w:cs="Times New Roman"/>
                <w:sz w:val="20"/>
                <w:szCs w:val="20"/>
              </w:rPr>
              <w:t>.</w:t>
            </w:r>
          </w:p>
          <w:p w:rsidR="00595441" w:rsidRPr="00595441" w:rsidRDefault="00595441" w:rsidP="00595441">
            <w:pPr>
              <w:numPr>
                <w:ilvl w:val="0"/>
                <w:numId w:val="16"/>
              </w:numPr>
              <w:contextualSpacing/>
              <w:rPr>
                <w:rFonts w:eastAsia="Times New Roman" w:cs="Times New Roman"/>
                <w:sz w:val="20"/>
                <w:szCs w:val="20"/>
              </w:rPr>
            </w:pPr>
            <w:r w:rsidRPr="00595441">
              <w:rPr>
                <w:rFonts w:eastAsia="Times New Roman" w:cs="Times New Roman"/>
                <w:sz w:val="20"/>
                <w:szCs w:val="20"/>
              </w:rPr>
              <w:t>Files will be selected and reviewed behind the scenes in the Local Office – file reviews will consist of PY16 &amp; PY17 files</w:t>
            </w:r>
            <w:r w:rsidR="00560AD7">
              <w:rPr>
                <w:rFonts w:eastAsia="Times New Roman" w:cs="Times New Roman"/>
                <w:sz w:val="20"/>
                <w:szCs w:val="20"/>
              </w:rPr>
              <w:t>.</w:t>
            </w:r>
          </w:p>
          <w:p w:rsidR="00D316CA" w:rsidRPr="00651B31" w:rsidRDefault="00595441" w:rsidP="00D316CA">
            <w:pPr>
              <w:numPr>
                <w:ilvl w:val="0"/>
                <w:numId w:val="16"/>
              </w:numPr>
              <w:contextualSpacing/>
              <w:rPr>
                <w:rFonts w:eastAsia="Times New Roman" w:cs="Times New Roman"/>
                <w:sz w:val="20"/>
                <w:szCs w:val="20"/>
              </w:rPr>
            </w:pPr>
            <w:r w:rsidRPr="00595441">
              <w:rPr>
                <w:rFonts w:eastAsia="Times New Roman" w:cs="Times New Roman"/>
                <w:sz w:val="20"/>
                <w:szCs w:val="20"/>
              </w:rPr>
              <w:lastRenderedPageBreak/>
              <w:t>Participants to be interviewed will be identified by BES – Local Office staff will be required to ensure selected participants are able to attend the scheduled participant interviews</w:t>
            </w:r>
            <w:r w:rsidR="00560AD7">
              <w:rPr>
                <w:rFonts w:eastAsia="Times New Roman" w:cs="Times New Roman"/>
                <w:sz w:val="20"/>
                <w:szCs w:val="20"/>
              </w:rPr>
              <w:t>,</w:t>
            </w:r>
            <w:r w:rsidRPr="00595441">
              <w:rPr>
                <w:rFonts w:eastAsia="Times New Roman" w:cs="Times New Roman"/>
                <w:sz w:val="20"/>
                <w:szCs w:val="20"/>
              </w:rPr>
              <w:t xml:space="preserve"> which will be done at the same time as a participant panel. </w:t>
            </w:r>
          </w:p>
        </w:tc>
      </w:tr>
    </w:tbl>
    <w:p w:rsidR="00204F76" w:rsidRDefault="00204F76">
      <w:pPr>
        <w:rPr>
          <w:rFonts w:eastAsia="Times New Roman" w:cs="Times New Roman"/>
          <w:b/>
          <w:sz w:val="20"/>
          <w:szCs w:val="20"/>
        </w:rPr>
      </w:pPr>
    </w:p>
    <w:p w:rsidR="00651B31" w:rsidRDefault="00651B31">
      <w:r w:rsidRPr="00595441">
        <w:rPr>
          <w:rFonts w:eastAsia="Times New Roman" w:cs="Times New Roman"/>
          <w:b/>
          <w:sz w:val="20"/>
          <w:szCs w:val="20"/>
        </w:rPr>
        <w:t>NORTHEASTERN AREA</w:t>
      </w:r>
    </w:p>
    <w:tbl>
      <w:tblPr>
        <w:tblStyle w:val="TableGrid"/>
        <w:tblW w:w="10571" w:type="dxa"/>
        <w:jc w:val="center"/>
        <w:tblInd w:w="-6" w:type="dxa"/>
        <w:tblLook w:val="04A0" w:firstRow="1" w:lastRow="0" w:firstColumn="1" w:lastColumn="0" w:noHBand="0" w:noVBand="1"/>
        <w:tblCaption w:val="Program Year 2016 MONITORING SCHEDULE L NORTHEASTERN AREA"/>
        <w:tblDescription w:val="Program Year 2016 MONITORING SCHEDULE L NORTHEASTERN AREA"/>
      </w:tblPr>
      <w:tblGrid>
        <w:gridCol w:w="2314"/>
        <w:gridCol w:w="1379"/>
        <w:gridCol w:w="1334"/>
        <w:gridCol w:w="1471"/>
        <w:gridCol w:w="4073"/>
      </w:tblGrid>
      <w:tr w:rsidR="00595441" w:rsidRPr="00595441" w:rsidTr="00651B31">
        <w:trPr>
          <w:tblHeader/>
          <w:jc w:val="center"/>
        </w:trPr>
        <w:tc>
          <w:tcPr>
            <w:tcW w:w="2314" w:type="dxa"/>
          </w:tcPr>
          <w:p w:rsidR="00595441" w:rsidRPr="00595441" w:rsidRDefault="00595441" w:rsidP="00595441">
            <w:pPr>
              <w:rPr>
                <w:rFonts w:eastAsia="Times New Roman" w:cs="Times New Roman"/>
                <w:b/>
                <w:sz w:val="20"/>
                <w:szCs w:val="20"/>
              </w:rPr>
            </w:pPr>
            <w:r w:rsidRPr="00595441">
              <w:rPr>
                <w:rFonts w:eastAsia="Times New Roman" w:cs="Times New Roman"/>
                <w:b/>
                <w:sz w:val="20"/>
                <w:szCs w:val="20"/>
              </w:rPr>
              <w:t>Program</w:t>
            </w:r>
          </w:p>
        </w:tc>
        <w:tc>
          <w:tcPr>
            <w:tcW w:w="1379" w:type="dxa"/>
          </w:tcPr>
          <w:p w:rsidR="00595441" w:rsidRPr="00595441" w:rsidRDefault="00595441" w:rsidP="00595441">
            <w:pPr>
              <w:rPr>
                <w:rFonts w:eastAsia="Times New Roman" w:cs="Times New Roman"/>
                <w:b/>
                <w:sz w:val="20"/>
                <w:szCs w:val="20"/>
              </w:rPr>
            </w:pPr>
            <w:r w:rsidRPr="00595441">
              <w:rPr>
                <w:rFonts w:eastAsia="Times New Roman" w:cs="Times New Roman"/>
                <w:b/>
                <w:sz w:val="20"/>
                <w:szCs w:val="20"/>
              </w:rPr>
              <w:t>Date</w:t>
            </w:r>
          </w:p>
        </w:tc>
        <w:tc>
          <w:tcPr>
            <w:tcW w:w="1334" w:type="dxa"/>
          </w:tcPr>
          <w:p w:rsidR="00595441" w:rsidRPr="00595441" w:rsidRDefault="00595441" w:rsidP="00595441">
            <w:pPr>
              <w:rPr>
                <w:rFonts w:eastAsia="Times New Roman" w:cs="Times New Roman"/>
                <w:b/>
                <w:sz w:val="20"/>
                <w:szCs w:val="20"/>
              </w:rPr>
            </w:pPr>
            <w:r w:rsidRPr="00595441">
              <w:rPr>
                <w:rFonts w:eastAsia="Times New Roman" w:cs="Times New Roman"/>
                <w:b/>
                <w:sz w:val="20"/>
                <w:szCs w:val="20"/>
              </w:rPr>
              <w:t>Time</w:t>
            </w:r>
          </w:p>
        </w:tc>
        <w:tc>
          <w:tcPr>
            <w:tcW w:w="1471" w:type="dxa"/>
          </w:tcPr>
          <w:p w:rsidR="00595441" w:rsidRPr="00595441" w:rsidRDefault="00595441" w:rsidP="00595441">
            <w:pPr>
              <w:rPr>
                <w:rFonts w:eastAsia="Times New Roman" w:cs="Times New Roman"/>
                <w:b/>
                <w:sz w:val="20"/>
                <w:szCs w:val="20"/>
              </w:rPr>
            </w:pPr>
            <w:r w:rsidRPr="00595441">
              <w:rPr>
                <w:rFonts w:eastAsia="Times New Roman" w:cs="Times New Roman"/>
                <w:b/>
                <w:sz w:val="20"/>
                <w:szCs w:val="20"/>
              </w:rPr>
              <w:t>Location</w:t>
            </w:r>
          </w:p>
        </w:tc>
        <w:tc>
          <w:tcPr>
            <w:tcW w:w="4073" w:type="dxa"/>
          </w:tcPr>
          <w:p w:rsidR="00595441" w:rsidRPr="00595441" w:rsidRDefault="00595441" w:rsidP="00595441">
            <w:pPr>
              <w:rPr>
                <w:rFonts w:eastAsia="Times New Roman" w:cs="Times New Roman"/>
                <w:b/>
                <w:sz w:val="20"/>
                <w:szCs w:val="20"/>
              </w:rPr>
            </w:pPr>
            <w:r w:rsidRPr="00595441">
              <w:rPr>
                <w:rFonts w:eastAsia="Times New Roman" w:cs="Times New Roman"/>
                <w:b/>
                <w:sz w:val="20"/>
                <w:szCs w:val="20"/>
              </w:rPr>
              <w:t>Activity</w:t>
            </w:r>
          </w:p>
        </w:tc>
      </w:tr>
      <w:tr w:rsidR="00595441" w:rsidRPr="00595441" w:rsidTr="002F6B1E">
        <w:trPr>
          <w:jc w:val="center"/>
        </w:trPr>
        <w:tc>
          <w:tcPr>
            <w:tcW w:w="2314" w:type="dxa"/>
          </w:tcPr>
          <w:p w:rsidR="00595441" w:rsidRPr="00595441" w:rsidRDefault="00595441" w:rsidP="00595441">
            <w:pPr>
              <w:rPr>
                <w:rFonts w:eastAsia="Times New Roman" w:cs="Times New Roman"/>
                <w:sz w:val="20"/>
                <w:szCs w:val="20"/>
              </w:rPr>
            </w:pPr>
            <w:r w:rsidRPr="00595441">
              <w:rPr>
                <w:rFonts w:eastAsia="Times New Roman" w:cs="Times New Roman"/>
                <w:sz w:val="20"/>
                <w:szCs w:val="20"/>
              </w:rPr>
              <w:t>Adult/DW Programs</w:t>
            </w:r>
          </w:p>
        </w:tc>
        <w:tc>
          <w:tcPr>
            <w:tcW w:w="1379" w:type="dxa"/>
          </w:tcPr>
          <w:p w:rsidR="00595441" w:rsidRPr="00595441" w:rsidRDefault="00595441" w:rsidP="00595441">
            <w:pPr>
              <w:rPr>
                <w:rFonts w:eastAsia="Times New Roman" w:cs="Times New Roman"/>
                <w:b/>
                <w:sz w:val="20"/>
                <w:szCs w:val="20"/>
              </w:rPr>
            </w:pPr>
            <w:r w:rsidRPr="00595441">
              <w:rPr>
                <w:rFonts w:eastAsia="Times New Roman" w:cs="Times New Roman"/>
                <w:b/>
                <w:sz w:val="20"/>
                <w:szCs w:val="20"/>
              </w:rPr>
              <w:t>June 5, 2017</w:t>
            </w:r>
          </w:p>
        </w:tc>
        <w:tc>
          <w:tcPr>
            <w:tcW w:w="1334" w:type="dxa"/>
          </w:tcPr>
          <w:p w:rsidR="00595441" w:rsidRPr="00595441" w:rsidRDefault="00D316CA" w:rsidP="00D316CA">
            <w:pPr>
              <w:jc w:val="center"/>
              <w:rPr>
                <w:rFonts w:eastAsia="Times New Roman" w:cs="Times New Roman"/>
                <w:sz w:val="20"/>
                <w:szCs w:val="20"/>
              </w:rPr>
            </w:pPr>
            <w:r>
              <w:rPr>
                <w:rFonts w:eastAsia="Times New Roman" w:cs="Times New Roman"/>
                <w:sz w:val="20"/>
                <w:szCs w:val="20"/>
              </w:rPr>
              <w:t>8:30-</w:t>
            </w:r>
            <w:r w:rsidR="00595441" w:rsidRPr="00595441">
              <w:rPr>
                <w:rFonts w:eastAsia="Times New Roman" w:cs="Times New Roman"/>
                <w:sz w:val="20"/>
                <w:szCs w:val="20"/>
              </w:rPr>
              <w:t>11:00</w:t>
            </w:r>
          </w:p>
        </w:tc>
        <w:tc>
          <w:tcPr>
            <w:tcW w:w="1471" w:type="dxa"/>
          </w:tcPr>
          <w:p w:rsidR="00595441" w:rsidRPr="00595441" w:rsidRDefault="00595441" w:rsidP="00595441">
            <w:pPr>
              <w:rPr>
                <w:rFonts w:eastAsia="Times New Roman" w:cs="Times New Roman"/>
                <w:sz w:val="20"/>
                <w:szCs w:val="20"/>
              </w:rPr>
            </w:pPr>
            <w:r w:rsidRPr="00595441">
              <w:rPr>
                <w:rFonts w:eastAsia="Times New Roman" w:cs="Times New Roman"/>
                <w:sz w:val="20"/>
                <w:szCs w:val="20"/>
              </w:rPr>
              <w:t>Machias CC</w:t>
            </w:r>
          </w:p>
        </w:tc>
        <w:tc>
          <w:tcPr>
            <w:tcW w:w="4073" w:type="dxa"/>
          </w:tcPr>
          <w:p w:rsidR="00595441" w:rsidRPr="00595441" w:rsidRDefault="00595441" w:rsidP="00560AD7">
            <w:pPr>
              <w:rPr>
                <w:rFonts w:eastAsia="Times New Roman" w:cs="Times New Roman"/>
                <w:sz w:val="20"/>
                <w:szCs w:val="20"/>
              </w:rPr>
            </w:pPr>
            <w:r w:rsidRPr="00595441">
              <w:rPr>
                <w:rFonts w:eastAsia="Times New Roman" w:cs="Times New Roman"/>
                <w:sz w:val="20"/>
                <w:szCs w:val="20"/>
              </w:rPr>
              <w:t xml:space="preserve">Frontline </w:t>
            </w:r>
            <w:r w:rsidR="00560AD7">
              <w:rPr>
                <w:rFonts w:eastAsia="Times New Roman" w:cs="Times New Roman"/>
                <w:sz w:val="20"/>
                <w:szCs w:val="20"/>
              </w:rPr>
              <w:t>s</w:t>
            </w:r>
            <w:r w:rsidRPr="00595441">
              <w:rPr>
                <w:rFonts w:eastAsia="Times New Roman" w:cs="Times New Roman"/>
                <w:sz w:val="20"/>
                <w:szCs w:val="20"/>
              </w:rPr>
              <w:t xml:space="preserve">taff </w:t>
            </w:r>
            <w:r w:rsidR="00560AD7">
              <w:rPr>
                <w:rFonts w:eastAsia="Times New Roman" w:cs="Times New Roman"/>
                <w:sz w:val="20"/>
                <w:szCs w:val="20"/>
              </w:rPr>
              <w:t xml:space="preserve">interviews </w:t>
            </w:r>
            <w:r w:rsidRPr="00595441">
              <w:rPr>
                <w:rFonts w:eastAsia="Times New Roman" w:cs="Times New Roman"/>
                <w:sz w:val="20"/>
                <w:szCs w:val="20"/>
              </w:rPr>
              <w:t xml:space="preserve"> </w:t>
            </w:r>
          </w:p>
        </w:tc>
      </w:tr>
      <w:tr w:rsidR="00595441" w:rsidRPr="00595441" w:rsidTr="002F6B1E">
        <w:trPr>
          <w:jc w:val="center"/>
        </w:trPr>
        <w:tc>
          <w:tcPr>
            <w:tcW w:w="2314" w:type="dxa"/>
          </w:tcPr>
          <w:p w:rsidR="00595441" w:rsidRPr="00595441" w:rsidRDefault="00595441" w:rsidP="00595441">
            <w:pPr>
              <w:rPr>
                <w:rFonts w:eastAsia="Times New Roman" w:cs="Times New Roman"/>
                <w:sz w:val="20"/>
                <w:szCs w:val="20"/>
              </w:rPr>
            </w:pPr>
            <w:r w:rsidRPr="00595441">
              <w:rPr>
                <w:rFonts w:eastAsia="Times New Roman" w:cs="Times New Roman"/>
                <w:sz w:val="20"/>
                <w:szCs w:val="20"/>
              </w:rPr>
              <w:t>A/DW Participant Interviews</w:t>
            </w:r>
          </w:p>
        </w:tc>
        <w:tc>
          <w:tcPr>
            <w:tcW w:w="1379" w:type="dxa"/>
          </w:tcPr>
          <w:p w:rsidR="00595441" w:rsidRPr="00595441" w:rsidRDefault="00595441" w:rsidP="00595441">
            <w:pPr>
              <w:rPr>
                <w:rFonts w:eastAsia="Times New Roman" w:cs="Times New Roman"/>
                <w:b/>
                <w:sz w:val="20"/>
                <w:szCs w:val="20"/>
              </w:rPr>
            </w:pPr>
          </w:p>
        </w:tc>
        <w:tc>
          <w:tcPr>
            <w:tcW w:w="1334" w:type="dxa"/>
          </w:tcPr>
          <w:p w:rsidR="00595441" w:rsidRPr="00595441" w:rsidRDefault="00595441" w:rsidP="00560AD7">
            <w:pPr>
              <w:jc w:val="center"/>
              <w:rPr>
                <w:rFonts w:eastAsia="Times New Roman" w:cs="Times New Roman"/>
                <w:sz w:val="20"/>
                <w:szCs w:val="20"/>
              </w:rPr>
            </w:pPr>
            <w:r w:rsidRPr="00595441">
              <w:rPr>
                <w:rFonts w:eastAsia="Times New Roman" w:cs="Times New Roman"/>
                <w:sz w:val="20"/>
                <w:szCs w:val="20"/>
              </w:rPr>
              <w:t>11:15-12:00</w:t>
            </w:r>
          </w:p>
        </w:tc>
        <w:tc>
          <w:tcPr>
            <w:tcW w:w="1471" w:type="dxa"/>
          </w:tcPr>
          <w:p w:rsidR="00595441" w:rsidRPr="00595441" w:rsidRDefault="00595441" w:rsidP="00595441">
            <w:pPr>
              <w:rPr>
                <w:rFonts w:eastAsia="Times New Roman" w:cs="Times New Roman"/>
                <w:sz w:val="20"/>
                <w:szCs w:val="20"/>
              </w:rPr>
            </w:pPr>
            <w:r w:rsidRPr="00595441">
              <w:rPr>
                <w:rFonts w:eastAsia="Times New Roman" w:cs="Times New Roman"/>
                <w:sz w:val="20"/>
                <w:szCs w:val="20"/>
              </w:rPr>
              <w:t>Machias CC</w:t>
            </w:r>
          </w:p>
        </w:tc>
        <w:tc>
          <w:tcPr>
            <w:tcW w:w="4073" w:type="dxa"/>
          </w:tcPr>
          <w:p w:rsidR="00595441" w:rsidRPr="00595441" w:rsidRDefault="00595441" w:rsidP="00560AD7">
            <w:pPr>
              <w:rPr>
                <w:rFonts w:eastAsia="Times New Roman" w:cs="Times New Roman"/>
                <w:sz w:val="20"/>
                <w:szCs w:val="20"/>
              </w:rPr>
            </w:pPr>
            <w:r w:rsidRPr="00595441">
              <w:rPr>
                <w:rFonts w:eastAsia="Times New Roman" w:cs="Times New Roman"/>
                <w:sz w:val="20"/>
                <w:szCs w:val="20"/>
              </w:rPr>
              <w:t xml:space="preserve">Two Adult and </w:t>
            </w:r>
            <w:r w:rsidR="00560AD7">
              <w:rPr>
                <w:rFonts w:eastAsia="Times New Roman" w:cs="Times New Roman"/>
                <w:sz w:val="20"/>
                <w:szCs w:val="20"/>
              </w:rPr>
              <w:t>t</w:t>
            </w:r>
            <w:r w:rsidRPr="00595441">
              <w:rPr>
                <w:rFonts w:eastAsia="Times New Roman" w:cs="Times New Roman"/>
                <w:sz w:val="20"/>
                <w:szCs w:val="20"/>
              </w:rPr>
              <w:t xml:space="preserve">wo DW </w:t>
            </w:r>
            <w:r w:rsidR="00560AD7">
              <w:rPr>
                <w:rFonts w:eastAsia="Times New Roman" w:cs="Times New Roman"/>
                <w:sz w:val="20"/>
                <w:szCs w:val="20"/>
              </w:rPr>
              <w:t>participants as a panel</w:t>
            </w:r>
          </w:p>
        </w:tc>
      </w:tr>
      <w:tr w:rsidR="00595441" w:rsidRPr="00595441" w:rsidTr="002F6B1E">
        <w:trPr>
          <w:jc w:val="center"/>
        </w:trPr>
        <w:tc>
          <w:tcPr>
            <w:tcW w:w="2314" w:type="dxa"/>
          </w:tcPr>
          <w:p w:rsidR="00595441" w:rsidRPr="00595441" w:rsidRDefault="00595441" w:rsidP="00595441">
            <w:pPr>
              <w:rPr>
                <w:rFonts w:eastAsia="Times New Roman" w:cs="Times New Roman"/>
                <w:sz w:val="20"/>
                <w:szCs w:val="20"/>
              </w:rPr>
            </w:pPr>
            <w:r w:rsidRPr="00595441">
              <w:rPr>
                <w:rFonts w:eastAsia="Times New Roman" w:cs="Times New Roman"/>
                <w:sz w:val="20"/>
                <w:szCs w:val="20"/>
              </w:rPr>
              <w:t xml:space="preserve">Youth Programs </w:t>
            </w:r>
          </w:p>
        </w:tc>
        <w:tc>
          <w:tcPr>
            <w:tcW w:w="1379" w:type="dxa"/>
          </w:tcPr>
          <w:p w:rsidR="00595441" w:rsidRPr="00595441" w:rsidRDefault="00595441" w:rsidP="00595441">
            <w:pPr>
              <w:rPr>
                <w:rFonts w:eastAsia="Times New Roman" w:cs="Times New Roman"/>
                <w:b/>
                <w:sz w:val="20"/>
                <w:szCs w:val="20"/>
              </w:rPr>
            </w:pPr>
          </w:p>
        </w:tc>
        <w:tc>
          <w:tcPr>
            <w:tcW w:w="1334" w:type="dxa"/>
          </w:tcPr>
          <w:p w:rsidR="00595441" w:rsidRPr="00595441" w:rsidRDefault="00595441" w:rsidP="00560AD7">
            <w:pPr>
              <w:jc w:val="center"/>
              <w:rPr>
                <w:rFonts w:eastAsia="Times New Roman" w:cs="Times New Roman"/>
                <w:sz w:val="20"/>
                <w:szCs w:val="20"/>
              </w:rPr>
            </w:pPr>
            <w:r w:rsidRPr="00595441">
              <w:rPr>
                <w:rFonts w:eastAsia="Times New Roman" w:cs="Times New Roman"/>
                <w:sz w:val="20"/>
                <w:szCs w:val="20"/>
              </w:rPr>
              <w:t>12:30-3:00</w:t>
            </w:r>
          </w:p>
        </w:tc>
        <w:tc>
          <w:tcPr>
            <w:tcW w:w="1471" w:type="dxa"/>
          </w:tcPr>
          <w:p w:rsidR="00595441" w:rsidRPr="00595441" w:rsidRDefault="00595441" w:rsidP="00595441">
            <w:pPr>
              <w:rPr>
                <w:rFonts w:eastAsia="Times New Roman" w:cs="Times New Roman"/>
                <w:sz w:val="20"/>
                <w:szCs w:val="20"/>
              </w:rPr>
            </w:pPr>
            <w:r w:rsidRPr="00595441">
              <w:rPr>
                <w:rFonts w:eastAsia="Times New Roman" w:cs="Times New Roman"/>
                <w:sz w:val="20"/>
                <w:szCs w:val="20"/>
              </w:rPr>
              <w:t>Machias CC</w:t>
            </w:r>
          </w:p>
        </w:tc>
        <w:tc>
          <w:tcPr>
            <w:tcW w:w="4073" w:type="dxa"/>
          </w:tcPr>
          <w:p w:rsidR="00595441" w:rsidRPr="00595441" w:rsidRDefault="00595441" w:rsidP="00560AD7">
            <w:pPr>
              <w:rPr>
                <w:rFonts w:eastAsia="Times New Roman" w:cs="Times New Roman"/>
                <w:sz w:val="20"/>
                <w:szCs w:val="20"/>
              </w:rPr>
            </w:pPr>
            <w:r w:rsidRPr="00595441">
              <w:rPr>
                <w:rFonts w:eastAsia="Times New Roman" w:cs="Times New Roman"/>
                <w:sz w:val="20"/>
                <w:szCs w:val="20"/>
              </w:rPr>
              <w:t xml:space="preserve">Frontline </w:t>
            </w:r>
            <w:r w:rsidR="00560AD7">
              <w:rPr>
                <w:rFonts w:eastAsia="Times New Roman" w:cs="Times New Roman"/>
                <w:sz w:val="20"/>
                <w:szCs w:val="20"/>
              </w:rPr>
              <w:t>s</w:t>
            </w:r>
            <w:r w:rsidRPr="00595441">
              <w:rPr>
                <w:rFonts w:eastAsia="Times New Roman" w:cs="Times New Roman"/>
                <w:sz w:val="20"/>
                <w:szCs w:val="20"/>
              </w:rPr>
              <w:t xml:space="preserve">taff </w:t>
            </w:r>
            <w:r w:rsidR="00560AD7">
              <w:rPr>
                <w:rFonts w:eastAsia="Times New Roman" w:cs="Times New Roman"/>
                <w:sz w:val="20"/>
                <w:szCs w:val="20"/>
              </w:rPr>
              <w:t>i</w:t>
            </w:r>
            <w:r w:rsidRPr="00595441">
              <w:rPr>
                <w:rFonts w:eastAsia="Times New Roman" w:cs="Times New Roman"/>
                <w:sz w:val="20"/>
                <w:szCs w:val="20"/>
              </w:rPr>
              <w:t>nterviews</w:t>
            </w:r>
          </w:p>
        </w:tc>
      </w:tr>
      <w:tr w:rsidR="00595441" w:rsidRPr="00595441" w:rsidTr="002F6B1E">
        <w:trPr>
          <w:jc w:val="center"/>
        </w:trPr>
        <w:tc>
          <w:tcPr>
            <w:tcW w:w="2314" w:type="dxa"/>
          </w:tcPr>
          <w:p w:rsidR="00595441" w:rsidRPr="00595441" w:rsidRDefault="00595441" w:rsidP="00595441">
            <w:pPr>
              <w:rPr>
                <w:rFonts w:eastAsia="Times New Roman" w:cs="Times New Roman"/>
                <w:sz w:val="20"/>
                <w:szCs w:val="20"/>
              </w:rPr>
            </w:pPr>
            <w:r w:rsidRPr="00595441">
              <w:rPr>
                <w:rFonts w:eastAsia="Times New Roman" w:cs="Times New Roman"/>
                <w:sz w:val="20"/>
                <w:szCs w:val="20"/>
              </w:rPr>
              <w:t>Youth Participant Interviews</w:t>
            </w:r>
          </w:p>
        </w:tc>
        <w:tc>
          <w:tcPr>
            <w:tcW w:w="1379" w:type="dxa"/>
          </w:tcPr>
          <w:p w:rsidR="00595441" w:rsidRPr="00595441" w:rsidRDefault="00595441" w:rsidP="00595441">
            <w:pPr>
              <w:rPr>
                <w:rFonts w:eastAsia="Times New Roman" w:cs="Times New Roman"/>
                <w:b/>
                <w:sz w:val="20"/>
                <w:szCs w:val="20"/>
              </w:rPr>
            </w:pPr>
          </w:p>
        </w:tc>
        <w:tc>
          <w:tcPr>
            <w:tcW w:w="1334" w:type="dxa"/>
          </w:tcPr>
          <w:p w:rsidR="00595441" w:rsidRPr="00595441" w:rsidRDefault="00595441" w:rsidP="00560AD7">
            <w:pPr>
              <w:jc w:val="center"/>
              <w:rPr>
                <w:rFonts w:eastAsia="Times New Roman" w:cs="Times New Roman"/>
                <w:sz w:val="20"/>
                <w:szCs w:val="20"/>
              </w:rPr>
            </w:pPr>
            <w:r w:rsidRPr="00595441">
              <w:rPr>
                <w:rFonts w:eastAsia="Times New Roman" w:cs="Times New Roman"/>
                <w:sz w:val="20"/>
                <w:szCs w:val="20"/>
              </w:rPr>
              <w:t>3:15-4:00</w:t>
            </w:r>
          </w:p>
        </w:tc>
        <w:tc>
          <w:tcPr>
            <w:tcW w:w="1471" w:type="dxa"/>
          </w:tcPr>
          <w:p w:rsidR="00595441" w:rsidRPr="00595441" w:rsidRDefault="00595441" w:rsidP="00595441">
            <w:pPr>
              <w:rPr>
                <w:rFonts w:eastAsia="Times New Roman" w:cs="Times New Roman"/>
                <w:sz w:val="20"/>
                <w:szCs w:val="20"/>
              </w:rPr>
            </w:pPr>
            <w:r w:rsidRPr="00595441">
              <w:rPr>
                <w:rFonts w:eastAsia="Times New Roman" w:cs="Times New Roman"/>
                <w:sz w:val="20"/>
                <w:szCs w:val="20"/>
              </w:rPr>
              <w:t>Machias CC</w:t>
            </w:r>
          </w:p>
        </w:tc>
        <w:tc>
          <w:tcPr>
            <w:tcW w:w="4073" w:type="dxa"/>
          </w:tcPr>
          <w:p w:rsidR="00595441" w:rsidRPr="00595441" w:rsidRDefault="00595441" w:rsidP="00560AD7">
            <w:pPr>
              <w:rPr>
                <w:rFonts w:eastAsia="Times New Roman" w:cs="Times New Roman"/>
                <w:sz w:val="20"/>
                <w:szCs w:val="20"/>
              </w:rPr>
            </w:pPr>
            <w:r w:rsidRPr="00595441">
              <w:rPr>
                <w:rFonts w:eastAsia="Times New Roman" w:cs="Times New Roman"/>
                <w:sz w:val="20"/>
                <w:szCs w:val="20"/>
              </w:rPr>
              <w:t xml:space="preserve">Three OSY Youth </w:t>
            </w:r>
            <w:r w:rsidR="00560AD7">
              <w:rPr>
                <w:rFonts w:eastAsia="Times New Roman" w:cs="Times New Roman"/>
                <w:sz w:val="20"/>
                <w:szCs w:val="20"/>
              </w:rPr>
              <w:t>participants as a panel</w:t>
            </w:r>
          </w:p>
        </w:tc>
      </w:tr>
      <w:tr w:rsidR="00595441" w:rsidRPr="00595441" w:rsidTr="002F6B1E">
        <w:trPr>
          <w:jc w:val="center"/>
        </w:trPr>
        <w:tc>
          <w:tcPr>
            <w:tcW w:w="2314" w:type="dxa"/>
          </w:tcPr>
          <w:p w:rsidR="00595441" w:rsidRPr="00595441" w:rsidRDefault="00560AD7" w:rsidP="00595441">
            <w:pPr>
              <w:rPr>
                <w:rFonts w:eastAsia="Times New Roman" w:cs="Times New Roman"/>
                <w:sz w:val="20"/>
                <w:szCs w:val="20"/>
              </w:rPr>
            </w:pPr>
            <w:r>
              <w:rPr>
                <w:rFonts w:eastAsia="Times New Roman" w:cs="Times New Roman"/>
                <w:sz w:val="20"/>
                <w:szCs w:val="20"/>
              </w:rPr>
              <w:t xml:space="preserve">Info Center </w:t>
            </w:r>
            <w:r w:rsidR="00595441" w:rsidRPr="00595441">
              <w:rPr>
                <w:rFonts w:eastAsia="Times New Roman" w:cs="Times New Roman"/>
                <w:sz w:val="20"/>
                <w:szCs w:val="20"/>
              </w:rPr>
              <w:t xml:space="preserve">&amp; WP Review </w:t>
            </w:r>
          </w:p>
        </w:tc>
        <w:tc>
          <w:tcPr>
            <w:tcW w:w="1379" w:type="dxa"/>
          </w:tcPr>
          <w:p w:rsidR="00595441" w:rsidRPr="00595441" w:rsidRDefault="00595441" w:rsidP="00595441">
            <w:pPr>
              <w:rPr>
                <w:rFonts w:eastAsia="Times New Roman" w:cs="Times New Roman"/>
                <w:b/>
                <w:sz w:val="20"/>
                <w:szCs w:val="20"/>
              </w:rPr>
            </w:pPr>
          </w:p>
        </w:tc>
        <w:tc>
          <w:tcPr>
            <w:tcW w:w="1334" w:type="dxa"/>
          </w:tcPr>
          <w:p w:rsidR="00595441" w:rsidRPr="00595441" w:rsidRDefault="00595441" w:rsidP="00560AD7">
            <w:pPr>
              <w:jc w:val="center"/>
              <w:rPr>
                <w:rFonts w:eastAsia="Times New Roman" w:cs="Times New Roman"/>
                <w:sz w:val="20"/>
                <w:szCs w:val="20"/>
              </w:rPr>
            </w:pPr>
            <w:r w:rsidRPr="00595441">
              <w:rPr>
                <w:rFonts w:eastAsia="Times New Roman" w:cs="Times New Roman"/>
                <w:sz w:val="20"/>
                <w:szCs w:val="20"/>
              </w:rPr>
              <w:t>4:00-5:00</w:t>
            </w:r>
          </w:p>
        </w:tc>
        <w:tc>
          <w:tcPr>
            <w:tcW w:w="1471" w:type="dxa"/>
          </w:tcPr>
          <w:p w:rsidR="00595441" w:rsidRPr="00595441" w:rsidRDefault="00595441" w:rsidP="00595441">
            <w:pPr>
              <w:rPr>
                <w:rFonts w:eastAsia="Times New Roman" w:cs="Times New Roman"/>
                <w:sz w:val="20"/>
                <w:szCs w:val="20"/>
              </w:rPr>
            </w:pPr>
            <w:r w:rsidRPr="00595441">
              <w:rPr>
                <w:rFonts w:eastAsia="Times New Roman" w:cs="Times New Roman"/>
                <w:sz w:val="20"/>
                <w:szCs w:val="20"/>
              </w:rPr>
              <w:t>Machias CC</w:t>
            </w:r>
          </w:p>
        </w:tc>
        <w:tc>
          <w:tcPr>
            <w:tcW w:w="4073" w:type="dxa"/>
          </w:tcPr>
          <w:p w:rsidR="00595441" w:rsidRPr="00595441" w:rsidRDefault="00595441" w:rsidP="00560AD7">
            <w:pPr>
              <w:rPr>
                <w:rFonts w:eastAsia="Times New Roman" w:cs="Times New Roman"/>
                <w:sz w:val="20"/>
                <w:szCs w:val="20"/>
              </w:rPr>
            </w:pPr>
            <w:r w:rsidRPr="00595441">
              <w:rPr>
                <w:rFonts w:eastAsia="Times New Roman" w:cs="Times New Roman"/>
                <w:sz w:val="20"/>
                <w:szCs w:val="20"/>
              </w:rPr>
              <w:t xml:space="preserve">Checklist </w:t>
            </w:r>
            <w:r w:rsidR="00560AD7">
              <w:rPr>
                <w:rFonts w:eastAsia="Times New Roman" w:cs="Times New Roman"/>
                <w:sz w:val="20"/>
                <w:szCs w:val="20"/>
              </w:rPr>
              <w:t>r</w:t>
            </w:r>
            <w:r w:rsidRPr="00595441">
              <w:rPr>
                <w:rFonts w:eastAsia="Times New Roman" w:cs="Times New Roman"/>
                <w:sz w:val="20"/>
                <w:szCs w:val="20"/>
              </w:rPr>
              <w:t>eview</w:t>
            </w:r>
          </w:p>
        </w:tc>
      </w:tr>
      <w:tr w:rsidR="00595441" w:rsidRPr="00595441" w:rsidTr="002F6B1E">
        <w:trPr>
          <w:jc w:val="center"/>
        </w:trPr>
        <w:tc>
          <w:tcPr>
            <w:tcW w:w="2314" w:type="dxa"/>
          </w:tcPr>
          <w:p w:rsidR="00595441" w:rsidRPr="00595441" w:rsidRDefault="00595441" w:rsidP="00595441">
            <w:pPr>
              <w:rPr>
                <w:rFonts w:eastAsia="Times New Roman" w:cs="Times New Roman"/>
                <w:sz w:val="20"/>
                <w:szCs w:val="20"/>
              </w:rPr>
            </w:pPr>
            <w:r w:rsidRPr="00595441">
              <w:rPr>
                <w:rFonts w:eastAsia="Times New Roman" w:cs="Times New Roman"/>
                <w:sz w:val="20"/>
                <w:szCs w:val="20"/>
              </w:rPr>
              <w:t>Local Board Governance</w:t>
            </w:r>
          </w:p>
        </w:tc>
        <w:tc>
          <w:tcPr>
            <w:tcW w:w="1379" w:type="dxa"/>
          </w:tcPr>
          <w:p w:rsidR="00595441" w:rsidRPr="00595441" w:rsidRDefault="00595441" w:rsidP="00595441">
            <w:pPr>
              <w:rPr>
                <w:rFonts w:eastAsia="Times New Roman" w:cs="Times New Roman"/>
                <w:b/>
                <w:sz w:val="20"/>
                <w:szCs w:val="20"/>
              </w:rPr>
            </w:pPr>
            <w:r w:rsidRPr="00595441">
              <w:rPr>
                <w:rFonts w:eastAsia="Times New Roman" w:cs="Times New Roman"/>
                <w:b/>
                <w:sz w:val="20"/>
                <w:szCs w:val="20"/>
              </w:rPr>
              <w:t>June 6, 2017</w:t>
            </w:r>
          </w:p>
        </w:tc>
        <w:tc>
          <w:tcPr>
            <w:tcW w:w="1334" w:type="dxa"/>
          </w:tcPr>
          <w:p w:rsidR="00595441" w:rsidRPr="00595441" w:rsidRDefault="00595441" w:rsidP="00560AD7">
            <w:pPr>
              <w:jc w:val="center"/>
              <w:rPr>
                <w:rFonts w:eastAsia="Times New Roman" w:cs="Times New Roman"/>
                <w:sz w:val="20"/>
                <w:szCs w:val="20"/>
              </w:rPr>
            </w:pPr>
            <w:r w:rsidRPr="00595441">
              <w:rPr>
                <w:rFonts w:eastAsia="Times New Roman" w:cs="Times New Roman"/>
                <w:sz w:val="20"/>
                <w:szCs w:val="20"/>
              </w:rPr>
              <w:t>9:00-Noon</w:t>
            </w:r>
          </w:p>
        </w:tc>
        <w:tc>
          <w:tcPr>
            <w:tcW w:w="1471" w:type="dxa"/>
          </w:tcPr>
          <w:p w:rsidR="00595441" w:rsidRPr="00595441" w:rsidRDefault="00595441" w:rsidP="00595441">
            <w:pPr>
              <w:rPr>
                <w:rFonts w:eastAsia="Times New Roman" w:cs="Times New Roman"/>
                <w:sz w:val="20"/>
                <w:szCs w:val="20"/>
              </w:rPr>
            </w:pPr>
            <w:r w:rsidRPr="00595441">
              <w:rPr>
                <w:rFonts w:eastAsia="Times New Roman" w:cs="Times New Roman"/>
                <w:sz w:val="20"/>
                <w:szCs w:val="20"/>
              </w:rPr>
              <w:t xml:space="preserve">Bangor </w:t>
            </w:r>
          </w:p>
        </w:tc>
        <w:tc>
          <w:tcPr>
            <w:tcW w:w="4073" w:type="dxa"/>
          </w:tcPr>
          <w:p w:rsidR="00595441" w:rsidRPr="00595441" w:rsidRDefault="00595441" w:rsidP="00595441">
            <w:pPr>
              <w:rPr>
                <w:rFonts w:eastAsia="Times New Roman" w:cs="Times New Roman"/>
                <w:sz w:val="20"/>
                <w:szCs w:val="20"/>
              </w:rPr>
            </w:pPr>
            <w:r w:rsidRPr="00595441">
              <w:rPr>
                <w:rFonts w:eastAsia="Times New Roman" w:cs="Times New Roman"/>
                <w:sz w:val="20"/>
                <w:szCs w:val="20"/>
              </w:rPr>
              <w:t xml:space="preserve">Review of Board Governance, Activities, Plan, Policies </w:t>
            </w:r>
          </w:p>
        </w:tc>
      </w:tr>
      <w:tr w:rsidR="00595441" w:rsidRPr="00595441" w:rsidTr="002F6B1E">
        <w:trPr>
          <w:jc w:val="center"/>
        </w:trPr>
        <w:tc>
          <w:tcPr>
            <w:tcW w:w="2314" w:type="dxa"/>
          </w:tcPr>
          <w:p w:rsidR="00595441" w:rsidRPr="00595441" w:rsidRDefault="00595441" w:rsidP="00595441">
            <w:pPr>
              <w:rPr>
                <w:rFonts w:eastAsia="Times New Roman" w:cs="Times New Roman"/>
                <w:sz w:val="20"/>
                <w:szCs w:val="20"/>
              </w:rPr>
            </w:pPr>
            <w:r w:rsidRPr="00595441">
              <w:rPr>
                <w:rFonts w:eastAsia="Times New Roman" w:cs="Times New Roman"/>
                <w:sz w:val="20"/>
                <w:szCs w:val="20"/>
              </w:rPr>
              <w:t>Exit Interview</w:t>
            </w:r>
          </w:p>
        </w:tc>
        <w:tc>
          <w:tcPr>
            <w:tcW w:w="1379" w:type="dxa"/>
          </w:tcPr>
          <w:p w:rsidR="00595441" w:rsidRPr="00595441" w:rsidRDefault="00595441" w:rsidP="00595441">
            <w:pPr>
              <w:rPr>
                <w:rFonts w:eastAsia="Times New Roman" w:cs="Times New Roman"/>
                <w:b/>
                <w:sz w:val="20"/>
                <w:szCs w:val="20"/>
              </w:rPr>
            </w:pPr>
          </w:p>
        </w:tc>
        <w:tc>
          <w:tcPr>
            <w:tcW w:w="1334" w:type="dxa"/>
          </w:tcPr>
          <w:p w:rsidR="00595441" w:rsidRPr="00595441" w:rsidRDefault="00D316CA" w:rsidP="00560AD7">
            <w:pPr>
              <w:jc w:val="center"/>
              <w:rPr>
                <w:rFonts w:eastAsia="Times New Roman" w:cs="Times New Roman"/>
                <w:sz w:val="20"/>
                <w:szCs w:val="20"/>
              </w:rPr>
            </w:pPr>
            <w:r>
              <w:rPr>
                <w:rFonts w:eastAsia="Times New Roman" w:cs="Times New Roman"/>
                <w:sz w:val="20"/>
                <w:szCs w:val="20"/>
              </w:rPr>
              <w:t>2:30</w:t>
            </w:r>
            <w:r w:rsidR="00595441" w:rsidRPr="00595441">
              <w:rPr>
                <w:rFonts w:eastAsia="Times New Roman" w:cs="Times New Roman"/>
                <w:sz w:val="20"/>
                <w:szCs w:val="20"/>
              </w:rPr>
              <w:t>-3:30</w:t>
            </w:r>
          </w:p>
        </w:tc>
        <w:tc>
          <w:tcPr>
            <w:tcW w:w="1471" w:type="dxa"/>
          </w:tcPr>
          <w:p w:rsidR="00595441" w:rsidRPr="00595441" w:rsidRDefault="00595441" w:rsidP="00595441">
            <w:pPr>
              <w:rPr>
                <w:rFonts w:eastAsia="Times New Roman" w:cs="Times New Roman"/>
                <w:sz w:val="20"/>
                <w:szCs w:val="20"/>
              </w:rPr>
            </w:pPr>
            <w:r w:rsidRPr="00595441">
              <w:rPr>
                <w:rFonts w:eastAsia="Times New Roman" w:cs="Times New Roman"/>
                <w:sz w:val="20"/>
                <w:szCs w:val="20"/>
              </w:rPr>
              <w:t xml:space="preserve">Bangor </w:t>
            </w:r>
          </w:p>
        </w:tc>
        <w:tc>
          <w:tcPr>
            <w:tcW w:w="4073" w:type="dxa"/>
          </w:tcPr>
          <w:p w:rsidR="00595441" w:rsidRPr="00595441" w:rsidRDefault="00595441" w:rsidP="00560AD7">
            <w:pPr>
              <w:rPr>
                <w:rFonts w:eastAsia="Times New Roman" w:cs="Times New Roman"/>
                <w:sz w:val="20"/>
                <w:szCs w:val="20"/>
              </w:rPr>
            </w:pPr>
            <w:r w:rsidRPr="00595441">
              <w:rPr>
                <w:rFonts w:eastAsia="Times New Roman" w:cs="Times New Roman"/>
                <w:sz w:val="20"/>
                <w:szCs w:val="20"/>
              </w:rPr>
              <w:t xml:space="preserve">Zoom in Machias </w:t>
            </w:r>
            <w:r w:rsidR="00560AD7">
              <w:rPr>
                <w:rFonts w:eastAsia="Times New Roman" w:cs="Times New Roman"/>
                <w:sz w:val="20"/>
                <w:szCs w:val="20"/>
              </w:rPr>
              <w:t>s</w:t>
            </w:r>
            <w:r w:rsidRPr="00595441">
              <w:rPr>
                <w:rFonts w:eastAsia="Times New Roman" w:cs="Times New Roman"/>
                <w:sz w:val="20"/>
                <w:szCs w:val="20"/>
              </w:rPr>
              <w:t>taff</w:t>
            </w:r>
          </w:p>
        </w:tc>
      </w:tr>
      <w:tr w:rsidR="00595441" w:rsidRPr="00595441" w:rsidTr="00442264">
        <w:trPr>
          <w:jc w:val="center"/>
        </w:trPr>
        <w:tc>
          <w:tcPr>
            <w:tcW w:w="10571" w:type="dxa"/>
            <w:gridSpan w:val="5"/>
          </w:tcPr>
          <w:p w:rsidR="00595441" w:rsidRPr="00595441" w:rsidRDefault="00595441" w:rsidP="00595441">
            <w:pPr>
              <w:numPr>
                <w:ilvl w:val="0"/>
                <w:numId w:val="16"/>
              </w:numPr>
              <w:contextualSpacing/>
              <w:rPr>
                <w:rFonts w:eastAsia="Times New Roman" w:cs="Times New Roman"/>
                <w:sz w:val="20"/>
                <w:szCs w:val="20"/>
              </w:rPr>
            </w:pPr>
            <w:r w:rsidRPr="00595441">
              <w:rPr>
                <w:rFonts w:eastAsia="Times New Roman" w:cs="Times New Roman"/>
                <w:sz w:val="20"/>
                <w:szCs w:val="20"/>
              </w:rPr>
              <w:t xml:space="preserve">Board Governance </w:t>
            </w:r>
            <w:r w:rsidR="00560AD7">
              <w:rPr>
                <w:rFonts w:eastAsia="Times New Roman" w:cs="Times New Roman"/>
                <w:sz w:val="20"/>
                <w:szCs w:val="20"/>
              </w:rPr>
              <w:t>d</w:t>
            </w:r>
            <w:r w:rsidRPr="00595441">
              <w:rPr>
                <w:rFonts w:eastAsia="Times New Roman" w:cs="Times New Roman"/>
                <w:sz w:val="20"/>
                <w:szCs w:val="20"/>
              </w:rPr>
              <w:t xml:space="preserve">ocuments must be submitted to BES on or before </w:t>
            </w:r>
            <w:r w:rsidRPr="00595441">
              <w:rPr>
                <w:rFonts w:eastAsia="Times New Roman" w:cs="Times New Roman"/>
                <w:b/>
                <w:sz w:val="20"/>
                <w:szCs w:val="20"/>
              </w:rPr>
              <w:t>May 12, 2017</w:t>
            </w:r>
            <w:r w:rsidR="00560AD7">
              <w:rPr>
                <w:rFonts w:eastAsia="Times New Roman" w:cs="Times New Roman"/>
                <w:b/>
                <w:sz w:val="20"/>
                <w:szCs w:val="20"/>
              </w:rPr>
              <w:t>.</w:t>
            </w:r>
          </w:p>
          <w:p w:rsidR="00595441" w:rsidRPr="00595441" w:rsidRDefault="00595441" w:rsidP="00595441">
            <w:pPr>
              <w:numPr>
                <w:ilvl w:val="0"/>
                <w:numId w:val="16"/>
              </w:numPr>
              <w:contextualSpacing/>
              <w:rPr>
                <w:rFonts w:eastAsia="Times New Roman" w:cs="Times New Roman"/>
                <w:sz w:val="20"/>
                <w:szCs w:val="20"/>
              </w:rPr>
            </w:pPr>
            <w:r w:rsidRPr="00595441">
              <w:rPr>
                <w:rFonts w:eastAsia="Times New Roman" w:cs="Times New Roman"/>
                <w:sz w:val="20"/>
                <w:szCs w:val="20"/>
              </w:rPr>
              <w:t>Files will be selected and reviewed behind the scenes in the Local Office – file reviews will consist of PY16 &amp; PY17 files</w:t>
            </w:r>
            <w:r w:rsidR="00560AD7">
              <w:rPr>
                <w:rFonts w:eastAsia="Times New Roman" w:cs="Times New Roman"/>
                <w:sz w:val="20"/>
                <w:szCs w:val="20"/>
              </w:rPr>
              <w:t>.</w:t>
            </w:r>
          </w:p>
          <w:p w:rsidR="00595441" w:rsidRDefault="00595441" w:rsidP="00595441">
            <w:pPr>
              <w:numPr>
                <w:ilvl w:val="0"/>
                <w:numId w:val="16"/>
              </w:numPr>
              <w:contextualSpacing/>
              <w:rPr>
                <w:rFonts w:eastAsia="Times New Roman" w:cs="Times New Roman"/>
                <w:sz w:val="20"/>
                <w:szCs w:val="20"/>
              </w:rPr>
            </w:pPr>
            <w:r w:rsidRPr="00595441">
              <w:rPr>
                <w:rFonts w:eastAsia="Times New Roman" w:cs="Times New Roman"/>
                <w:sz w:val="20"/>
                <w:szCs w:val="20"/>
              </w:rPr>
              <w:t>Participants to be interviewed will be identified by BES – Local Office staff will be required to ensure selected participants are able to attend the scheduled participant interviews</w:t>
            </w:r>
            <w:r w:rsidR="00D316CA">
              <w:rPr>
                <w:rFonts w:eastAsia="Times New Roman" w:cs="Times New Roman"/>
                <w:sz w:val="20"/>
                <w:szCs w:val="20"/>
              </w:rPr>
              <w:t>,</w:t>
            </w:r>
            <w:r w:rsidRPr="00595441">
              <w:rPr>
                <w:rFonts w:eastAsia="Times New Roman" w:cs="Times New Roman"/>
                <w:sz w:val="20"/>
                <w:szCs w:val="20"/>
              </w:rPr>
              <w:t xml:space="preserve"> which</w:t>
            </w:r>
            <w:r w:rsidR="00D316CA">
              <w:rPr>
                <w:rFonts w:eastAsia="Times New Roman" w:cs="Times New Roman"/>
                <w:sz w:val="20"/>
                <w:szCs w:val="20"/>
              </w:rPr>
              <w:t xml:space="preserve"> </w:t>
            </w:r>
            <w:r w:rsidRPr="00595441">
              <w:rPr>
                <w:rFonts w:eastAsia="Times New Roman" w:cs="Times New Roman"/>
                <w:sz w:val="20"/>
                <w:szCs w:val="20"/>
              </w:rPr>
              <w:t xml:space="preserve">will be done at the same time as a participant panel. </w:t>
            </w:r>
          </w:p>
          <w:p w:rsidR="00D316CA" w:rsidRPr="00595441" w:rsidRDefault="00D316CA" w:rsidP="00D316CA">
            <w:pPr>
              <w:ind w:left="360"/>
              <w:contextualSpacing/>
              <w:rPr>
                <w:rFonts w:eastAsia="Times New Roman" w:cs="Times New Roman"/>
                <w:sz w:val="20"/>
                <w:szCs w:val="20"/>
              </w:rPr>
            </w:pPr>
          </w:p>
        </w:tc>
      </w:tr>
    </w:tbl>
    <w:p w:rsidR="00595441" w:rsidRPr="00595441" w:rsidRDefault="00595441" w:rsidP="00595441">
      <w:pPr>
        <w:autoSpaceDE w:val="0"/>
        <w:autoSpaceDN w:val="0"/>
        <w:adjustRightInd w:val="0"/>
        <w:spacing w:line="240" w:lineRule="auto"/>
        <w:rPr>
          <w:rFonts w:eastAsia="Times New Roman" w:cs="Calibri"/>
          <w:sz w:val="20"/>
          <w:szCs w:val="20"/>
        </w:rPr>
      </w:pPr>
    </w:p>
    <w:p w:rsidR="00595441" w:rsidRPr="00595441" w:rsidRDefault="00595441" w:rsidP="0072123E">
      <w:pPr>
        <w:autoSpaceDE w:val="0"/>
        <w:autoSpaceDN w:val="0"/>
        <w:adjustRightInd w:val="0"/>
        <w:spacing w:line="240" w:lineRule="auto"/>
        <w:jc w:val="both"/>
        <w:rPr>
          <w:rFonts w:eastAsia="Times New Roman" w:cs="Calibri"/>
          <w:b/>
        </w:rPr>
      </w:pPr>
      <w:r w:rsidRPr="00595441">
        <w:rPr>
          <w:rFonts w:eastAsia="Times New Roman" w:cs="Calibri"/>
          <w:b/>
        </w:rPr>
        <w:t>Program Evaluation Project</w:t>
      </w:r>
    </w:p>
    <w:p w:rsidR="00595441" w:rsidRPr="00595441" w:rsidRDefault="00595441" w:rsidP="0072123E">
      <w:pPr>
        <w:suppressAutoHyphens/>
        <w:spacing w:before="120" w:after="120"/>
        <w:jc w:val="both"/>
        <w:rPr>
          <w:rFonts w:eastAsia="Times New Roman" w:cstheme="majorBidi"/>
        </w:rPr>
      </w:pPr>
      <w:r w:rsidRPr="00595441">
        <w:rPr>
          <w:rFonts w:eastAsia="Times New Roman" w:cstheme="majorBidi"/>
        </w:rPr>
        <w:t>The State plans to compare the long-term effectiveness of work-based learning versus traditional classroom-ba</w:t>
      </w:r>
      <w:r w:rsidR="00E366D4">
        <w:rPr>
          <w:rFonts w:eastAsia="Times New Roman" w:cstheme="majorBidi"/>
        </w:rPr>
        <w:t xml:space="preserve">sed learning programs using the Center for Workforce Research and Information’s </w:t>
      </w:r>
      <w:r w:rsidRPr="00595441">
        <w:rPr>
          <w:rFonts w:eastAsia="Times New Roman" w:cstheme="majorBidi"/>
        </w:rPr>
        <w:t>Longitudinal Data System</w:t>
      </w:r>
      <w:r w:rsidR="00E366D4">
        <w:rPr>
          <w:rFonts w:eastAsia="Times New Roman" w:cstheme="majorBidi"/>
        </w:rPr>
        <w:t xml:space="preserve"> (LDS)</w:t>
      </w:r>
      <w:r w:rsidRPr="00595441">
        <w:rPr>
          <w:rFonts w:eastAsia="Times New Roman" w:cstheme="majorBidi"/>
        </w:rPr>
        <w:t xml:space="preserve"> tool</w:t>
      </w:r>
      <w:r w:rsidR="00E366D4">
        <w:rPr>
          <w:rFonts w:eastAsia="Times New Roman" w:cstheme="majorBidi"/>
        </w:rPr>
        <w:t xml:space="preserve">. </w:t>
      </w:r>
    </w:p>
    <w:p w:rsidR="00595441" w:rsidRPr="00595441" w:rsidRDefault="00595441" w:rsidP="0072123E">
      <w:pPr>
        <w:suppressAutoHyphens/>
        <w:spacing w:before="120" w:after="120"/>
        <w:jc w:val="both"/>
      </w:pPr>
      <w:r w:rsidRPr="00595441">
        <w:rPr>
          <w:rFonts w:eastAsia="Times New Roman" w:cstheme="majorBidi"/>
        </w:rPr>
        <w:t xml:space="preserve">Maine’s </w:t>
      </w:r>
      <w:r w:rsidR="00E366D4">
        <w:rPr>
          <w:rFonts w:eastAsia="Times New Roman" w:cstheme="majorBidi"/>
        </w:rPr>
        <w:t>LDS tool is being used to measure</w:t>
      </w:r>
      <w:r w:rsidRPr="00595441">
        <w:rPr>
          <w:rFonts w:eastAsia="Times New Roman" w:cstheme="majorBidi"/>
        </w:rPr>
        <w:t xml:space="preserve"> long-term participant outcomes to provide information that inform program design and policy decision</w:t>
      </w:r>
      <w:r w:rsidR="00E366D4">
        <w:rPr>
          <w:rFonts w:eastAsia="Times New Roman" w:cstheme="majorBidi"/>
        </w:rPr>
        <w:t xml:space="preserve">s around training investments. </w:t>
      </w:r>
      <w:r w:rsidRPr="00595441">
        <w:t>The LDS is designed to measure</w:t>
      </w:r>
      <w:r w:rsidR="00E366D4">
        <w:t xml:space="preserve"> program participants’</w:t>
      </w:r>
      <w:r w:rsidRPr="00595441">
        <w:t xml:space="preserve"> wage and employment outcomes</w:t>
      </w:r>
      <w:r w:rsidR="00E366D4">
        <w:t xml:space="preserve"> </w:t>
      </w:r>
      <w:r w:rsidRPr="00595441">
        <w:t>by credential and program. Currently, a range of programs are part of this data sharing and tracking initiative including Maine’s Community Colleges, the University of Maine System, Adult Education, Vocational Rehabilitation programs and MDOL.</w:t>
      </w:r>
    </w:p>
    <w:p w:rsidR="00595441" w:rsidRPr="00595441" w:rsidRDefault="00595441" w:rsidP="0072123E">
      <w:pPr>
        <w:suppressAutoHyphens/>
        <w:spacing w:before="120" w:after="120"/>
        <w:jc w:val="both"/>
      </w:pPr>
      <w:r w:rsidRPr="00595441">
        <w:t>Defining Industry Recognized Credentials and measuring the attainment of these credentials has been an important aspect for assessing the value of those credentials in regards to long</w:t>
      </w:r>
      <w:r w:rsidR="00C264E4">
        <w:t>-</w:t>
      </w:r>
      <w:r w:rsidRPr="00595441">
        <w:t xml:space="preserve">term employment and earnings outcomes. </w:t>
      </w:r>
    </w:p>
    <w:p w:rsidR="00595441" w:rsidRPr="00595441" w:rsidRDefault="00595441" w:rsidP="0072123E">
      <w:pPr>
        <w:suppressAutoHyphens/>
        <w:spacing w:before="120" w:after="120"/>
        <w:jc w:val="both"/>
        <w:rPr>
          <w:rFonts w:eastAsia="Times New Roman" w:cstheme="majorBidi"/>
        </w:rPr>
      </w:pPr>
      <w:r w:rsidRPr="00595441">
        <w:rPr>
          <w:rFonts w:eastAsia="Times New Roman" w:cstheme="majorBidi"/>
        </w:rPr>
        <w:t>Maine will utilize the LDS to study a c</w:t>
      </w:r>
      <w:r w:rsidR="00C264E4">
        <w:rPr>
          <w:rFonts w:eastAsia="Times New Roman" w:cstheme="majorBidi"/>
        </w:rPr>
        <w:t>ontrol group to assess the long-</w:t>
      </w:r>
      <w:r w:rsidRPr="00595441">
        <w:rPr>
          <w:rFonts w:eastAsia="Times New Roman" w:cstheme="majorBidi"/>
        </w:rPr>
        <w:t xml:space="preserve">term outcomes of participants who participate in specific types of training activities. </w:t>
      </w:r>
    </w:p>
    <w:p w:rsidR="00595441" w:rsidRPr="00595441" w:rsidRDefault="00595441" w:rsidP="0072123E">
      <w:pPr>
        <w:suppressAutoHyphens/>
        <w:spacing w:before="120" w:after="120"/>
        <w:jc w:val="both"/>
        <w:rPr>
          <w:rFonts w:eastAsia="Times New Roman" w:cstheme="majorBidi"/>
        </w:rPr>
      </w:pPr>
      <w:r w:rsidRPr="00595441">
        <w:rPr>
          <w:rFonts w:eastAsia="Times New Roman" w:cstheme="majorBidi"/>
        </w:rPr>
        <w:t>Maine’s economic analysis states</w:t>
      </w:r>
      <w:r w:rsidR="00E366D4">
        <w:rPr>
          <w:rFonts w:eastAsia="Times New Roman" w:cstheme="majorBidi"/>
        </w:rPr>
        <w:t xml:space="preserve"> </w:t>
      </w:r>
      <w:r w:rsidRPr="00595441">
        <w:rPr>
          <w:rFonts w:eastAsia="Times New Roman" w:cstheme="majorBidi"/>
        </w:rPr>
        <w:t>the majority of jobs that are projected to grow in Maine will require postsecondary education and training. Maine has utilized Individual Training Accounts (ITAs) to support WIA participant attainment of traditional two and four year college degrees as a the primary method for occupat</w:t>
      </w:r>
      <w:r w:rsidR="00E366D4">
        <w:rPr>
          <w:rFonts w:eastAsia="Times New Roman" w:cstheme="majorBidi"/>
        </w:rPr>
        <w:t xml:space="preserve">ional training for many years. </w:t>
      </w:r>
      <w:r w:rsidRPr="00595441">
        <w:rPr>
          <w:rFonts w:eastAsia="Times New Roman" w:cstheme="majorBidi"/>
        </w:rPr>
        <w:t xml:space="preserve">However, WIOA strongly emphasizes employer-based workforce preparation and promotes new education alliances intended to limit duplication of services and to increase the </w:t>
      </w:r>
      <w:r w:rsidRPr="00595441">
        <w:rPr>
          <w:rFonts w:eastAsia="Times New Roman" w:cstheme="majorBidi"/>
        </w:rPr>
        <w:lastRenderedPageBreak/>
        <w:t>engagement of employers in developing standards and articulating pathways workers can take to attain entry to upper level skills.</w:t>
      </w:r>
    </w:p>
    <w:p w:rsidR="00595441" w:rsidRPr="00595441" w:rsidRDefault="00350DAF" w:rsidP="0072123E">
      <w:pPr>
        <w:suppressAutoHyphens/>
        <w:spacing w:before="120" w:after="120"/>
        <w:jc w:val="both"/>
        <w:rPr>
          <w:rFonts w:eastAsia="Times New Roman" w:cstheme="majorBidi"/>
        </w:rPr>
      </w:pPr>
      <w:r>
        <w:rPr>
          <w:rFonts w:eastAsia="Times New Roman" w:cstheme="majorBidi"/>
        </w:rPr>
        <w:t>By s</w:t>
      </w:r>
      <w:r w:rsidR="00595441" w:rsidRPr="00595441">
        <w:rPr>
          <w:rFonts w:eastAsia="Times New Roman" w:cstheme="majorBidi"/>
        </w:rPr>
        <w:t>electing a pool of individuals who successfully completed training during PY15, the state will analyze and compare the long-term employment and earnings outcomes of participants enrolled in employer-based training, (</w:t>
      </w:r>
      <w:r w:rsidR="00595441" w:rsidRPr="00595441">
        <w:rPr>
          <w:rFonts w:eastAsia="Times New Roman" w:cstheme="majorBidi"/>
          <w:i/>
        </w:rPr>
        <w:t>On-the-Job Training, Registered Apprenticeship, Customized Training, and employer-funded certificate training</w:t>
      </w:r>
      <w:r w:rsidR="00595441" w:rsidRPr="00595441">
        <w:rPr>
          <w:rFonts w:eastAsia="Times New Roman" w:cstheme="majorBidi"/>
        </w:rPr>
        <w:t>) with the outcomes of participants enrolled in traditional two or four year college degree or certificate programs.</w:t>
      </w:r>
    </w:p>
    <w:p w:rsidR="00595441" w:rsidRPr="00595441" w:rsidRDefault="00595441" w:rsidP="0072123E">
      <w:pPr>
        <w:suppressAutoHyphens/>
        <w:spacing w:before="120" w:after="120"/>
        <w:jc w:val="both"/>
        <w:rPr>
          <w:rFonts w:eastAsia="Times New Roman" w:cstheme="majorBidi"/>
        </w:rPr>
      </w:pPr>
      <w:r w:rsidRPr="00595441">
        <w:rPr>
          <w:rFonts w:eastAsia="Times New Roman" w:cstheme="majorBidi"/>
        </w:rPr>
        <w:t xml:space="preserve">This is a long term evaluation that has only just begun as of July 1, 2016 and will continue for several years. </w:t>
      </w:r>
    </w:p>
    <w:p w:rsidR="00595441" w:rsidRPr="00595441" w:rsidRDefault="00595441" w:rsidP="0072123E">
      <w:pPr>
        <w:suppressAutoHyphens/>
        <w:spacing w:before="120" w:after="120"/>
        <w:jc w:val="both"/>
        <w:rPr>
          <w:rFonts w:eastAsia="Times New Roman" w:cstheme="majorBidi"/>
        </w:rPr>
      </w:pPr>
      <w:r w:rsidRPr="00595441">
        <w:rPr>
          <w:rFonts w:eastAsia="Times New Roman" w:cstheme="majorBidi"/>
        </w:rPr>
        <w:t>Information that will be used to evaluate the outcomes of each of the participant groups will include the costs borne by the WIOA programs for specific types of instruction as follows:</w:t>
      </w:r>
    </w:p>
    <w:p w:rsidR="00595441" w:rsidRPr="00595441" w:rsidRDefault="00595441" w:rsidP="0072123E">
      <w:pPr>
        <w:numPr>
          <w:ilvl w:val="0"/>
          <w:numId w:val="18"/>
        </w:numPr>
        <w:suppressAutoHyphens/>
        <w:spacing w:before="120" w:after="120" w:line="240" w:lineRule="auto"/>
        <w:jc w:val="both"/>
        <w:rPr>
          <w:rFonts w:eastAsia="Times New Roman" w:cstheme="majorBidi"/>
        </w:rPr>
      </w:pPr>
      <w:r w:rsidRPr="00595441">
        <w:rPr>
          <w:rFonts w:eastAsia="Times New Roman" w:cstheme="majorBidi"/>
        </w:rPr>
        <w:t>Full-cost of the formal co</w:t>
      </w:r>
      <w:r w:rsidR="00350DAF">
        <w:rPr>
          <w:rFonts w:eastAsia="Times New Roman" w:cstheme="majorBidi"/>
        </w:rPr>
        <w:t>mponent of participant training</w:t>
      </w:r>
    </w:p>
    <w:p w:rsidR="00595441" w:rsidRPr="00595441" w:rsidRDefault="00595441" w:rsidP="0072123E">
      <w:pPr>
        <w:numPr>
          <w:ilvl w:val="1"/>
          <w:numId w:val="18"/>
        </w:numPr>
        <w:suppressAutoHyphens/>
        <w:spacing w:before="120" w:after="120" w:line="240" w:lineRule="auto"/>
        <w:jc w:val="both"/>
        <w:rPr>
          <w:rFonts w:eastAsia="Times New Roman" w:cstheme="majorBidi"/>
        </w:rPr>
      </w:pPr>
      <w:r w:rsidRPr="00595441">
        <w:rPr>
          <w:rFonts w:eastAsia="Times New Roman" w:cstheme="majorBidi"/>
        </w:rPr>
        <w:t>For college bound trainees: tuition, fees, books, remedial or prerequisite courses and other charges of the educational institution;</w:t>
      </w:r>
    </w:p>
    <w:p w:rsidR="00595441" w:rsidRPr="00595441" w:rsidRDefault="00595441" w:rsidP="0072123E">
      <w:pPr>
        <w:numPr>
          <w:ilvl w:val="1"/>
          <w:numId w:val="18"/>
        </w:numPr>
        <w:suppressAutoHyphens/>
        <w:spacing w:before="120" w:after="120" w:line="240" w:lineRule="auto"/>
        <w:jc w:val="both"/>
        <w:rPr>
          <w:rFonts w:eastAsia="Times New Roman" w:cstheme="majorBidi"/>
        </w:rPr>
      </w:pPr>
      <w:r w:rsidRPr="00595441">
        <w:rPr>
          <w:rFonts w:eastAsia="Times New Roman" w:cstheme="majorBidi"/>
        </w:rPr>
        <w:t>For employer-based trainees: OJT wages, cost of any related classroom training or instruction, cost of customized training funded by WIOA;</w:t>
      </w:r>
    </w:p>
    <w:p w:rsidR="00595441" w:rsidRPr="00595441" w:rsidRDefault="00595441" w:rsidP="0072123E">
      <w:pPr>
        <w:numPr>
          <w:ilvl w:val="1"/>
          <w:numId w:val="18"/>
        </w:numPr>
        <w:suppressAutoHyphens/>
        <w:spacing w:before="120" w:after="120" w:line="240" w:lineRule="auto"/>
        <w:jc w:val="both"/>
        <w:rPr>
          <w:rFonts w:eastAsia="Times New Roman" w:cstheme="majorBidi"/>
        </w:rPr>
      </w:pPr>
      <w:r w:rsidRPr="00595441">
        <w:rPr>
          <w:rFonts w:eastAsia="Times New Roman" w:cstheme="majorBidi"/>
        </w:rPr>
        <w:t>Full cost of supportive services funded for the fu</w:t>
      </w:r>
      <w:r w:rsidR="00350DAF">
        <w:rPr>
          <w:rFonts w:eastAsia="Times New Roman" w:cstheme="majorBidi"/>
        </w:rPr>
        <w:t>ll term of the training program;</w:t>
      </w:r>
    </w:p>
    <w:p w:rsidR="00595441" w:rsidRPr="00595441" w:rsidRDefault="00595441" w:rsidP="0072123E">
      <w:pPr>
        <w:numPr>
          <w:ilvl w:val="1"/>
          <w:numId w:val="18"/>
        </w:numPr>
        <w:suppressAutoHyphens/>
        <w:spacing w:before="120" w:after="120" w:line="240" w:lineRule="auto"/>
        <w:jc w:val="both"/>
        <w:rPr>
          <w:rFonts w:eastAsia="Times New Roman" w:cstheme="majorBidi"/>
        </w:rPr>
      </w:pPr>
      <w:r w:rsidRPr="00595441">
        <w:rPr>
          <w:rFonts w:eastAsia="Times New Roman" w:cstheme="majorBidi"/>
        </w:rPr>
        <w:t>Percentage of staff time directly supporting the participant from the point of program entry to successful completion of training and including any follow-up services;</w:t>
      </w:r>
      <w:r w:rsidR="00350DAF">
        <w:rPr>
          <w:rFonts w:eastAsia="Times New Roman" w:cstheme="majorBidi"/>
        </w:rPr>
        <w:t xml:space="preserve"> and,</w:t>
      </w:r>
    </w:p>
    <w:p w:rsidR="00595441" w:rsidRPr="00595441" w:rsidRDefault="00595441" w:rsidP="0072123E">
      <w:pPr>
        <w:numPr>
          <w:ilvl w:val="1"/>
          <w:numId w:val="18"/>
        </w:numPr>
        <w:suppressAutoHyphens/>
        <w:spacing w:before="120" w:after="120" w:line="240" w:lineRule="auto"/>
        <w:jc w:val="both"/>
        <w:rPr>
          <w:rFonts w:eastAsia="Times New Roman" w:cstheme="majorBidi"/>
        </w:rPr>
      </w:pPr>
      <w:r w:rsidRPr="00595441">
        <w:rPr>
          <w:rFonts w:eastAsia="Times New Roman" w:cstheme="majorBidi"/>
        </w:rPr>
        <w:t>Full amount and type of non-WIOA funds leveraged, such as: PELL, scholarships, individual contributions and employer wage and classroom cost match, including costs of employee benefits paid to participants while in training, if any.</w:t>
      </w:r>
    </w:p>
    <w:p w:rsidR="00595441" w:rsidRPr="00595441" w:rsidRDefault="00595441" w:rsidP="0072123E">
      <w:pPr>
        <w:suppressAutoHyphens/>
        <w:spacing w:before="120" w:after="120"/>
        <w:jc w:val="both"/>
        <w:rPr>
          <w:rFonts w:eastAsia="Times New Roman" w:cstheme="majorBidi"/>
        </w:rPr>
      </w:pPr>
      <w:r w:rsidRPr="00595441">
        <w:rPr>
          <w:rFonts w:eastAsia="Times New Roman" w:cstheme="majorBidi"/>
        </w:rPr>
        <w:t>Additional aspects that will be evaluated for each participant will include:</w:t>
      </w:r>
    </w:p>
    <w:p w:rsidR="00595441" w:rsidRPr="00C264E4" w:rsidRDefault="00595441" w:rsidP="00C264E4">
      <w:pPr>
        <w:pStyle w:val="ListParagraph"/>
        <w:numPr>
          <w:ilvl w:val="0"/>
          <w:numId w:val="18"/>
        </w:numPr>
        <w:suppressAutoHyphens/>
        <w:spacing w:before="120" w:after="120" w:line="240" w:lineRule="auto"/>
        <w:ind w:firstLine="360"/>
        <w:jc w:val="both"/>
        <w:rPr>
          <w:rFonts w:eastAsia="Times New Roman" w:cstheme="majorBidi"/>
        </w:rPr>
      </w:pPr>
      <w:r w:rsidRPr="00C264E4">
        <w:rPr>
          <w:rFonts w:eastAsia="Times New Roman" w:cstheme="majorBidi"/>
        </w:rPr>
        <w:t>Industry for which trainee was prepared;</w:t>
      </w:r>
    </w:p>
    <w:p w:rsidR="00595441" w:rsidRPr="00C264E4" w:rsidRDefault="00595441" w:rsidP="00C264E4">
      <w:pPr>
        <w:pStyle w:val="ListParagraph"/>
        <w:numPr>
          <w:ilvl w:val="0"/>
          <w:numId w:val="18"/>
        </w:numPr>
        <w:suppressAutoHyphens/>
        <w:spacing w:before="120" w:after="120" w:line="240" w:lineRule="auto"/>
        <w:ind w:firstLine="360"/>
        <w:jc w:val="both"/>
        <w:rPr>
          <w:rFonts w:eastAsia="Times New Roman" w:cstheme="majorBidi"/>
        </w:rPr>
      </w:pPr>
      <w:r w:rsidRPr="00C264E4">
        <w:rPr>
          <w:rFonts w:eastAsia="Times New Roman" w:cstheme="majorBidi"/>
        </w:rPr>
        <w:t xml:space="preserve">Length of time in formal </w:t>
      </w:r>
      <w:r w:rsidR="00350DAF" w:rsidRPr="00C264E4">
        <w:rPr>
          <w:rFonts w:eastAsia="Times New Roman" w:cstheme="majorBidi"/>
        </w:rPr>
        <w:t xml:space="preserve">training (program/OJT start to </w:t>
      </w:r>
      <w:r w:rsidRPr="00C264E4">
        <w:rPr>
          <w:rFonts w:eastAsia="Times New Roman" w:cstheme="majorBidi"/>
        </w:rPr>
        <w:t>program/OJT end date);</w:t>
      </w:r>
    </w:p>
    <w:p w:rsidR="00595441" w:rsidRPr="00C264E4" w:rsidRDefault="00595441" w:rsidP="00C264E4">
      <w:pPr>
        <w:pStyle w:val="ListParagraph"/>
        <w:numPr>
          <w:ilvl w:val="0"/>
          <w:numId w:val="18"/>
        </w:numPr>
        <w:suppressAutoHyphens/>
        <w:spacing w:before="120" w:after="120" w:line="240" w:lineRule="auto"/>
        <w:ind w:firstLine="360"/>
        <w:jc w:val="both"/>
        <w:rPr>
          <w:rFonts w:eastAsia="Times New Roman" w:cstheme="majorBidi"/>
        </w:rPr>
      </w:pPr>
      <w:r w:rsidRPr="00C264E4">
        <w:rPr>
          <w:rFonts w:eastAsia="Times New Roman" w:cstheme="majorBidi"/>
        </w:rPr>
        <w:t>Length of time from completion of training to attainment of employment;</w:t>
      </w:r>
    </w:p>
    <w:p w:rsidR="00595441" w:rsidRPr="00C264E4" w:rsidRDefault="00595441" w:rsidP="00C264E4">
      <w:pPr>
        <w:pStyle w:val="ListParagraph"/>
        <w:numPr>
          <w:ilvl w:val="0"/>
          <w:numId w:val="18"/>
        </w:numPr>
        <w:suppressAutoHyphens/>
        <w:spacing w:before="120" w:after="120" w:line="240" w:lineRule="auto"/>
        <w:ind w:firstLine="360"/>
        <w:jc w:val="both"/>
        <w:rPr>
          <w:rFonts w:eastAsia="Times New Roman" w:cstheme="majorBidi"/>
        </w:rPr>
      </w:pPr>
      <w:r w:rsidRPr="00C264E4">
        <w:rPr>
          <w:rFonts w:eastAsia="Times New Roman" w:cstheme="majorBidi"/>
        </w:rPr>
        <w:t>Whether or not the training included both an experiential and academic component;</w:t>
      </w:r>
    </w:p>
    <w:p w:rsidR="00595441" w:rsidRPr="00C264E4" w:rsidRDefault="00595441" w:rsidP="00C264E4">
      <w:pPr>
        <w:pStyle w:val="ListParagraph"/>
        <w:numPr>
          <w:ilvl w:val="0"/>
          <w:numId w:val="18"/>
        </w:numPr>
        <w:suppressAutoHyphens/>
        <w:spacing w:before="120" w:after="120" w:line="240" w:lineRule="auto"/>
        <w:ind w:left="1440" w:hanging="720"/>
        <w:jc w:val="both"/>
        <w:rPr>
          <w:rFonts w:eastAsia="Times New Roman" w:cstheme="majorBidi"/>
        </w:rPr>
      </w:pPr>
      <w:r w:rsidRPr="00C264E4">
        <w:rPr>
          <w:rFonts w:eastAsia="Times New Roman" w:cstheme="majorBidi"/>
        </w:rPr>
        <w:t>Whether or not trainee attained a portable credential, degree, diploma, license or will attain a portable credential, such as a certificate of apprenticeship;</w:t>
      </w:r>
    </w:p>
    <w:p w:rsidR="00595441" w:rsidRPr="00C264E4" w:rsidRDefault="00595441" w:rsidP="00C264E4">
      <w:pPr>
        <w:pStyle w:val="ListParagraph"/>
        <w:numPr>
          <w:ilvl w:val="0"/>
          <w:numId w:val="18"/>
        </w:numPr>
        <w:suppressAutoHyphens/>
        <w:spacing w:before="120" w:after="120" w:line="240" w:lineRule="auto"/>
        <w:ind w:firstLine="360"/>
        <w:jc w:val="both"/>
        <w:rPr>
          <w:rFonts w:eastAsia="Times New Roman" w:cstheme="majorBidi"/>
        </w:rPr>
      </w:pPr>
      <w:r w:rsidRPr="00C264E4">
        <w:rPr>
          <w:rFonts w:eastAsia="Times New Roman" w:cstheme="majorBidi"/>
        </w:rPr>
        <w:t>Wages at second quarter after exit;</w:t>
      </w:r>
    </w:p>
    <w:p w:rsidR="00595441" w:rsidRPr="00C264E4" w:rsidRDefault="00595441" w:rsidP="00C264E4">
      <w:pPr>
        <w:pStyle w:val="ListParagraph"/>
        <w:numPr>
          <w:ilvl w:val="0"/>
          <w:numId w:val="18"/>
        </w:numPr>
        <w:suppressAutoHyphens/>
        <w:spacing w:before="120" w:after="120" w:line="240" w:lineRule="auto"/>
        <w:ind w:firstLine="360"/>
        <w:jc w:val="both"/>
        <w:rPr>
          <w:rFonts w:eastAsia="Times New Roman" w:cstheme="majorBidi"/>
        </w:rPr>
      </w:pPr>
      <w:r w:rsidRPr="00C264E4">
        <w:rPr>
          <w:rFonts w:eastAsia="Times New Roman" w:cstheme="majorBidi"/>
        </w:rPr>
        <w:t>Wages at sixth quarter after exit; and</w:t>
      </w:r>
      <w:r w:rsidR="00350DAF" w:rsidRPr="00C264E4">
        <w:rPr>
          <w:rFonts w:eastAsia="Times New Roman" w:cstheme="majorBidi"/>
        </w:rPr>
        <w:t>,</w:t>
      </w:r>
    </w:p>
    <w:p w:rsidR="00595441" w:rsidRPr="00C264E4" w:rsidRDefault="00595441" w:rsidP="00C264E4">
      <w:pPr>
        <w:pStyle w:val="ListParagraph"/>
        <w:numPr>
          <w:ilvl w:val="0"/>
          <w:numId w:val="18"/>
        </w:numPr>
        <w:suppressAutoHyphens/>
        <w:spacing w:before="120" w:after="120" w:line="240" w:lineRule="auto"/>
        <w:ind w:firstLine="360"/>
        <w:jc w:val="both"/>
        <w:rPr>
          <w:rFonts w:eastAsia="Times New Roman" w:cstheme="majorBidi"/>
        </w:rPr>
      </w:pPr>
      <w:r w:rsidRPr="00C264E4">
        <w:rPr>
          <w:rFonts w:eastAsia="Times New Roman" w:cstheme="majorBidi"/>
        </w:rPr>
        <w:t>Wages at tenth quarter after exit.</w:t>
      </w:r>
    </w:p>
    <w:p w:rsidR="00595441" w:rsidRPr="00595441" w:rsidRDefault="00595441" w:rsidP="0072123E">
      <w:pPr>
        <w:suppressAutoHyphens/>
        <w:spacing w:before="120" w:after="120"/>
        <w:jc w:val="both"/>
        <w:rPr>
          <w:rFonts w:eastAsia="Times New Roman" w:cstheme="majorBidi"/>
        </w:rPr>
      </w:pPr>
      <w:r w:rsidRPr="00595441">
        <w:rPr>
          <w:rFonts w:eastAsia="Times New Roman" w:cstheme="majorBidi"/>
        </w:rPr>
        <w:t xml:space="preserve">In addition to participant analysis, employers offering the work-based training will be surveyed regarding their perspectives on the value and effectiveness of this approach. Employers will be asked to provide their input regarding the overall success of employees they hire just out of college with those they have hired and trained through WIOA </w:t>
      </w:r>
      <w:r w:rsidR="00350DAF">
        <w:rPr>
          <w:rFonts w:eastAsia="Times New Roman" w:cstheme="majorBidi"/>
        </w:rPr>
        <w:t xml:space="preserve">supported work-based training. This </w:t>
      </w:r>
      <w:r w:rsidRPr="00595441">
        <w:rPr>
          <w:rFonts w:eastAsia="Times New Roman" w:cstheme="majorBidi"/>
        </w:rPr>
        <w:t>input will be used to inform service providers who are developing work-based training programs for employers and participants.</w:t>
      </w:r>
    </w:p>
    <w:p w:rsidR="00595441" w:rsidRPr="00595441" w:rsidRDefault="00595441" w:rsidP="0072123E">
      <w:pPr>
        <w:suppressAutoHyphens/>
        <w:spacing w:before="120" w:after="120"/>
        <w:jc w:val="both"/>
        <w:rPr>
          <w:rFonts w:eastAsia="Times New Roman" w:cstheme="majorBidi"/>
        </w:rPr>
      </w:pPr>
      <w:r w:rsidRPr="00595441">
        <w:rPr>
          <w:rFonts w:eastAsia="Times New Roman" w:cstheme="majorBidi"/>
        </w:rPr>
        <w:t>Participants with similar socio-economic backgrounds and academic levels at entry will be randomly selected from across the state, using data captured through formal intake and assessment.</w:t>
      </w:r>
    </w:p>
    <w:p w:rsidR="00595441" w:rsidRPr="00595441" w:rsidRDefault="00595441" w:rsidP="0072123E">
      <w:pPr>
        <w:suppressAutoHyphens/>
        <w:spacing w:before="120" w:after="120"/>
        <w:jc w:val="both"/>
        <w:rPr>
          <w:rFonts w:eastAsia="Times New Roman" w:cstheme="majorBidi"/>
        </w:rPr>
      </w:pPr>
      <w:r w:rsidRPr="00595441">
        <w:rPr>
          <w:rFonts w:eastAsia="Times New Roman" w:cstheme="majorBidi"/>
        </w:rPr>
        <w:t>Because it is assumed</w:t>
      </w:r>
      <w:r w:rsidR="00350DAF">
        <w:rPr>
          <w:rFonts w:eastAsia="Times New Roman" w:cstheme="majorBidi"/>
        </w:rPr>
        <w:t xml:space="preserve"> </w:t>
      </w:r>
      <w:r w:rsidRPr="00595441">
        <w:rPr>
          <w:rFonts w:eastAsia="Times New Roman" w:cstheme="majorBidi"/>
        </w:rPr>
        <w:t>the number of employer-based training approaches will increase under WIOA, additional comparison cohort groups will be selected each year through PY17.</w:t>
      </w:r>
    </w:p>
    <w:p w:rsidR="00595441" w:rsidRPr="00595441" w:rsidRDefault="00595441" w:rsidP="0072123E">
      <w:pPr>
        <w:suppressAutoHyphens/>
        <w:spacing w:before="120" w:after="120"/>
        <w:jc w:val="both"/>
        <w:rPr>
          <w:rFonts w:eastAsia="Times New Roman" w:cstheme="majorBidi"/>
        </w:rPr>
      </w:pPr>
      <w:r w:rsidRPr="00595441">
        <w:rPr>
          <w:rFonts w:eastAsia="Times New Roman" w:cstheme="majorBidi"/>
        </w:rPr>
        <w:lastRenderedPageBreak/>
        <w:t>Data accumulated will be analyzed at the end of each program year and in total at the end of PY20. A report comparing the long-term employment and earnings outcomes of each of the two participant cohorts of the study will be produced. Results</w:t>
      </w:r>
      <w:r w:rsidR="00350DAF">
        <w:rPr>
          <w:rFonts w:eastAsia="Times New Roman" w:cstheme="majorBidi"/>
        </w:rPr>
        <w:t xml:space="preserve"> </w:t>
      </w:r>
      <w:r w:rsidRPr="00595441">
        <w:rPr>
          <w:rFonts w:eastAsia="Times New Roman" w:cstheme="majorBidi"/>
        </w:rPr>
        <w:t>will be used to inform workforce development service providers and employers about the benefits and/or pitfalls of each approach and to improve the practices involved, including the following:</w:t>
      </w:r>
    </w:p>
    <w:p w:rsidR="00595441" w:rsidRPr="00D6161E" w:rsidRDefault="00595441" w:rsidP="00D6161E">
      <w:pPr>
        <w:pStyle w:val="ListParagraph"/>
        <w:numPr>
          <w:ilvl w:val="0"/>
          <w:numId w:val="26"/>
        </w:numPr>
        <w:suppressAutoHyphens/>
        <w:spacing w:before="120" w:after="120" w:line="240" w:lineRule="auto"/>
        <w:jc w:val="both"/>
        <w:rPr>
          <w:rFonts w:eastAsia="Times New Roman" w:cstheme="majorBidi"/>
        </w:rPr>
      </w:pPr>
      <w:r w:rsidRPr="00D6161E">
        <w:rPr>
          <w:rFonts w:eastAsia="Times New Roman" w:cstheme="majorBidi"/>
        </w:rPr>
        <w:t>Initial and ongoing involvement of the employer or industry for which employees from both cohorts are being educated and trained;</w:t>
      </w:r>
    </w:p>
    <w:p w:rsidR="00595441" w:rsidRPr="00D6161E" w:rsidRDefault="00595441" w:rsidP="00D6161E">
      <w:pPr>
        <w:pStyle w:val="ListParagraph"/>
        <w:numPr>
          <w:ilvl w:val="0"/>
          <w:numId w:val="26"/>
        </w:numPr>
        <w:suppressAutoHyphens/>
        <w:spacing w:before="120" w:after="120" w:line="240" w:lineRule="auto"/>
        <w:jc w:val="both"/>
        <w:rPr>
          <w:rFonts w:eastAsia="Times New Roman" w:cstheme="majorBidi"/>
        </w:rPr>
      </w:pPr>
      <w:r w:rsidRPr="00D6161E">
        <w:rPr>
          <w:rFonts w:eastAsia="Times New Roman" w:cstheme="majorBidi"/>
        </w:rPr>
        <w:t>Processes used to prepare and support participants throughout their preparation for training, training, and subsequent employment;</w:t>
      </w:r>
    </w:p>
    <w:p w:rsidR="00595441" w:rsidRPr="00D6161E" w:rsidRDefault="00595441" w:rsidP="00D6161E">
      <w:pPr>
        <w:pStyle w:val="ListParagraph"/>
        <w:numPr>
          <w:ilvl w:val="0"/>
          <w:numId w:val="26"/>
        </w:numPr>
        <w:suppressAutoHyphens/>
        <w:spacing w:before="120" w:after="120" w:line="240" w:lineRule="auto"/>
        <w:jc w:val="both"/>
        <w:rPr>
          <w:rFonts w:eastAsia="Times New Roman" w:cstheme="majorBidi"/>
        </w:rPr>
      </w:pPr>
      <w:r w:rsidRPr="00D6161E">
        <w:rPr>
          <w:rFonts w:eastAsia="Times New Roman" w:cstheme="majorBidi"/>
        </w:rPr>
        <w:t>Formulas for greatest return on investment and cost efficiencies identified;</w:t>
      </w:r>
    </w:p>
    <w:p w:rsidR="00595441" w:rsidRPr="00D6161E" w:rsidRDefault="00595441" w:rsidP="00D6161E">
      <w:pPr>
        <w:pStyle w:val="ListParagraph"/>
        <w:numPr>
          <w:ilvl w:val="0"/>
          <w:numId w:val="26"/>
        </w:numPr>
        <w:suppressAutoHyphens/>
        <w:spacing w:before="120" w:after="120" w:line="240" w:lineRule="auto"/>
        <w:jc w:val="both"/>
        <w:rPr>
          <w:rFonts w:eastAsia="Times New Roman" w:cstheme="majorBidi"/>
        </w:rPr>
      </w:pPr>
      <w:r w:rsidRPr="00D6161E">
        <w:rPr>
          <w:rFonts w:eastAsia="Times New Roman" w:cstheme="majorBidi"/>
        </w:rPr>
        <w:t>Level of relevance to the employer for each training approach;</w:t>
      </w:r>
    </w:p>
    <w:p w:rsidR="00595441" w:rsidRPr="00D6161E" w:rsidRDefault="00595441" w:rsidP="00D6161E">
      <w:pPr>
        <w:pStyle w:val="ListParagraph"/>
        <w:numPr>
          <w:ilvl w:val="0"/>
          <w:numId w:val="26"/>
        </w:numPr>
        <w:suppressAutoHyphens/>
        <w:spacing w:before="120" w:after="120" w:line="240" w:lineRule="auto"/>
        <w:jc w:val="both"/>
        <w:rPr>
          <w:rFonts w:eastAsia="Times New Roman" w:cstheme="majorBidi"/>
        </w:rPr>
      </w:pPr>
      <w:r w:rsidRPr="00D6161E">
        <w:rPr>
          <w:rFonts w:eastAsia="Times New Roman" w:cstheme="majorBidi"/>
        </w:rPr>
        <w:t>Level of skill quality produced as identified in earnings and employment</w:t>
      </w:r>
      <w:r w:rsidR="00BF54CA" w:rsidRPr="00D6161E">
        <w:rPr>
          <w:rFonts w:eastAsia="Times New Roman" w:cstheme="majorBidi"/>
        </w:rPr>
        <w:t>;</w:t>
      </w:r>
    </w:p>
    <w:p w:rsidR="00595441" w:rsidRPr="00D6161E" w:rsidRDefault="00595441" w:rsidP="00D6161E">
      <w:pPr>
        <w:pStyle w:val="ListParagraph"/>
        <w:numPr>
          <w:ilvl w:val="0"/>
          <w:numId w:val="26"/>
        </w:numPr>
        <w:suppressAutoHyphens/>
        <w:spacing w:before="120" w:after="120" w:line="240" w:lineRule="auto"/>
        <w:jc w:val="both"/>
        <w:rPr>
          <w:rFonts w:eastAsia="Times New Roman" w:cstheme="majorBidi"/>
        </w:rPr>
      </w:pPr>
      <w:r w:rsidRPr="00D6161E">
        <w:rPr>
          <w:rFonts w:eastAsia="Times New Roman" w:cstheme="majorBidi"/>
        </w:rPr>
        <w:t>Amount of non-WIOA funds leveraged;</w:t>
      </w:r>
      <w:r w:rsidR="00BF54CA" w:rsidRPr="00D6161E">
        <w:rPr>
          <w:rFonts w:eastAsia="Times New Roman" w:cstheme="majorBidi"/>
        </w:rPr>
        <w:t xml:space="preserve"> and,</w:t>
      </w:r>
    </w:p>
    <w:p w:rsidR="00595441" w:rsidRPr="00D6161E" w:rsidRDefault="00595441" w:rsidP="00D6161E">
      <w:pPr>
        <w:pStyle w:val="ListParagraph"/>
        <w:numPr>
          <w:ilvl w:val="0"/>
          <w:numId w:val="26"/>
        </w:numPr>
        <w:suppressAutoHyphens/>
        <w:spacing w:before="120" w:after="120" w:line="240" w:lineRule="auto"/>
        <w:jc w:val="both"/>
        <w:rPr>
          <w:rFonts w:eastAsia="Times New Roman" w:cstheme="majorBidi"/>
        </w:rPr>
      </w:pPr>
      <w:r w:rsidRPr="00D6161E">
        <w:rPr>
          <w:rFonts w:eastAsia="Times New Roman" w:cstheme="majorBidi"/>
        </w:rPr>
        <w:t>Overall lessons learned based on the findings including strengths and weaknesses for both the employer and the worker.</w:t>
      </w:r>
    </w:p>
    <w:p w:rsidR="00F001C5" w:rsidRPr="00F001C5" w:rsidRDefault="00F001C5" w:rsidP="00E0064E">
      <w:pPr>
        <w:spacing w:after="0"/>
        <w:jc w:val="both"/>
        <w:rPr>
          <w:rFonts w:cs="Arial"/>
          <w:color w:val="000000"/>
          <w:szCs w:val="23"/>
        </w:rPr>
      </w:pPr>
    </w:p>
    <w:p w:rsidR="00A365C3" w:rsidRDefault="00A365C3">
      <w:pPr>
        <w:rPr>
          <w:rFonts w:ascii="Times New Roman" w:hAnsi="Times New Roman" w:cs="Times New Roman"/>
        </w:rPr>
      </w:pPr>
      <w:r>
        <w:rPr>
          <w:rFonts w:ascii="Times New Roman" w:hAnsi="Times New Roman" w:cs="Times New Roman"/>
        </w:rPr>
        <w:br w:type="page"/>
      </w:r>
    </w:p>
    <w:p w:rsidR="00A365C3" w:rsidRPr="009113D2" w:rsidRDefault="00A365C3" w:rsidP="006414F2">
      <w:pPr>
        <w:pStyle w:val="Heading2"/>
      </w:pPr>
      <w:bookmarkStart w:id="20" w:name="_Toc473698869"/>
      <w:r w:rsidRPr="009113D2">
        <w:lastRenderedPageBreak/>
        <w:t>WIOA Transition Activities</w:t>
      </w:r>
      <w:r>
        <w:t xml:space="preserve"> During PY15</w:t>
      </w:r>
      <w:bookmarkStart w:id="21" w:name="WIOA_Transition_Activities_During_PY15"/>
      <w:bookmarkEnd w:id="21"/>
      <w:bookmarkEnd w:id="20"/>
    </w:p>
    <w:p w:rsidR="00A365C3" w:rsidRDefault="00A365C3" w:rsidP="00A365C3">
      <w:pPr>
        <w:jc w:val="both"/>
      </w:pPr>
      <w:r>
        <w:t>Maine’s workforce development system has undergone significant transition over the past program year.  Service provider staff has been challenged not only with learning the new law and regulations but also learning to use a new job match and case management</w:t>
      </w:r>
      <w:r w:rsidR="005279C5">
        <w:t xml:space="preserve"> </w:t>
      </w:r>
      <w:r>
        <w:t xml:space="preserve">system.  </w:t>
      </w:r>
    </w:p>
    <w:p w:rsidR="00A365C3" w:rsidRDefault="00A365C3" w:rsidP="00A365C3">
      <w:pPr>
        <w:jc w:val="both"/>
      </w:pPr>
      <w:r>
        <w:t xml:space="preserve">CareerCenter staff meetings have been used as training platforms to explain what is new under WIOA and a series of WIOA Transitions Newsletters have also been published on an as needed basis as a way to keep frontline staff informed. </w:t>
      </w:r>
    </w:p>
    <w:p w:rsidR="00A365C3" w:rsidRDefault="00A365C3" w:rsidP="00A365C3">
      <w:pPr>
        <w:jc w:val="both"/>
      </w:pPr>
      <w:r>
        <w:t>A Statewide Steering Committee, made up of the four core partners</w:t>
      </w:r>
      <w:r w:rsidR="005279C5">
        <w:t>,</w:t>
      </w:r>
      <w:r>
        <w:t xml:space="preserve"> met regularly to identify action steps that would have to be addressed to transition to WIOA</w:t>
      </w:r>
      <w:r w:rsidR="005279C5">
        <w:t xml:space="preserve">; </w:t>
      </w:r>
      <w:r>
        <w:t xml:space="preserve">three subcommittees were generated to take on the work.  </w:t>
      </w:r>
    </w:p>
    <w:p w:rsidR="00A365C3" w:rsidRDefault="007158F4" w:rsidP="00657DF8">
      <w:pPr>
        <w:pStyle w:val="ListParagraph"/>
        <w:numPr>
          <w:ilvl w:val="0"/>
          <w:numId w:val="22"/>
        </w:numPr>
        <w:jc w:val="both"/>
      </w:pPr>
      <w:r>
        <w:rPr>
          <w:b/>
        </w:rPr>
        <w:t xml:space="preserve">Unified </w:t>
      </w:r>
      <w:r w:rsidR="00A365C3" w:rsidRPr="00657DF8">
        <w:rPr>
          <w:b/>
        </w:rPr>
        <w:t>Plan Committee</w:t>
      </w:r>
      <w:r w:rsidR="005279C5">
        <w:t xml:space="preserve"> – tasked </w:t>
      </w:r>
      <w:r w:rsidR="00A365C3">
        <w:t xml:space="preserve">with convening partners, analyzing plan requirements, and researching and writing the plan; </w:t>
      </w:r>
    </w:p>
    <w:p w:rsidR="00A365C3" w:rsidRDefault="00A365C3" w:rsidP="00657DF8">
      <w:pPr>
        <w:pStyle w:val="ListParagraph"/>
        <w:numPr>
          <w:ilvl w:val="0"/>
          <w:numId w:val="22"/>
        </w:numPr>
        <w:jc w:val="both"/>
      </w:pPr>
      <w:r w:rsidRPr="00657DF8">
        <w:rPr>
          <w:b/>
        </w:rPr>
        <w:t>Performance and Accountability Committee</w:t>
      </w:r>
      <w:r>
        <w:t xml:space="preserve"> – tasked with understanding the new WIOA performance measures and new reporting requirements and also to discuss data integrated and data sharing efforts that would be required to me</w:t>
      </w:r>
      <w:r w:rsidR="005279C5">
        <w:t>et the requirements of the law; and,</w:t>
      </w:r>
    </w:p>
    <w:p w:rsidR="00A365C3" w:rsidRDefault="00A365C3" w:rsidP="00657DF8">
      <w:pPr>
        <w:pStyle w:val="ListParagraph"/>
        <w:numPr>
          <w:ilvl w:val="0"/>
          <w:numId w:val="22"/>
        </w:numPr>
        <w:jc w:val="both"/>
      </w:pPr>
      <w:r w:rsidRPr="005279C5">
        <w:rPr>
          <w:b/>
        </w:rPr>
        <w:t>One-Stop Committee</w:t>
      </w:r>
      <w:r>
        <w:t xml:space="preserve">  - tasked with taking on the following topics: </w:t>
      </w:r>
    </w:p>
    <w:p w:rsidR="00A365C3" w:rsidRDefault="00A365C3" w:rsidP="00657DF8">
      <w:pPr>
        <w:pStyle w:val="ListParagraph"/>
        <w:numPr>
          <w:ilvl w:val="1"/>
          <w:numId w:val="22"/>
        </w:numPr>
        <w:jc w:val="both"/>
      </w:pPr>
      <w:r>
        <w:t xml:space="preserve">Provision of meaningful assistance to </w:t>
      </w:r>
      <w:r w:rsidR="005279C5">
        <w:t>Unemployment Insurance c</w:t>
      </w:r>
      <w:r>
        <w:t>laimants</w:t>
      </w:r>
    </w:p>
    <w:p w:rsidR="00A365C3" w:rsidRDefault="00A365C3" w:rsidP="00657DF8">
      <w:pPr>
        <w:pStyle w:val="ListParagraph"/>
        <w:numPr>
          <w:ilvl w:val="1"/>
          <w:numId w:val="22"/>
        </w:numPr>
        <w:jc w:val="both"/>
      </w:pPr>
      <w:r>
        <w:t xml:space="preserve">Development and </w:t>
      </w:r>
      <w:r w:rsidR="005279C5">
        <w:t>i</w:t>
      </w:r>
      <w:r>
        <w:t xml:space="preserve">mplementation of </w:t>
      </w:r>
      <w:r w:rsidR="005279C5">
        <w:t>P</w:t>
      </w:r>
      <w:r>
        <w:t xml:space="preserve">riority of Service </w:t>
      </w:r>
      <w:r w:rsidR="005279C5">
        <w:t>p</w:t>
      </w:r>
      <w:r>
        <w:t xml:space="preserve">olicy and </w:t>
      </w:r>
      <w:r w:rsidR="005279C5">
        <w:t>g</w:t>
      </w:r>
      <w:r>
        <w:t>uidance</w:t>
      </w:r>
    </w:p>
    <w:p w:rsidR="00A365C3" w:rsidRDefault="00A365C3" w:rsidP="00657DF8">
      <w:pPr>
        <w:pStyle w:val="ListParagraph"/>
        <w:numPr>
          <w:ilvl w:val="1"/>
          <w:numId w:val="22"/>
        </w:numPr>
        <w:jc w:val="both"/>
      </w:pPr>
      <w:r>
        <w:t>Exploring methods for integrated intake</w:t>
      </w:r>
    </w:p>
    <w:p w:rsidR="00A365C3" w:rsidRDefault="00A365C3" w:rsidP="00657DF8">
      <w:pPr>
        <w:pStyle w:val="ListParagraph"/>
        <w:numPr>
          <w:ilvl w:val="1"/>
          <w:numId w:val="22"/>
        </w:numPr>
        <w:jc w:val="both"/>
      </w:pPr>
      <w:r>
        <w:t>Eligible Training Provider List new requirements and policy</w:t>
      </w:r>
    </w:p>
    <w:p w:rsidR="00A365C3" w:rsidRDefault="00A365C3" w:rsidP="00657DF8">
      <w:pPr>
        <w:pStyle w:val="ListParagraph"/>
        <w:numPr>
          <w:ilvl w:val="1"/>
          <w:numId w:val="22"/>
        </w:numPr>
        <w:jc w:val="both"/>
      </w:pPr>
      <w:r>
        <w:t>One-Stop Certification methodology</w:t>
      </w:r>
    </w:p>
    <w:p w:rsidR="00A365C3" w:rsidRDefault="00A365C3" w:rsidP="00657DF8">
      <w:pPr>
        <w:pStyle w:val="ListParagraph"/>
        <w:numPr>
          <w:ilvl w:val="1"/>
          <w:numId w:val="22"/>
        </w:numPr>
        <w:jc w:val="both"/>
      </w:pPr>
      <w:r>
        <w:t>Employer Outreach and Services</w:t>
      </w:r>
    </w:p>
    <w:p w:rsidR="00A365C3" w:rsidRDefault="00A365C3" w:rsidP="00657DF8">
      <w:pPr>
        <w:pStyle w:val="ListParagraph"/>
        <w:numPr>
          <w:ilvl w:val="1"/>
          <w:numId w:val="22"/>
        </w:numPr>
        <w:jc w:val="both"/>
      </w:pPr>
      <w:r>
        <w:t>Youth Service Delivery</w:t>
      </w:r>
    </w:p>
    <w:p w:rsidR="00A365C3" w:rsidRDefault="00A365C3" w:rsidP="00657DF8">
      <w:pPr>
        <w:pStyle w:val="ListParagraph"/>
        <w:numPr>
          <w:ilvl w:val="1"/>
          <w:numId w:val="22"/>
        </w:numPr>
        <w:jc w:val="both"/>
      </w:pPr>
      <w:r>
        <w:t xml:space="preserve">Accessibility </w:t>
      </w:r>
    </w:p>
    <w:p w:rsidR="00A365C3" w:rsidRDefault="00A365C3" w:rsidP="00657DF8">
      <w:pPr>
        <w:pStyle w:val="ListParagraph"/>
        <w:numPr>
          <w:ilvl w:val="1"/>
          <w:numId w:val="22"/>
        </w:numPr>
        <w:jc w:val="both"/>
      </w:pPr>
      <w:r>
        <w:t xml:space="preserve">System </w:t>
      </w:r>
      <w:r w:rsidR="005279C5">
        <w:t>s</w:t>
      </w:r>
      <w:r>
        <w:t xml:space="preserve">taff </w:t>
      </w:r>
      <w:r w:rsidR="005279C5">
        <w:t>d</w:t>
      </w:r>
      <w:r>
        <w:t xml:space="preserve">evelopment and </w:t>
      </w:r>
      <w:r w:rsidR="005279C5">
        <w:t>c</w:t>
      </w:r>
      <w:r>
        <w:t xml:space="preserve">ross </w:t>
      </w:r>
      <w:r w:rsidR="005279C5">
        <w:t>i</w:t>
      </w:r>
      <w:r>
        <w:t>nforming</w:t>
      </w:r>
    </w:p>
    <w:p w:rsidR="00A365C3" w:rsidRDefault="00A365C3" w:rsidP="00A365C3">
      <w:pPr>
        <w:jc w:val="both"/>
      </w:pPr>
      <w:r>
        <w:t>In addition, the State Workforce Development Board appointed a WIOA Implementation and Policy Committee tasked with</w:t>
      </w:r>
      <w:r w:rsidR="007158F4">
        <w:t xml:space="preserve"> the</w:t>
      </w:r>
      <w:r>
        <w:t xml:space="preserve"> review of newly required WIOA policies and</w:t>
      </w:r>
      <w:r w:rsidR="007158F4">
        <w:t xml:space="preserve"> the </w:t>
      </w:r>
      <w:r>
        <w:t xml:space="preserve">revision of WIA policies to meet WIOA requirements.  </w:t>
      </w:r>
    </w:p>
    <w:p w:rsidR="00A365C3" w:rsidRDefault="00A365C3" w:rsidP="00A365C3">
      <w:pPr>
        <w:jc w:val="both"/>
      </w:pPr>
      <w:r>
        <w:t xml:space="preserve">Two separate committees have also worked on the MOU requirements and </w:t>
      </w:r>
      <w:r w:rsidR="007158F4">
        <w:t>i</w:t>
      </w:r>
      <w:r>
        <w:t xml:space="preserve">ntegrated </w:t>
      </w:r>
      <w:r w:rsidR="007158F4">
        <w:t>s</w:t>
      </w:r>
      <w:r>
        <w:t xml:space="preserve">ervice </w:t>
      </w:r>
      <w:r w:rsidR="007158F4">
        <w:t>r</w:t>
      </w:r>
      <w:r>
        <w:t>equirements</w:t>
      </w:r>
      <w:r w:rsidR="007158F4">
        <w:t>,</w:t>
      </w:r>
      <w:r>
        <w:t xml:space="preserve"> often referred to as co-enro</w:t>
      </w:r>
      <w:r w:rsidR="000D640A">
        <w:t xml:space="preserve">llment requirement under WIOA. </w:t>
      </w:r>
      <w:r>
        <w:t xml:space="preserve">The State Board has a Program Partner Committee made up of all </w:t>
      </w:r>
      <w:r w:rsidR="00E35B0D">
        <w:t>r</w:t>
      </w:r>
      <w:r>
        <w:t>equired</w:t>
      </w:r>
      <w:r w:rsidR="007158F4">
        <w:t xml:space="preserve"> </w:t>
      </w:r>
      <w:r>
        <w:t xml:space="preserve">and additional partners identified by the </w:t>
      </w:r>
      <w:r w:rsidR="007158F4">
        <w:t>S</w:t>
      </w:r>
      <w:r>
        <w:t xml:space="preserve">tate as integral to the </w:t>
      </w:r>
      <w:r w:rsidR="007158F4">
        <w:t>O</w:t>
      </w:r>
      <w:r>
        <w:t>ne-</w:t>
      </w:r>
      <w:r w:rsidR="007158F4">
        <w:t>S</w:t>
      </w:r>
      <w:r>
        <w:t>top delivery system. A</w:t>
      </w:r>
      <w:r w:rsidR="007158F4">
        <w:t xml:space="preserve"> </w:t>
      </w:r>
      <w:r>
        <w:t>MOU policy was drafted and the program partners were apprised of the requirements</w:t>
      </w:r>
      <w:r w:rsidR="007158F4">
        <w:t xml:space="preserve"> </w:t>
      </w:r>
      <w:r>
        <w:t>and the soon to be published guidance on infrastructure cost sharing agreements that must be in place by PY17.</w:t>
      </w:r>
    </w:p>
    <w:p w:rsidR="00A365C3" w:rsidRDefault="00A365C3" w:rsidP="00A365C3">
      <w:pPr>
        <w:jc w:val="both"/>
      </w:pPr>
      <w:r>
        <w:t>Of the initial work groups above, the following groups will continue as ongoing implementatio</w:t>
      </w:r>
      <w:r w:rsidR="007158F4">
        <w:t>n teams into the distant future. T</w:t>
      </w:r>
      <w:r>
        <w:t xml:space="preserve">hey are the Staff Development Committee, the Youth Services Committee and the WIOA Implementation and Policy Committee.  </w:t>
      </w:r>
    </w:p>
    <w:p w:rsidR="00507660" w:rsidRPr="0038600B" w:rsidRDefault="00B61C62" w:rsidP="006414F2">
      <w:pPr>
        <w:pStyle w:val="Heading2"/>
      </w:pPr>
      <w:r>
        <w:rPr>
          <w:rFonts w:ascii="Times New Roman" w:hAnsi="Times New Roman"/>
        </w:rPr>
        <w:br w:type="page"/>
      </w:r>
      <w:bookmarkStart w:id="22" w:name="_Toc473698870"/>
      <w:r w:rsidR="00507660" w:rsidRPr="0027708D">
        <w:rPr>
          <w:lang w:eastAsia="ja-JP"/>
        </w:rPr>
        <w:lastRenderedPageBreak/>
        <w:t>Veterans S</w:t>
      </w:r>
      <w:r w:rsidR="004921EA">
        <w:rPr>
          <w:lang w:eastAsia="ja-JP"/>
        </w:rPr>
        <w:t>ervices</w:t>
      </w:r>
      <w:bookmarkStart w:id="23" w:name="Veterans_Services"/>
      <w:bookmarkEnd w:id="23"/>
      <w:bookmarkEnd w:id="22"/>
    </w:p>
    <w:p w:rsidR="00507660" w:rsidRPr="00DB323C" w:rsidRDefault="00507660" w:rsidP="00D85EEE">
      <w:r w:rsidRPr="00DB323C">
        <w:t>The past year has been busy with veteran related activities from job fairs, conferences, campaigns and workshops</w:t>
      </w:r>
      <w:r w:rsidR="004921EA">
        <w:t xml:space="preserve">. </w:t>
      </w:r>
      <w:r w:rsidRPr="00DB323C">
        <w:t>With the</w:t>
      </w:r>
      <w:r w:rsidR="004921EA">
        <w:t xml:space="preserve"> </w:t>
      </w:r>
      <w:r w:rsidRPr="00DB323C">
        <w:t>support of Maine’s Governor Paul LePage and First Lady A</w:t>
      </w:r>
      <w:r w:rsidR="004921EA">
        <w:t>nn</w:t>
      </w:r>
      <w:r w:rsidRPr="00DB323C">
        <w:t xml:space="preserve"> LePage, we kicked off the first annual Maine Hire-A-Vet Campaign on September 5, 2015</w:t>
      </w:r>
      <w:r w:rsidR="00E35B0D">
        <w:t xml:space="preserve">.  This </w:t>
      </w:r>
      <w:r w:rsidRPr="00DB323C">
        <w:t xml:space="preserve">initiative </w:t>
      </w:r>
      <w:r w:rsidR="00E35B0D">
        <w:t>was met with more success tha</w:t>
      </w:r>
      <w:r w:rsidRPr="00DB323C">
        <w:t>n we could ha</w:t>
      </w:r>
      <w:r w:rsidR="00E35B0D">
        <w:t xml:space="preserve">ve imagined.  We exceeded all our goals!  Our </w:t>
      </w:r>
      <w:r w:rsidRPr="00DB323C">
        <w:t>hope</w:t>
      </w:r>
      <w:r w:rsidR="00E35B0D">
        <w:t xml:space="preserve"> was</w:t>
      </w:r>
      <w:r w:rsidRPr="00DB323C">
        <w:t xml:space="preserve"> to place 100 veterans with 100 employers in 100 days – 100/100/100.  By the end of 100 days, 269 veterans had been p</w:t>
      </w:r>
      <w:r w:rsidR="00E35B0D">
        <w:t>laced with 139 employers in all</w:t>
      </w:r>
      <w:r w:rsidRPr="00DB323C">
        <w:t xml:space="preserve"> Maine’s</w:t>
      </w:r>
      <w:r w:rsidR="00E35B0D">
        <w:t xml:space="preserve"> 16</w:t>
      </w:r>
      <w:r w:rsidRPr="00DB323C">
        <w:t xml:space="preserve"> counties</w:t>
      </w:r>
      <w:r w:rsidR="004921EA">
        <w:t xml:space="preserve">. </w:t>
      </w:r>
      <w:r w:rsidRPr="00DB323C">
        <w:t xml:space="preserve">During the Hire-A-Vet Campaign, Facebook users from </w:t>
      </w:r>
      <w:r w:rsidR="004921EA">
        <w:t>eight</w:t>
      </w:r>
      <w:r w:rsidRPr="00DB323C">
        <w:t xml:space="preserve"> countries, 24 states and 176 cities LIKED our page. At least two </w:t>
      </w:r>
      <w:r w:rsidR="00E35B0D">
        <w:t xml:space="preserve">veterans </w:t>
      </w:r>
      <w:r w:rsidRPr="00DB323C">
        <w:t xml:space="preserve">moved to Maine to accept positions with </w:t>
      </w:r>
      <w:r w:rsidR="00E35B0D">
        <w:t xml:space="preserve">campaign participant </w:t>
      </w:r>
      <w:r w:rsidRPr="00DB323C">
        <w:t>employers</w:t>
      </w:r>
      <w:r w:rsidR="004921EA">
        <w:t xml:space="preserve">. </w:t>
      </w:r>
      <w:r w:rsidRPr="00DB323C">
        <w:t>At the heart of the campaign were its partners, which included MDOL, Maine’s CareerCenters, Employer Support of the Guard and Reserve (ESGR), Hero2Hired (H2H), Veterans Inc., Maine Bureau of Veterans Services (MBVS), VA Togus VR&amp;E, the VA Homeless Program and the State of Maine Bureau of Human Resources (MBHR) – most of whom are members of the State Workforce Board’s Veterans Employment Committee.  Plans are underway to continue the campaign in 2016</w:t>
      </w:r>
      <w:r w:rsidR="004921EA">
        <w:t xml:space="preserve">. </w:t>
      </w:r>
      <w:r w:rsidR="00986A4F">
        <w:t>Also in September</w:t>
      </w:r>
      <w:r w:rsidRPr="00DB323C">
        <w:t>, Maine’s Jobs for Veterans State Grant</w:t>
      </w:r>
      <w:r w:rsidR="004921EA">
        <w:t xml:space="preserve"> (JVSG)</w:t>
      </w:r>
      <w:r w:rsidRPr="00DB323C">
        <w:t xml:space="preserve"> hosted a Veterans Conference, </w:t>
      </w:r>
      <w:r w:rsidRPr="00DB323C">
        <w:rPr>
          <w:i/>
        </w:rPr>
        <w:t>Maine Values Veterans</w:t>
      </w:r>
      <w:r w:rsidR="006E37B7">
        <w:t>, in Northport, Maine</w:t>
      </w:r>
      <w:r w:rsidRPr="00DB323C">
        <w:t xml:space="preserve">. JVSG </w:t>
      </w:r>
      <w:r w:rsidR="000435D3">
        <w:t>i</w:t>
      </w:r>
      <w:r w:rsidRPr="00DB323C">
        <w:t xml:space="preserve">ncentive monies supported the conference, which brought together MDOL leaders, CareerCenter and JVSG staff, as well as community business, nonprofit and military partners.  First Lady Ann LePage and MDOL Commissioner </w:t>
      </w:r>
      <w:r w:rsidR="00986A4F">
        <w:t>Jeanne Paquette kicked off the day by</w:t>
      </w:r>
      <w:r w:rsidRPr="00DB323C">
        <w:t xml:space="preserve"> welcoming participants and thanking them for their partnerships and </w:t>
      </w:r>
      <w:r w:rsidR="00986A4F">
        <w:t xml:space="preserve">service.  Keynote speaker and </w:t>
      </w:r>
      <w:r w:rsidRPr="00DB323C">
        <w:t>Chairman of the Easter Seals Dixon Center in Washington, D.C.</w:t>
      </w:r>
      <w:r w:rsidR="00986A4F">
        <w:t xml:space="preserve">, </w:t>
      </w:r>
      <w:r w:rsidR="00986A4F" w:rsidRPr="00DB323C">
        <w:t>COL David Sutherland</w:t>
      </w:r>
      <w:r w:rsidR="00986A4F">
        <w:t>,</w:t>
      </w:r>
      <w:r w:rsidRPr="00DB323C">
        <w:t xml:space="preserve"> pulled on the </w:t>
      </w:r>
      <w:r w:rsidR="00986A4F">
        <w:t>attendees</w:t>
      </w:r>
      <w:r w:rsidR="002F608F">
        <w:t>’</w:t>
      </w:r>
      <w:r w:rsidR="00986A4F">
        <w:t xml:space="preserve"> </w:t>
      </w:r>
      <w:r w:rsidRPr="00DB323C">
        <w:t>heartstrings with his stories of veterans with multiple deployments and disabilities who have overcome significant barriers to get back in the workforce</w:t>
      </w:r>
      <w:r w:rsidR="000435D3">
        <w:t xml:space="preserve">. </w:t>
      </w:r>
    </w:p>
    <w:p w:rsidR="00507660" w:rsidRPr="00DB323C" w:rsidRDefault="00507660" w:rsidP="00D85EEE">
      <w:r w:rsidRPr="00DB323C">
        <w:t xml:space="preserve">Maine Hire-A-Vet collaborated with the Live + Work in Maine (L+WM) Initiative in January 2016 to attract more veterans to come to </w:t>
      </w:r>
      <w:r w:rsidR="000435D3">
        <w:t>live and work</w:t>
      </w:r>
      <w:r w:rsidRPr="00DB323C">
        <w:t xml:space="preserve"> in Maine</w:t>
      </w:r>
      <w:r w:rsidR="000435D3">
        <w:t xml:space="preserve"> </w:t>
      </w:r>
      <w:r w:rsidR="00E35B0D">
        <w:t xml:space="preserve">in response to </w:t>
      </w:r>
      <w:r w:rsidRPr="00DB323C">
        <w:t xml:space="preserve">current and </w:t>
      </w:r>
      <w:r w:rsidR="000435D3">
        <w:t xml:space="preserve">predicted workforce shortages. </w:t>
      </w:r>
      <w:r w:rsidRPr="00DB323C">
        <w:t xml:space="preserve">The </w:t>
      </w:r>
      <w:r w:rsidR="004B77AF">
        <w:t xml:space="preserve">L+WM </w:t>
      </w:r>
      <w:r w:rsidRPr="00DB323C">
        <w:t>staff were open and excit</w:t>
      </w:r>
      <w:r w:rsidR="000435D3">
        <w:t xml:space="preserve">ed to take next steps with us. </w:t>
      </w:r>
      <w:r w:rsidRPr="00DB323C">
        <w:t>In July of 2016</w:t>
      </w:r>
      <w:r w:rsidR="000435D3">
        <w:t>,</w:t>
      </w:r>
      <w:r w:rsidRPr="00DB323C">
        <w:t xml:space="preserve"> a new webpage </w:t>
      </w:r>
      <w:r w:rsidR="004B77AF">
        <w:t xml:space="preserve">was </w:t>
      </w:r>
      <w:r w:rsidRPr="00DB323C">
        <w:t>added to their website that markets directly to veterans, answering questions such as</w:t>
      </w:r>
      <w:r w:rsidR="000435D3">
        <w:t xml:space="preserve"> </w:t>
      </w:r>
      <w:r w:rsidR="004B77AF">
        <w:t>why</w:t>
      </w:r>
      <w:r w:rsidR="00541DC1">
        <w:t xml:space="preserve"> </w:t>
      </w:r>
      <w:r w:rsidR="004B77AF">
        <w:t>they</w:t>
      </w:r>
      <w:r w:rsidRPr="00DB323C">
        <w:t xml:space="preserve"> </w:t>
      </w:r>
      <w:r w:rsidR="00541DC1">
        <w:t xml:space="preserve">should </w:t>
      </w:r>
      <w:r w:rsidRPr="00DB323C">
        <w:t>consider moving to Maine</w:t>
      </w:r>
      <w:r w:rsidR="004B77AF">
        <w:t>.</w:t>
      </w:r>
      <w:r w:rsidRPr="00DB323C">
        <w:t xml:space="preserve"> Videos highlighting veterans who have successfully found employment in Maine an</w:t>
      </w:r>
      <w:r w:rsidR="000435D3">
        <w:t xml:space="preserve">d made the move are inspiring. </w:t>
      </w:r>
      <w:r w:rsidRPr="00DB323C">
        <w:t>In addition, employers who have hired veterans shar</w:t>
      </w:r>
      <w:r w:rsidR="000435D3">
        <w:t>e their successes also on video.</w:t>
      </w:r>
    </w:p>
    <w:p w:rsidR="00507660" w:rsidRPr="00DB323C" w:rsidRDefault="00507660" w:rsidP="00D85EEE">
      <w:r w:rsidRPr="00545948">
        <w:t>The J</w:t>
      </w:r>
      <w:r w:rsidR="000435D3" w:rsidRPr="00545948">
        <w:t>VSG, a USDOL funded program</w:t>
      </w:r>
      <w:r w:rsidR="00541DC1" w:rsidRPr="00545948">
        <w:t>,</w:t>
      </w:r>
      <w:r w:rsidR="00545948" w:rsidRPr="00545948">
        <w:t xml:space="preserve"> provided $1,022,017 in PY</w:t>
      </w:r>
      <w:r w:rsidR="000435D3" w:rsidRPr="00545948">
        <w:t xml:space="preserve">16 </w:t>
      </w:r>
      <w:r w:rsidR="000515BA" w:rsidRPr="00545948">
        <w:t xml:space="preserve">and </w:t>
      </w:r>
      <w:r w:rsidR="00541DC1" w:rsidRPr="00545948">
        <w:t>support</w:t>
      </w:r>
      <w:r w:rsidR="000515BA" w:rsidRPr="00545948">
        <w:t>ed</w:t>
      </w:r>
      <w:r w:rsidR="00541DC1" w:rsidRPr="00545948">
        <w:t xml:space="preserve"> 13.5 full-time equivalent</w:t>
      </w:r>
      <w:r w:rsidRPr="00545948">
        <w:t xml:space="preserve"> veterans staff positio</w:t>
      </w:r>
      <w:r w:rsidR="000435D3" w:rsidRPr="00545948">
        <w:t>ns, three which were limited-</w:t>
      </w:r>
      <w:r w:rsidRPr="00545948">
        <w:t>term positions</w:t>
      </w:r>
      <w:r w:rsidR="000435D3" w:rsidRPr="00545948">
        <w:t xml:space="preserve"> </w:t>
      </w:r>
      <w:r w:rsidRPr="00545948">
        <w:t>to build veterans staffing capacity in d</w:t>
      </w:r>
      <w:r w:rsidR="0094356E" w:rsidRPr="00545948">
        <w:t>ifferent regions of the state.</w:t>
      </w:r>
      <w:r w:rsidR="0094356E">
        <w:t xml:space="preserve"> </w:t>
      </w:r>
      <w:r w:rsidRPr="00DB323C">
        <w:t>Maine’s staffing was comprised of six full</w:t>
      </w:r>
      <w:r w:rsidR="000435D3">
        <w:t>-</w:t>
      </w:r>
      <w:r w:rsidRPr="00DB323C">
        <w:t>time and five half-time Disabled Veterans Outreach Program</w:t>
      </w:r>
      <w:r w:rsidR="000435D3">
        <w:t xml:space="preserve"> (DVOPs) </w:t>
      </w:r>
      <w:r w:rsidR="000515BA">
        <w:t>S</w:t>
      </w:r>
      <w:r w:rsidRPr="00DB323C">
        <w:t>pecialists</w:t>
      </w:r>
      <w:r w:rsidR="000435D3">
        <w:t xml:space="preserve"> </w:t>
      </w:r>
      <w:r w:rsidRPr="00DB323C">
        <w:t>and five full-time Local Veterans Employment Representatives (LVERs) working within 12 CareerCenter offices</w:t>
      </w:r>
      <w:r w:rsidR="0094356E">
        <w:t xml:space="preserve"> and numerous itinerant sites. </w:t>
      </w:r>
      <w:r w:rsidRPr="00DB323C">
        <w:t>One LVER serves as the state Veterans Program Manager based</w:t>
      </w:r>
      <w:r w:rsidR="0094356E">
        <w:t xml:space="preserve"> at </w:t>
      </w:r>
      <w:r w:rsidR="000515BA">
        <w:t xml:space="preserve">Augusta’s </w:t>
      </w:r>
      <w:r w:rsidR="0094356E">
        <w:t xml:space="preserve">central office. </w:t>
      </w:r>
      <w:r w:rsidRPr="00DB323C">
        <w:t>This staffing plan includes a heavier emphasis on DVOP positions to ensure intensive services are adequately provided to veterans with barriers to employment.</w:t>
      </w:r>
      <w:r w:rsidR="00D85EEE">
        <w:t xml:space="preserve">  </w:t>
      </w:r>
    </w:p>
    <w:p w:rsidR="00507660" w:rsidRPr="00DB323C" w:rsidRDefault="00507660" w:rsidP="00D85EEE">
      <w:r w:rsidRPr="00DB323C">
        <w:t>The</w:t>
      </w:r>
      <w:r w:rsidR="000435D3">
        <w:t xml:space="preserve"> 2016</w:t>
      </w:r>
      <w:r w:rsidRPr="00DB323C">
        <w:t xml:space="preserve"> JVSG staff development plan</w:t>
      </w:r>
      <w:r w:rsidR="000435D3">
        <w:t xml:space="preserve"> </w:t>
      </w:r>
      <w:r w:rsidRPr="00DB323C">
        <w:t>included training for both JVSG grant funded st</w:t>
      </w:r>
      <w:r w:rsidR="00C85FC3">
        <w:t xml:space="preserve">aff as well as training for </w:t>
      </w:r>
      <w:r w:rsidRPr="00DB323C">
        <w:t>CareerCenter partners:</w:t>
      </w:r>
      <w:r w:rsidR="00A420BA">
        <w:t xml:space="preserve"> Wagner-Peyser</w:t>
      </w:r>
      <w:r w:rsidRPr="00DB323C">
        <w:t>,</w:t>
      </w:r>
      <w:r w:rsidR="000435D3">
        <w:t xml:space="preserve"> Workforce Investment Act </w:t>
      </w:r>
      <w:r w:rsidRPr="00DB323C">
        <w:t xml:space="preserve">and </w:t>
      </w:r>
      <w:r w:rsidR="00A420BA">
        <w:t>v</w:t>
      </w:r>
      <w:r w:rsidR="000435D3">
        <w:t xml:space="preserve">ocational </w:t>
      </w:r>
      <w:r w:rsidR="00A420BA">
        <w:t>r</w:t>
      </w:r>
      <w:r w:rsidR="000435D3">
        <w:t xml:space="preserve">ehabilitation. </w:t>
      </w:r>
      <w:r w:rsidR="00C85FC3">
        <w:t>Training</w:t>
      </w:r>
      <w:r w:rsidRPr="00DB323C">
        <w:t xml:space="preserve"> focused on customer flow for veterans at </w:t>
      </w:r>
      <w:r w:rsidR="000435D3">
        <w:t>the</w:t>
      </w:r>
      <w:r w:rsidRPr="00DB323C">
        <w:t xml:space="preserve"> CareerCent</w:t>
      </w:r>
      <w:r w:rsidR="00C85FC3">
        <w:t xml:space="preserve">ers, Priority of Service and </w:t>
      </w:r>
      <w:r w:rsidR="003F4D85">
        <w:t xml:space="preserve">Maine JobLink case </w:t>
      </w:r>
      <w:r w:rsidR="0094356E">
        <w:t xml:space="preserve">management training. </w:t>
      </w:r>
      <w:r w:rsidRPr="00DB323C">
        <w:t xml:space="preserve">In addition, </w:t>
      </w:r>
      <w:r w:rsidR="003F4D85">
        <w:t>veteran representatives</w:t>
      </w:r>
      <w:r w:rsidRPr="00DB323C">
        <w:t xml:space="preserve"> participated in Motivational Interviewing and Suicide Prevention training.</w:t>
      </w:r>
    </w:p>
    <w:p w:rsidR="00507660" w:rsidRPr="00DB323C" w:rsidRDefault="00507660" w:rsidP="00D85EEE">
      <w:r w:rsidRPr="00DB323C">
        <w:t xml:space="preserve">Maine’s DVOPs and LVERs continue to collaborate with local agencies and programs such as Easter Seals of Maine, Volunteers of America, Goodwill’s Veterans Program, Disability Employment Initiative, Maine’s Business </w:t>
      </w:r>
      <w:r w:rsidRPr="00DB323C">
        <w:lastRenderedPageBreak/>
        <w:t>Leadership Network (promotes the hiring and advancement of people with disabilities), the Apprenticeship Program,</w:t>
      </w:r>
      <w:r w:rsidR="009F3E16">
        <w:t xml:space="preserve"> </w:t>
      </w:r>
      <w:r w:rsidRPr="00DB323C">
        <w:t xml:space="preserve">Ticket to Work, Bureau of Veterans Services, Maine Military Community Network, </w:t>
      </w:r>
      <w:r w:rsidR="006232F8">
        <w:t>Vocational Rehabilitation and Employment</w:t>
      </w:r>
      <w:r w:rsidRPr="00DB323C">
        <w:t xml:space="preserve">, Chambers of Commerce, LWIBs, </w:t>
      </w:r>
      <w:r w:rsidR="009F3E16">
        <w:t>h</w:t>
      </w:r>
      <w:r w:rsidRPr="00DB323C">
        <w:t xml:space="preserve">omeless </w:t>
      </w:r>
      <w:r w:rsidR="009F3E16">
        <w:t>s</w:t>
      </w:r>
      <w:r w:rsidRPr="00DB323C">
        <w:t xml:space="preserve">helters, American Legion, Maine National Guard, </w:t>
      </w:r>
      <w:r w:rsidR="005E3158">
        <w:t xml:space="preserve">and </w:t>
      </w:r>
      <w:r w:rsidRPr="00DB323C">
        <w:t>Employer</w:t>
      </w:r>
      <w:r w:rsidR="001C576F">
        <w:t xml:space="preserve"> </w:t>
      </w:r>
      <w:r w:rsidR="009F3E16">
        <w:t xml:space="preserve">Support of </w:t>
      </w:r>
      <w:r w:rsidR="001C576F">
        <w:t xml:space="preserve">the </w:t>
      </w:r>
      <w:r w:rsidR="009F3E16">
        <w:t xml:space="preserve">Guard and Reserve. </w:t>
      </w:r>
      <w:r w:rsidRPr="00DB323C">
        <w:t>In addition, the Veterans Program Manager provides staff leadership on the S</w:t>
      </w:r>
      <w:r w:rsidR="001C576F">
        <w:t>WB</w:t>
      </w:r>
      <w:r w:rsidRPr="00DB323C">
        <w:t>’s</w:t>
      </w:r>
      <w:r w:rsidR="009F3E16">
        <w:t xml:space="preserve"> </w:t>
      </w:r>
      <w:r w:rsidRPr="00DB323C">
        <w:t xml:space="preserve">Veterans’ Employment Committee, which focuses on </w:t>
      </w:r>
      <w:r w:rsidR="009F3E16">
        <w:t>v</w:t>
      </w:r>
      <w:r w:rsidRPr="00DB323C">
        <w:t xml:space="preserve">eteran </w:t>
      </w:r>
      <w:r w:rsidR="001C576F">
        <w:t>Priority of Service</w:t>
      </w:r>
      <w:r w:rsidRPr="00DB323C">
        <w:t xml:space="preserve"> programs and other issues impacting </w:t>
      </w:r>
      <w:r w:rsidR="009F3E16">
        <w:t>v</w:t>
      </w:r>
      <w:r w:rsidR="000B33F5">
        <w:t>eterans.</w:t>
      </w:r>
    </w:p>
    <w:p w:rsidR="00507660" w:rsidRPr="00DB323C" w:rsidRDefault="00507660" w:rsidP="00DB323C">
      <w:pPr>
        <w:pStyle w:val="NoSpacing"/>
        <w:jc w:val="both"/>
        <w:rPr>
          <w:b/>
        </w:rPr>
      </w:pPr>
    </w:p>
    <w:p w:rsidR="00507660" w:rsidRPr="00DB323C" w:rsidRDefault="00507660" w:rsidP="00C27503">
      <w:pPr>
        <w:pStyle w:val="NoSpacing"/>
        <w:jc w:val="center"/>
        <w:rPr>
          <w:b/>
        </w:rPr>
      </w:pPr>
      <w:r w:rsidRPr="00DB323C">
        <w:rPr>
          <w:b/>
        </w:rPr>
        <w:t xml:space="preserve">Performance Targets and Outcomes for Jobs for Veterans State Grants, Quarter </w:t>
      </w:r>
      <w:r w:rsidR="00823457">
        <w:rPr>
          <w:b/>
        </w:rPr>
        <w:t>Ending June 30, 2016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Performance Targets and Outcomes for Jobs for Veterans State Grants, Quarter Ending June 30, 2016"/>
        <w:tblDescription w:val="Performance Targets and Outcomes for Jobs for Veterans State Grants, Quarter Ending June 30, 2016"/>
      </w:tblPr>
      <w:tblGrid>
        <w:gridCol w:w="5328"/>
        <w:gridCol w:w="1800"/>
        <w:gridCol w:w="1728"/>
      </w:tblGrid>
      <w:tr w:rsidR="00507660" w:rsidRPr="00DB323C" w:rsidTr="004A70D5">
        <w:trPr>
          <w:trHeight w:val="638"/>
          <w:tblHeader/>
          <w:jc w:val="center"/>
        </w:trPr>
        <w:tc>
          <w:tcPr>
            <w:tcW w:w="5328" w:type="dxa"/>
            <w:shd w:val="clear" w:color="auto" w:fill="auto"/>
          </w:tcPr>
          <w:p w:rsidR="00507660" w:rsidRPr="00DB323C" w:rsidRDefault="00507660" w:rsidP="00DB323C">
            <w:pPr>
              <w:pStyle w:val="NoSpacing"/>
              <w:jc w:val="both"/>
              <w:rPr>
                <w:b/>
                <w:i/>
              </w:rPr>
            </w:pPr>
            <w:r w:rsidRPr="00DB323C">
              <w:rPr>
                <w:b/>
                <w:i/>
              </w:rPr>
              <w:t>DVOP Specialists:  (Source:  VETS-200A):</w:t>
            </w:r>
          </w:p>
        </w:tc>
        <w:tc>
          <w:tcPr>
            <w:tcW w:w="1800" w:type="dxa"/>
            <w:shd w:val="clear" w:color="auto" w:fill="auto"/>
          </w:tcPr>
          <w:p w:rsidR="00507660" w:rsidRPr="00DB323C" w:rsidRDefault="00507660" w:rsidP="00DB323C">
            <w:pPr>
              <w:pStyle w:val="NoSpacing"/>
              <w:jc w:val="both"/>
              <w:rPr>
                <w:b/>
              </w:rPr>
            </w:pPr>
            <w:r w:rsidRPr="00DB323C">
              <w:rPr>
                <w:b/>
              </w:rPr>
              <w:t xml:space="preserve">Negotiated </w:t>
            </w:r>
          </w:p>
          <w:p w:rsidR="00507660" w:rsidRPr="00DB323C" w:rsidRDefault="00507660" w:rsidP="00DB323C">
            <w:pPr>
              <w:pStyle w:val="NoSpacing"/>
              <w:jc w:val="both"/>
              <w:rPr>
                <w:b/>
              </w:rPr>
            </w:pPr>
            <w:r w:rsidRPr="00DB323C">
              <w:rPr>
                <w:b/>
              </w:rPr>
              <w:t>Standard</w:t>
            </w:r>
          </w:p>
        </w:tc>
        <w:tc>
          <w:tcPr>
            <w:tcW w:w="1728" w:type="dxa"/>
            <w:shd w:val="clear" w:color="auto" w:fill="auto"/>
          </w:tcPr>
          <w:p w:rsidR="00507660" w:rsidRPr="00DB323C" w:rsidRDefault="00507660" w:rsidP="00DB323C">
            <w:pPr>
              <w:pStyle w:val="NoSpacing"/>
              <w:jc w:val="both"/>
              <w:rPr>
                <w:b/>
              </w:rPr>
            </w:pPr>
            <w:r w:rsidRPr="00DB323C">
              <w:rPr>
                <w:b/>
              </w:rPr>
              <w:t xml:space="preserve">Actual </w:t>
            </w:r>
          </w:p>
          <w:p w:rsidR="00507660" w:rsidRPr="00DB323C" w:rsidRDefault="00507660" w:rsidP="00DB323C">
            <w:pPr>
              <w:pStyle w:val="NoSpacing"/>
              <w:jc w:val="both"/>
              <w:rPr>
                <w:b/>
              </w:rPr>
            </w:pPr>
            <w:r w:rsidRPr="00DB323C">
              <w:rPr>
                <w:b/>
              </w:rPr>
              <w:t>Outcome</w:t>
            </w:r>
          </w:p>
        </w:tc>
      </w:tr>
      <w:tr w:rsidR="00507660" w:rsidRPr="00DB323C" w:rsidTr="00C27503">
        <w:trPr>
          <w:trHeight w:val="638"/>
          <w:jc w:val="center"/>
        </w:trPr>
        <w:tc>
          <w:tcPr>
            <w:tcW w:w="5328" w:type="dxa"/>
            <w:shd w:val="clear" w:color="auto" w:fill="auto"/>
          </w:tcPr>
          <w:p w:rsidR="00507660" w:rsidRPr="00DB323C" w:rsidRDefault="00507660" w:rsidP="00DB323C">
            <w:pPr>
              <w:pStyle w:val="NoSpacing"/>
              <w:jc w:val="both"/>
              <w:rPr>
                <w:b/>
                <w:i/>
              </w:rPr>
            </w:pPr>
            <w:r w:rsidRPr="00DB323C">
              <w:t xml:space="preserve">Intensive Services Provided to Individuals by DVOP Specialists/Total Veterans and Eligible Persons Served by DVOP Specialists in the State </w:t>
            </w:r>
            <w:r w:rsidRPr="00DB323C">
              <w:rPr>
                <w:i/>
              </w:rPr>
              <w:t>(New)</w:t>
            </w:r>
          </w:p>
        </w:tc>
        <w:tc>
          <w:tcPr>
            <w:tcW w:w="1800" w:type="dxa"/>
            <w:shd w:val="clear" w:color="auto" w:fill="auto"/>
          </w:tcPr>
          <w:p w:rsidR="00507660" w:rsidRPr="00DB323C" w:rsidRDefault="00507660" w:rsidP="00DB323C">
            <w:pPr>
              <w:pStyle w:val="NoSpacing"/>
              <w:jc w:val="both"/>
            </w:pPr>
            <w:r w:rsidRPr="00DB323C">
              <w:t>90</w:t>
            </w:r>
          </w:p>
        </w:tc>
        <w:tc>
          <w:tcPr>
            <w:tcW w:w="1728" w:type="dxa"/>
            <w:shd w:val="clear" w:color="auto" w:fill="auto"/>
          </w:tcPr>
          <w:p w:rsidR="00507660" w:rsidRPr="00DB323C" w:rsidRDefault="00507660" w:rsidP="00DB323C">
            <w:pPr>
              <w:pStyle w:val="NoSpacing"/>
              <w:jc w:val="both"/>
            </w:pPr>
            <w:r w:rsidRPr="00DB323C">
              <w:t>95</w:t>
            </w:r>
          </w:p>
        </w:tc>
      </w:tr>
      <w:tr w:rsidR="00507660" w:rsidRPr="00DB323C" w:rsidTr="00C27503">
        <w:trPr>
          <w:jc w:val="center"/>
        </w:trPr>
        <w:tc>
          <w:tcPr>
            <w:tcW w:w="5328" w:type="dxa"/>
            <w:shd w:val="clear" w:color="auto" w:fill="auto"/>
          </w:tcPr>
          <w:p w:rsidR="00507660" w:rsidRPr="00DB323C" w:rsidRDefault="00507660" w:rsidP="00DB323C">
            <w:pPr>
              <w:pStyle w:val="NoSpacing"/>
              <w:jc w:val="both"/>
            </w:pPr>
            <w:r w:rsidRPr="00DB323C">
              <w:t xml:space="preserve">Veterans’ Entered Employment Rate (VEER) </w:t>
            </w:r>
            <w:r w:rsidRPr="00DB323C">
              <w:rPr>
                <w:i/>
              </w:rPr>
              <w:t>Weighted</w:t>
            </w:r>
          </w:p>
        </w:tc>
        <w:tc>
          <w:tcPr>
            <w:tcW w:w="1800" w:type="dxa"/>
            <w:shd w:val="clear" w:color="auto" w:fill="auto"/>
          </w:tcPr>
          <w:p w:rsidR="00507660" w:rsidRPr="00DB323C" w:rsidRDefault="00507660" w:rsidP="00DB323C">
            <w:pPr>
              <w:pStyle w:val="NoSpacing"/>
              <w:jc w:val="both"/>
              <w:rPr>
                <w:highlight w:val="yellow"/>
              </w:rPr>
            </w:pPr>
            <w:r w:rsidRPr="00DB323C">
              <w:t>60</w:t>
            </w:r>
          </w:p>
        </w:tc>
        <w:tc>
          <w:tcPr>
            <w:tcW w:w="1728" w:type="dxa"/>
            <w:shd w:val="clear" w:color="auto" w:fill="auto"/>
          </w:tcPr>
          <w:p w:rsidR="00507660" w:rsidRPr="00DB323C" w:rsidRDefault="00507660" w:rsidP="00DB323C">
            <w:pPr>
              <w:pStyle w:val="NoSpacing"/>
              <w:jc w:val="both"/>
            </w:pPr>
            <w:r w:rsidRPr="00DB323C">
              <w:t>74</w:t>
            </w:r>
          </w:p>
        </w:tc>
      </w:tr>
      <w:tr w:rsidR="00507660" w:rsidRPr="00DB323C" w:rsidTr="00C27503">
        <w:trPr>
          <w:jc w:val="center"/>
        </w:trPr>
        <w:tc>
          <w:tcPr>
            <w:tcW w:w="5328" w:type="dxa"/>
            <w:shd w:val="clear" w:color="auto" w:fill="auto"/>
          </w:tcPr>
          <w:p w:rsidR="00507660" w:rsidRPr="00DB323C" w:rsidRDefault="00507660" w:rsidP="00DB323C">
            <w:pPr>
              <w:pStyle w:val="NoSpacing"/>
              <w:jc w:val="both"/>
            </w:pPr>
            <w:r w:rsidRPr="00DB323C">
              <w:t>Veterans’ Employment Retention Rate (VERR)</w:t>
            </w:r>
          </w:p>
        </w:tc>
        <w:tc>
          <w:tcPr>
            <w:tcW w:w="1800" w:type="dxa"/>
            <w:shd w:val="clear" w:color="auto" w:fill="auto"/>
          </w:tcPr>
          <w:p w:rsidR="00507660" w:rsidRPr="00DB323C" w:rsidRDefault="00507660" w:rsidP="00DB323C">
            <w:pPr>
              <w:pStyle w:val="NoSpacing"/>
              <w:jc w:val="both"/>
              <w:rPr>
                <w:highlight w:val="yellow"/>
              </w:rPr>
            </w:pPr>
            <w:r w:rsidRPr="00DB323C">
              <w:t>78</w:t>
            </w:r>
          </w:p>
        </w:tc>
        <w:tc>
          <w:tcPr>
            <w:tcW w:w="1728" w:type="dxa"/>
            <w:shd w:val="clear" w:color="auto" w:fill="auto"/>
          </w:tcPr>
          <w:p w:rsidR="00507660" w:rsidRPr="00DB323C" w:rsidRDefault="00507660" w:rsidP="00DB323C">
            <w:pPr>
              <w:pStyle w:val="NoSpacing"/>
              <w:jc w:val="both"/>
            </w:pPr>
            <w:r w:rsidRPr="00DB323C">
              <w:t>81</w:t>
            </w:r>
          </w:p>
        </w:tc>
      </w:tr>
      <w:tr w:rsidR="00507660" w:rsidRPr="00DB323C" w:rsidTr="00C27503">
        <w:trPr>
          <w:jc w:val="center"/>
        </w:trPr>
        <w:tc>
          <w:tcPr>
            <w:tcW w:w="5328" w:type="dxa"/>
            <w:shd w:val="clear" w:color="auto" w:fill="auto"/>
          </w:tcPr>
          <w:p w:rsidR="00507660" w:rsidRPr="00DB323C" w:rsidRDefault="00507660" w:rsidP="00DB323C">
            <w:pPr>
              <w:pStyle w:val="NoSpacing"/>
              <w:jc w:val="both"/>
            </w:pPr>
            <w:r w:rsidRPr="00DB323C">
              <w:t>Veterans’ Average Earnings (VAE) (Six Months)</w:t>
            </w:r>
          </w:p>
        </w:tc>
        <w:tc>
          <w:tcPr>
            <w:tcW w:w="1800" w:type="dxa"/>
            <w:shd w:val="clear" w:color="auto" w:fill="auto"/>
          </w:tcPr>
          <w:p w:rsidR="00507660" w:rsidRPr="00DB323C" w:rsidRDefault="00507660" w:rsidP="00DB323C">
            <w:pPr>
              <w:pStyle w:val="NoSpacing"/>
              <w:jc w:val="both"/>
              <w:rPr>
                <w:highlight w:val="yellow"/>
              </w:rPr>
            </w:pPr>
            <w:r w:rsidRPr="00DB323C">
              <w:t>$12,750</w:t>
            </w:r>
          </w:p>
        </w:tc>
        <w:tc>
          <w:tcPr>
            <w:tcW w:w="1728" w:type="dxa"/>
            <w:shd w:val="clear" w:color="auto" w:fill="auto"/>
          </w:tcPr>
          <w:p w:rsidR="00507660" w:rsidRPr="00DB323C" w:rsidRDefault="00507660" w:rsidP="00DB323C">
            <w:pPr>
              <w:pStyle w:val="NoSpacing"/>
              <w:jc w:val="both"/>
            </w:pPr>
            <w:r w:rsidRPr="00DB323C">
              <w:t>$13,647</w:t>
            </w:r>
          </w:p>
        </w:tc>
      </w:tr>
      <w:tr w:rsidR="00507660" w:rsidRPr="00DB323C" w:rsidTr="00C27503">
        <w:trPr>
          <w:jc w:val="center"/>
        </w:trPr>
        <w:tc>
          <w:tcPr>
            <w:tcW w:w="5328" w:type="dxa"/>
            <w:shd w:val="clear" w:color="auto" w:fill="auto"/>
          </w:tcPr>
          <w:p w:rsidR="00507660" w:rsidRPr="00DB323C" w:rsidRDefault="00507660" w:rsidP="00DB323C">
            <w:pPr>
              <w:pStyle w:val="NoSpacing"/>
              <w:jc w:val="both"/>
            </w:pPr>
            <w:r w:rsidRPr="00DB323C">
              <w:t>Disabled Veterans’ EER (DVEER)</w:t>
            </w:r>
          </w:p>
        </w:tc>
        <w:tc>
          <w:tcPr>
            <w:tcW w:w="1800" w:type="dxa"/>
            <w:shd w:val="clear" w:color="auto" w:fill="auto"/>
          </w:tcPr>
          <w:p w:rsidR="00507660" w:rsidRPr="00DB323C" w:rsidRDefault="00507660" w:rsidP="00DB323C">
            <w:pPr>
              <w:pStyle w:val="NoSpacing"/>
              <w:jc w:val="both"/>
              <w:rPr>
                <w:highlight w:val="yellow"/>
              </w:rPr>
            </w:pPr>
            <w:r w:rsidRPr="00DB323C">
              <w:t>50</w:t>
            </w:r>
          </w:p>
        </w:tc>
        <w:tc>
          <w:tcPr>
            <w:tcW w:w="1728" w:type="dxa"/>
            <w:shd w:val="clear" w:color="auto" w:fill="auto"/>
          </w:tcPr>
          <w:p w:rsidR="00507660" w:rsidRPr="00DB323C" w:rsidRDefault="00507660" w:rsidP="00DB323C">
            <w:pPr>
              <w:pStyle w:val="NoSpacing"/>
              <w:jc w:val="both"/>
            </w:pPr>
            <w:r w:rsidRPr="00DB323C">
              <w:t>64</w:t>
            </w:r>
          </w:p>
        </w:tc>
      </w:tr>
      <w:tr w:rsidR="00507660" w:rsidRPr="00DB323C" w:rsidTr="00C27503">
        <w:trPr>
          <w:jc w:val="center"/>
        </w:trPr>
        <w:tc>
          <w:tcPr>
            <w:tcW w:w="5328" w:type="dxa"/>
            <w:shd w:val="clear" w:color="auto" w:fill="auto"/>
          </w:tcPr>
          <w:p w:rsidR="00507660" w:rsidRPr="00DB323C" w:rsidRDefault="00507660" w:rsidP="00DB323C">
            <w:pPr>
              <w:pStyle w:val="NoSpacing"/>
              <w:jc w:val="both"/>
            </w:pPr>
            <w:r w:rsidRPr="00DB323C">
              <w:t>Disabled Veterans’ ERR (DVERR)</w:t>
            </w:r>
          </w:p>
        </w:tc>
        <w:tc>
          <w:tcPr>
            <w:tcW w:w="1800" w:type="dxa"/>
            <w:shd w:val="clear" w:color="auto" w:fill="auto"/>
          </w:tcPr>
          <w:p w:rsidR="00507660" w:rsidRPr="00DB323C" w:rsidRDefault="00507660" w:rsidP="00DB323C">
            <w:pPr>
              <w:pStyle w:val="NoSpacing"/>
              <w:jc w:val="both"/>
              <w:rPr>
                <w:highlight w:val="yellow"/>
              </w:rPr>
            </w:pPr>
            <w:r w:rsidRPr="00DB323C">
              <w:t>72</w:t>
            </w:r>
          </w:p>
        </w:tc>
        <w:tc>
          <w:tcPr>
            <w:tcW w:w="1728" w:type="dxa"/>
            <w:shd w:val="clear" w:color="auto" w:fill="auto"/>
          </w:tcPr>
          <w:p w:rsidR="00507660" w:rsidRPr="00DB323C" w:rsidRDefault="00507660" w:rsidP="00DB323C">
            <w:pPr>
              <w:pStyle w:val="NoSpacing"/>
              <w:jc w:val="both"/>
            </w:pPr>
            <w:r w:rsidRPr="00DB323C">
              <w:t>75</w:t>
            </w:r>
          </w:p>
        </w:tc>
      </w:tr>
      <w:tr w:rsidR="00507660" w:rsidRPr="00DB323C" w:rsidTr="00C27503">
        <w:trPr>
          <w:jc w:val="center"/>
        </w:trPr>
        <w:tc>
          <w:tcPr>
            <w:tcW w:w="5328" w:type="dxa"/>
            <w:shd w:val="clear" w:color="auto" w:fill="auto"/>
          </w:tcPr>
          <w:p w:rsidR="00507660" w:rsidRPr="00DB323C" w:rsidRDefault="00507660" w:rsidP="00DB323C">
            <w:pPr>
              <w:pStyle w:val="NoSpacing"/>
              <w:jc w:val="both"/>
            </w:pPr>
            <w:r w:rsidRPr="00DB323C">
              <w:t>Disabled Veterans’ AE (DVAE) (Six Months)</w:t>
            </w:r>
          </w:p>
        </w:tc>
        <w:tc>
          <w:tcPr>
            <w:tcW w:w="1800" w:type="dxa"/>
            <w:shd w:val="clear" w:color="auto" w:fill="auto"/>
          </w:tcPr>
          <w:p w:rsidR="00507660" w:rsidRPr="00DB323C" w:rsidRDefault="00507660" w:rsidP="00DB323C">
            <w:pPr>
              <w:pStyle w:val="NoSpacing"/>
              <w:jc w:val="both"/>
              <w:rPr>
                <w:highlight w:val="yellow"/>
              </w:rPr>
            </w:pPr>
            <w:r w:rsidRPr="00DB323C">
              <w:t>$13,750</w:t>
            </w:r>
          </w:p>
        </w:tc>
        <w:tc>
          <w:tcPr>
            <w:tcW w:w="1728" w:type="dxa"/>
            <w:shd w:val="clear" w:color="auto" w:fill="auto"/>
          </w:tcPr>
          <w:p w:rsidR="00507660" w:rsidRPr="00DB323C" w:rsidRDefault="00507660" w:rsidP="00DB323C">
            <w:pPr>
              <w:pStyle w:val="NoSpacing"/>
              <w:jc w:val="both"/>
              <w:rPr>
                <w:b/>
              </w:rPr>
            </w:pPr>
            <w:r w:rsidRPr="00DB323C">
              <w:rPr>
                <w:b/>
              </w:rPr>
              <w:t>$13,951</w:t>
            </w:r>
          </w:p>
        </w:tc>
      </w:tr>
    </w:tbl>
    <w:p w:rsidR="00507660" w:rsidRPr="00DB323C" w:rsidRDefault="00507660" w:rsidP="00DB323C">
      <w:pPr>
        <w:pStyle w:val="NoSpacing"/>
        <w:jc w:val="both"/>
        <w:rPr>
          <w:b/>
        </w:rPr>
      </w:pPr>
    </w:p>
    <w:p w:rsidR="00507660" w:rsidRPr="00DB323C" w:rsidRDefault="00507660" w:rsidP="00C27503">
      <w:pPr>
        <w:pStyle w:val="NoSpacing"/>
        <w:jc w:val="center"/>
        <w:rPr>
          <w:b/>
        </w:rPr>
      </w:pPr>
      <w:r w:rsidRPr="00DB323C">
        <w:rPr>
          <w:b/>
        </w:rPr>
        <w:t xml:space="preserve">Performance Targets and Outcomes for One-Stop Services for Veterans, Quarter </w:t>
      </w:r>
      <w:r w:rsidR="00823457">
        <w:rPr>
          <w:b/>
        </w:rPr>
        <w:t>Ending June 30, 2016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Performance Targets and Outcomes for One-Stop Services for Veterans, Quarter Ending June 30, 2016"/>
        <w:tblDescription w:val="Performance Targets and Outcomes for One-Stop Services for Veterans, Quarter Ending June 30, 2016"/>
      </w:tblPr>
      <w:tblGrid>
        <w:gridCol w:w="5328"/>
        <w:gridCol w:w="1800"/>
        <w:gridCol w:w="1728"/>
      </w:tblGrid>
      <w:tr w:rsidR="00507660" w:rsidRPr="00DB323C" w:rsidTr="004A70D5">
        <w:trPr>
          <w:trHeight w:val="593"/>
          <w:tblHeader/>
          <w:jc w:val="center"/>
        </w:trPr>
        <w:tc>
          <w:tcPr>
            <w:tcW w:w="5328" w:type="dxa"/>
            <w:shd w:val="clear" w:color="auto" w:fill="auto"/>
          </w:tcPr>
          <w:p w:rsidR="00507660" w:rsidRPr="00DB323C" w:rsidRDefault="00507660" w:rsidP="00DB323C">
            <w:pPr>
              <w:pStyle w:val="NoSpacing"/>
              <w:jc w:val="both"/>
              <w:rPr>
                <w:b/>
              </w:rPr>
            </w:pPr>
          </w:p>
        </w:tc>
        <w:tc>
          <w:tcPr>
            <w:tcW w:w="1800" w:type="dxa"/>
            <w:shd w:val="clear" w:color="auto" w:fill="auto"/>
          </w:tcPr>
          <w:p w:rsidR="00507660" w:rsidRPr="00DB323C" w:rsidRDefault="00507660" w:rsidP="00DB323C">
            <w:pPr>
              <w:pStyle w:val="NoSpacing"/>
              <w:jc w:val="both"/>
              <w:rPr>
                <w:b/>
              </w:rPr>
            </w:pPr>
            <w:r w:rsidRPr="00DB323C">
              <w:rPr>
                <w:b/>
              </w:rPr>
              <w:t xml:space="preserve">Negotiated </w:t>
            </w:r>
          </w:p>
          <w:p w:rsidR="00507660" w:rsidRPr="00DB323C" w:rsidRDefault="00507660" w:rsidP="00DB323C">
            <w:pPr>
              <w:pStyle w:val="NoSpacing"/>
              <w:jc w:val="both"/>
              <w:rPr>
                <w:b/>
              </w:rPr>
            </w:pPr>
            <w:r w:rsidRPr="00DB323C">
              <w:rPr>
                <w:b/>
              </w:rPr>
              <w:t>Standard</w:t>
            </w:r>
          </w:p>
        </w:tc>
        <w:tc>
          <w:tcPr>
            <w:tcW w:w="1728" w:type="dxa"/>
            <w:shd w:val="clear" w:color="auto" w:fill="auto"/>
          </w:tcPr>
          <w:p w:rsidR="00507660" w:rsidRPr="00DB323C" w:rsidRDefault="00507660" w:rsidP="00DB323C">
            <w:pPr>
              <w:pStyle w:val="NoSpacing"/>
              <w:jc w:val="both"/>
              <w:rPr>
                <w:b/>
              </w:rPr>
            </w:pPr>
            <w:r w:rsidRPr="00DB323C">
              <w:rPr>
                <w:b/>
              </w:rPr>
              <w:t xml:space="preserve">Actual </w:t>
            </w:r>
          </w:p>
          <w:p w:rsidR="00507660" w:rsidRPr="00DB323C" w:rsidRDefault="00507660" w:rsidP="00DB323C">
            <w:pPr>
              <w:pStyle w:val="NoSpacing"/>
              <w:jc w:val="both"/>
              <w:rPr>
                <w:b/>
              </w:rPr>
            </w:pPr>
            <w:r w:rsidRPr="00DB323C">
              <w:rPr>
                <w:b/>
              </w:rPr>
              <w:t>Outcome</w:t>
            </w:r>
          </w:p>
        </w:tc>
      </w:tr>
      <w:tr w:rsidR="00507660" w:rsidRPr="00DB323C" w:rsidTr="00C27503">
        <w:trPr>
          <w:jc w:val="center"/>
        </w:trPr>
        <w:tc>
          <w:tcPr>
            <w:tcW w:w="5328" w:type="dxa"/>
            <w:shd w:val="clear" w:color="auto" w:fill="auto"/>
          </w:tcPr>
          <w:p w:rsidR="00507660" w:rsidRPr="00DB323C" w:rsidRDefault="00507660" w:rsidP="00DB323C">
            <w:pPr>
              <w:pStyle w:val="NoSpacing"/>
              <w:jc w:val="both"/>
            </w:pPr>
            <w:r w:rsidRPr="00DB323C">
              <w:t>Veterans Entered Employment Rate (EER)</w:t>
            </w:r>
          </w:p>
        </w:tc>
        <w:tc>
          <w:tcPr>
            <w:tcW w:w="1800" w:type="dxa"/>
            <w:shd w:val="clear" w:color="auto" w:fill="auto"/>
          </w:tcPr>
          <w:p w:rsidR="00507660" w:rsidRPr="00DB323C" w:rsidRDefault="00507660" w:rsidP="00DB323C">
            <w:pPr>
              <w:pStyle w:val="NoSpacing"/>
              <w:jc w:val="both"/>
            </w:pPr>
            <w:r w:rsidRPr="00DB323C">
              <w:t>52</w:t>
            </w:r>
          </w:p>
        </w:tc>
        <w:tc>
          <w:tcPr>
            <w:tcW w:w="1728" w:type="dxa"/>
            <w:shd w:val="clear" w:color="auto" w:fill="auto"/>
          </w:tcPr>
          <w:p w:rsidR="00507660" w:rsidRPr="00DB323C" w:rsidRDefault="00507660" w:rsidP="00DB323C">
            <w:pPr>
              <w:pStyle w:val="NoSpacing"/>
              <w:jc w:val="both"/>
            </w:pPr>
            <w:r w:rsidRPr="00DB323C">
              <w:t>61</w:t>
            </w:r>
          </w:p>
        </w:tc>
      </w:tr>
      <w:tr w:rsidR="00507660" w:rsidRPr="00DB323C" w:rsidTr="00C27503">
        <w:trPr>
          <w:jc w:val="center"/>
        </w:trPr>
        <w:tc>
          <w:tcPr>
            <w:tcW w:w="5328" w:type="dxa"/>
            <w:shd w:val="clear" w:color="auto" w:fill="auto"/>
          </w:tcPr>
          <w:p w:rsidR="00507660" w:rsidRPr="00DB323C" w:rsidRDefault="00507660" w:rsidP="00DB323C">
            <w:pPr>
              <w:pStyle w:val="NoSpacing"/>
              <w:jc w:val="both"/>
            </w:pPr>
            <w:r w:rsidRPr="00DB323C">
              <w:t>Veterans Employment Retention Rate (ERR)</w:t>
            </w:r>
          </w:p>
        </w:tc>
        <w:tc>
          <w:tcPr>
            <w:tcW w:w="1800" w:type="dxa"/>
            <w:shd w:val="clear" w:color="auto" w:fill="auto"/>
          </w:tcPr>
          <w:p w:rsidR="00507660" w:rsidRPr="00DB323C" w:rsidRDefault="00507660" w:rsidP="00DB323C">
            <w:pPr>
              <w:pStyle w:val="NoSpacing"/>
              <w:jc w:val="both"/>
            </w:pPr>
            <w:r w:rsidRPr="00DB323C">
              <w:t>80</w:t>
            </w:r>
          </w:p>
        </w:tc>
        <w:tc>
          <w:tcPr>
            <w:tcW w:w="1728" w:type="dxa"/>
            <w:shd w:val="clear" w:color="auto" w:fill="auto"/>
          </w:tcPr>
          <w:p w:rsidR="00507660" w:rsidRPr="00DB323C" w:rsidRDefault="00507660" w:rsidP="00DB323C">
            <w:pPr>
              <w:pStyle w:val="NoSpacing"/>
              <w:jc w:val="both"/>
            </w:pPr>
            <w:r w:rsidRPr="00DB323C">
              <w:t>82</w:t>
            </w:r>
          </w:p>
        </w:tc>
      </w:tr>
      <w:tr w:rsidR="00507660" w:rsidRPr="00DB323C" w:rsidTr="00C27503">
        <w:trPr>
          <w:jc w:val="center"/>
        </w:trPr>
        <w:tc>
          <w:tcPr>
            <w:tcW w:w="5328" w:type="dxa"/>
            <w:shd w:val="clear" w:color="auto" w:fill="auto"/>
          </w:tcPr>
          <w:p w:rsidR="00507660" w:rsidRPr="00DB323C" w:rsidRDefault="00507660" w:rsidP="00DB323C">
            <w:pPr>
              <w:pStyle w:val="NoSpacing"/>
              <w:jc w:val="both"/>
            </w:pPr>
            <w:r w:rsidRPr="00DB323C">
              <w:t>Veterans Average Earnings (AE)</w:t>
            </w:r>
          </w:p>
        </w:tc>
        <w:tc>
          <w:tcPr>
            <w:tcW w:w="1800" w:type="dxa"/>
            <w:shd w:val="clear" w:color="auto" w:fill="auto"/>
          </w:tcPr>
          <w:p w:rsidR="00507660" w:rsidRPr="00DB323C" w:rsidRDefault="00507660" w:rsidP="00DB323C">
            <w:pPr>
              <w:pStyle w:val="NoSpacing"/>
              <w:jc w:val="both"/>
            </w:pPr>
            <w:r w:rsidRPr="00DB323C">
              <w:t>$13,750</w:t>
            </w:r>
          </w:p>
        </w:tc>
        <w:tc>
          <w:tcPr>
            <w:tcW w:w="1728" w:type="dxa"/>
            <w:shd w:val="clear" w:color="auto" w:fill="auto"/>
          </w:tcPr>
          <w:p w:rsidR="00507660" w:rsidRPr="00DB323C" w:rsidRDefault="00507660" w:rsidP="00DB323C">
            <w:pPr>
              <w:pStyle w:val="NoSpacing"/>
              <w:jc w:val="both"/>
            </w:pPr>
            <w:r w:rsidRPr="00DB323C">
              <w:t>$15,175</w:t>
            </w:r>
          </w:p>
        </w:tc>
      </w:tr>
      <w:tr w:rsidR="00507660" w:rsidRPr="00DB323C" w:rsidTr="00C27503">
        <w:trPr>
          <w:jc w:val="center"/>
        </w:trPr>
        <w:tc>
          <w:tcPr>
            <w:tcW w:w="5328" w:type="dxa"/>
            <w:shd w:val="clear" w:color="auto" w:fill="auto"/>
          </w:tcPr>
          <w:p w:rsidR="00507660" w:rsidRPr="00DB323C" w:rsidRDefault="00507660" w:rsidP="00DB323C">
            <w:pPr>
              <w:pStyle w:val="NoSpacing"/>
              <w:jc w:val="both"/>
            </w:pPr>
            <w:r w:rsidRPr="00DB323C">
              <w:t>Disabled Veterans EER</w:t>
            </w:r>
          </w:p>
        </w:tc>
        <w:tc>
          <w:tcPr>
            <w:tcW w:w="1800" w:type="dxa"/>
            <w:shd w:val="clear" w:color="auto" w:fill="auto"/>
          </w:tcPr>
          <w:p w:rsidR="00507660" w:rsidRPr="00DB323C" w:rsidRDefault="00507660" w:rsidP="00DB323C">
            <w:pPr>
              <w:pStyle w:val="NoSpacing"/>
              <w:jc w:val="both"/>
            </w:pPr>
            <w:r w:rsidRPr="00DB323C">
              <w:t>47</w:t>
            </w:r>
          </w:p>
        </w:tc>
        <w:tc>
          <w:tcPr>
            <w:tcW w:w="1728" w:type="dxa"/>
            <w:shd w:val="clear" w:color="auto" w:fill="auto"/>
          </w:tcPr>
          <w:p w:rsidR="00507660" w:rsidRPr="00DB323C" w:rsidRDefault="00507660" w:rsidP="00DB323C">
            <w:pPr>
              <w:pStyle w:val="NoSpacing"/>
              <w:jc w:val="both"/>
            </w:pPr>
            <w:r w:rsidRPr="00DB323C">
              <w:t>56</w:t>
            </w:r>
          </w:p>
        </w:tc>
      </w:tr>
      <w:tr w:rsidR="00507660" w:rsidRPr="00DB323C" w:rsidTr="00C27503">
        <w:trPr>
          <w:jc w:val="center"/>
        </w:trPr>
        <w:tc>
          <w:tcPr>
            <w:tcW w:w="5328" w:type="dxa"/>
            <w:shd w:val="clear" w:color="auto" w:fill="auto"/>
          </w:tcPr>
          <w:p w:rsidR="00507660" w:rsidRPr="00DB323C" w:rsidRDefault="00507660" w:rsidP="00DB323C">
            <w:pPr>
              <w:pStyle w:val="NoSpacing"/>
              <w:jc w:val="both"/>
            </w:pPr>
            <w:r w:rsidRPr="00DB323C">
              <w:t>Disabled Veterans ERR</w:t>
            </w:r>
          </w:p>
        </w:tc>
        <w:tc>
          <w:tcPr>
            <w:tcW w:w="1800" w:type="dxa"/>
            <w:shd w:val="clear" w:color="auto" w:fill="auto"/>
          </w:tcPr>
          <w:p w:rsidR="00507660" w:rsidRPr="00DB323C" w:rsidRDefault="00507660" w:rsidP="00DB323C">
            <w:pPr>
              <w:pStyle w:val="NoSpacing"/>
              <w:jc w:val="both"/>
            </w:pPr>
            <w:r w:rsidRPr="00DB323C">
              <w:t>79</w:t>
            </w:r>
          </w:p>
        </w:tc>
        <w:tc>
          <w:tcPr>
            <w:tcW w:w="1728" w:type="dxa"/>
            <w:shd w:val="clear" w:color="auto" w:fill="auto"/>
          </w:tcPr>
          <w:p w:rsidR="00507660" w:rsidRPr="00DB323C" w:rsidRDefault="00507660" w:rsidP="00DB323C">
            <w:pPr>
              <w:pStyle w:val="NoSpacing"/>
              <w:jc w:val="both"/>
            </w:pPr>
            <w:r w:rsidRPr="00DB323C">
              <w:t>80</w:t>
            </w:r>
          </w:p>
        </w:tc>
      </w:tr>
      <w:tr w:rsidR="00507660" w:rsidRPr="00DB323C" w:rsidTr="00C27503">
        <w:trPr>
          <w:jc w:val="center"/>
        </w:trPr>
        <w:tc>
          <w:tcPr>
            <w:tcW w:w="5328" w:type="dxa"/>
            <w:shd w:val="clear" w:color="auto" w:fill="auto"/>
          </w:tcPr>
          <w:p w:rsidR="00507660" w:rsidRPr="00DB323C" w:rsidRDefault="00507660" w:rsidP="00DB323C">
            <w:pPr>
              <w:pStyle w:val="NoSpacing"/>
              <w:jc w:val="both"/>
            </w:pPr>
            <w:r w:rsidRPr="00DB323C">
              <w:t>Disabled Veterans AE</w:t>
            </w:r>
          </w:p>
        </w:tc>
        <w:tc>
          <w:tcPr>
            <w:tcW w:w="1800" w:type="dxa"/>
            <w:shd w:val="clear" w:color="auto" w:fill="auto"/>
          </w:tcPr>
          <w:p w:rsidR="00507660" w:rsidRPr="00DB323C" w:rsidRDefault="00507660" w:rsidP="00DB323C">
            <w:pPr>
              <w:pStyle w:val="NoSpacing"/>
              <w:jc w:val="both"/>
            </w:pPr>
            <w:r w:rsidRPr="00DB323C">
              <w:t>$14,500</w:t>
            </w:r>
          </w:p>
        </w:tc>
        <w:tc>
          <w:tcPr>
            <w:tcW w:w="1728" w:type="dxa"/>
            <w:shd w:val="clear" w:color="auto" w:fill="auto"/>
          </w:tcPr>
          <w:p w:rsidR="00507660" w:rsidRPr="00DB323C" w:rsidRDefault="00507660" w:rsidP="00DB323C">
            <w:pPr>
              <w:pStyle w:val="NoSpacing"/>
              <w:jc w:val="both"/>
              <w:rPr>
                <w:b/>
              </w:rPr>
            </w:pPr>
            <w:r w:rsidRPr="00DB323C">
              <w:rPr>
                <w:b/>
              </w:rPr>
              <w:t>$15,226</w:t>
            </w:r>
          </w:p>
        </w:tc>
      </w:tr>
    </w:tbl>
    <w:p w:rsidR="00507660" w:rsidRPr="00DB323C" w:rsidRDefault="00507660" w:rsidP="00DB323C">
      <w:pPr>
        <w:pStyle w:val="NoSpacing"/>
        <w:jc w:val="both"/>
        <w:rPr>
          <w:b/>
        </w:rPr>
      </w:pPr>
    </w:p>
    <w:p w:rsidR="00507660" w:rsidRPr="00DB323C" w:rsidRDefault="00507660" w:rsidP="00D85EEE">
      <w:r w:rsidRPr="00DB323C">
        <w:t>The actual performance as compared to the negotiated standards trende</w:t>
      </w:r>
      <w:r w:rsidR="00823457">
        <w:t xml:space="preserve">d upward in the third quarter. </w:t>
      </w:r>
      <w:r w:rsidRPr="00DB323C">
        <w:t>We exceeded all 13 negotiated standa</w:t>
      </w:r>
      <w:r w:rsidR="00823457">
        <w:t>rds – according to OSOS. E</w:t>
      </w:r>
      <w:r w:rsidRPr="00DB323C">
        <w:t>very Car</w:t>
      </w:r>
      <w:r w:rsidR="0056107A">
        <w:t xml:space="preserve">eerCenter exceeded the 90% goal. </w:t>
      </w:r>
      <w:r w:rsidRPr="00DB323C">
        <w:t xml:space="preserve">We are especially happy to see the average earnings </w:t>
      </w:r>
      <w:r w:rsidR="0056107A">
        <w:t xml:space="preserve">up in every category. </w:t>
      </w:r>
      <w:r w:rsidRPr="00DB323C">
        <w:t>Overall</w:t>
      </w:r>
      <w:r w:rsidR="0056107A">
        <w:t>,</w:t>
      </w:r>
      <w:r w:rsidRPr="00DB323C">
        <w:t xml:space="preserve"> the trend conti</w:t>
      </w:r>
      <w:r w:rsidR="00823457">
        <w:t xml:space="preserve">nues in a positive direction. </w:t>
      </w:r>
      <w:r w:rsidRPr="00DB323C">
        <w:t>At least in part, we can attribute this to DVOP training on intensive ser</w:t>
      </w:r>
      <w:r w:rsidR="00823457">
        <w:t xml:space="preserve">vices and proper documentation. </w:t>
      </w:r>
      <w:r w:rsidRPr="00DB323C">
        <w:t>In addition, the economic recovery is providing better opportunities for our veteran jobseekers.</w:t>
      </w:r>
    </w:p>
    <w:p w:rsidR="00507660" w:rsidRPr="00DB323C" w:rsidRDefault="000B33F5" w:rsidP="00DB323C">
      <w:pPr>
        <w:pStyle w:val="NoSpacing"/>
        <w:jc w:val="both"/>
        <w:rPr>
          <w:b/>
        </w:rPr>
      </w:pPr>
      <w:r>
        <w:rPr>
          <w:b/>
        </w:rPr>
        <w:t>Priority of Service</w:t>
      </w:r>
    </w:p>
    <w:p w:rsidR="00507660" w:rsidRPr="00DB323C" w:rsidRDefault="00507660" w:rsidP="00D85EEE">
      <w:r w:rsidRPr="00DB323C">
        <w:t xml:space="preserve">Maine continues to implement the Veterans’ </w:t>
      </w:r>
      <w:r w:rsidR="0056107A">
        <w:t>P</w:t>
      </w:r>
      <w:r w:rsidRPr="00DB323C">
        <w:t xml:space="preserve">riority of </w:t>
      </w:r>
      <w:r w:rsidR="0056107A">
        <w:t>S</w:t>
      </w:r>
      <w:r w:rsidRPr="00DB323C">
        <w:t xml:space="preserve">ervice as defined and required by 38 U.S.C 4215(b) and 20 CFR Parts 1001 and 1010. The Maine </w:t>
      </w:r>
      <w:r w:rsidR="0056107A">
        <w:t>O</w:t>
      </w:r>
      <w:r w:rsidRPr="00DB323C">
        <w:t>ne-</w:t>
      </w:r>
      <w:r w:rsidR="0056107A">
        <w:t>S</w:t>
      </w:r>
      <w:r w:rsidRPr="00DB323C">
        <w:t xml:space="preserve">top delivery system (Maine CareerCenters) is the core mechanism that is used to support, expand and maintain services to our </w:t>
      </w:r>
      <w:r w:rsidR="0056107A">
        <w:t>v</w:t>
      </w:r>
      <w:r w:rsidRPr="00DB323C">
        <w:t>eteran population throughout the State. Priority of Service is made available and provided to all eligible veterans and eligible spouses, transitioning service members, Chapter 31 veterans, Native American veterans, and other groups targeted for special consideration, including difficult to serve veterans and veteran</w:t>
      </w:r>
      <w:r w:rsidR="000B33F5">
        <w:t>s with barriers to employment.</w:t>
      </w:r>
    </w:p>
    <w:p w:rsidR="00507660" w:rsidRPr="00DB323C" w:rsidRDefault="00507660" w:rsidP="00D85EEE">
      <w:r w:rsidRPr="00DB323C">
        <w:lastRenderedPageBreak/>
        <w:t xml:space="preserve">Priority of </w:t>
      </w:r>
      <w:r w:rsidR="0056107A">
        <w:t>S</w:t>
      </w:r>
      <w:r w:rsidRPr="00DB323C">
        <w:t xml:space="preserve">ervice applies to </w:t>
      </w:r>
      <w:r w:rsidR="0056107A">
        <w:t>the WIA</w:t>
      </w:r>
      <w:r w:rsidRPr="00DB323C">
        <w:t xml:space="preserve"> Adult, Dislocated and Youth Grants, National Emergency Grants, Demonstration Grants, Trade Adjustment Assistance, Wagner-Peyser, American Recovery and Reinvestment Act and other core programs funded by the </w:t>
      </w:r>
      <w:r w:rsidR="0056107A">
        <w:t>USDOL</w:t>
      </w:r>
      <w:r w:rsidRPr="00DB323C">
        <w:t xml:space="preserve"> and administered in Maine by the Mai</w:t>
      </w:r>
      <w:r w:rsidR="0056107A">
        <w:t xml:space="preserve">ne Department of Labor.  </w:t>
      </w:r>
      <w:r w:rsidRPr="00DB323C">
        <w:t xml:space="preserve">Accordingly, MDOL has issued guidance to the State’s Local Workforce Investment Boards (LWIBs) requiring local policy issuance to providers of the above applications to include priority of service for </w:t>
      </w:r>
      <w:r w:rsidR="0056107A">
        <w:t>v</w:t>
      </w:r>
      <w:r w:rsidRPr="00DB323C">
        <w:t>eterans</w:t>
      </w:r>
      <w:r w:rsidR="00DF4AF5">
        <w:t>’</w:t>
      </w:r>
      <w:r w:rsidRPr="00DB323C">
        <w:t xml:space="preserve"> requirements in </w:t>
      </w:r>
      <w:r w:rsidRPr="0056107A">
        <w:t xml:space="preserve">agreements </w:t>
      </w:r>
      <w:r w:rsidRPr="00DB323C">
        <w:t>(plans, contracts and subcontracts).</w:t>
      </w:r>
    </w:p>
    <w:p w:rsidR="00507660" w:rsidRPr="00DB323C" w:rsidRDefault="00637C13" w:rsidP="00D85EEE">
      <w:r>
        <w:t>I</w:t>
      </w:r>
      <w:r w:rsidR="00507660" w:rsidRPr="00DB323C">
        <w:t xml:space="preserve">n conjunction with our DVET, </w:t>
      </w:r>
      <w:r w:rsidR="007D78FA">
        <w:t xml:space="preserve">MDOL </w:t>
      </w:r>
      <w:r w:rsidR="00507660" w:rsidRPr="007D78FA">
        <w:t>monitors</w:t>
      </w:r>
      <w:r w:rsidR="00507660" w:rsidRPr="00DB323C">
        <w:t xml:space="preserve"> LWIB issuance, implementation and compliance of the </w:t>
      </w:r>
      <w:r w:rsidR="007D78FA">
        <w:t>P</w:t>
      </w:r>
      <w:r w:rsidR="00507660" w:rsidRPr="00DB323C">
        <w:t xml:space="preserve">riority of </w:t>
      </w:r>
      <w:r w:rsidR="007D78FA">
        <w:t>S</w:t>
      </w:r>
      <w:r w:rsidR="00507660" w:rsidRPr="00DB323C">
        <w:t xml:space="preserve">ervice statute and policy. LWIBs are subsequently required to conduct the same monitoring with any and all contractors receiving Department of Labor funds. DVOP Specialists and LVERs are responsible for advocating for </w:t>
      </w:r>
      <w:r w:rsidR="007D78FA">
        <w:t>v</w:t>
      </w:r>
      <w:r w:rsidR="00507660" w:rsidRPr="00DB323C">
        <w:t xml:space="preserve">eterans and monitoring the </w:t>
      </w:r>
      <w:r w:rsidR="007D78FA">
        <w:t>P</w:t>
      </w:r>
      <w:r w:rsidR="00507660" w:rsidRPr="00DB323C">
        <w:t xml:space="preserve">riority of </w:t>
      </w:r>
      <w:r w:rsidR="007D78FA">
        <w:t>S</w:t>
      </w:r>
      <w:r w:rsidR="00507660" w:rsidRPr="00DB323C">
        <w:t>ervice principle within</w:t>
      </w:r>
      <w:r w:rsidR="007D78FA">
        <w:t xml:space="preserve"> Maine’s CareerCenter network. </w:t>
      </w:r>
      <w:r w:rsidR="00507660" w:rsidRPr="00DB323C">
        <w:t xml:space="preserve">Any case where a </w:t>
      </w:r>
      <w:r w:rsidR="007D78FA">
        <w:t>v</w:t>
      </w:r>
      <w:r w:rsidR="00507660" w:rsidRPr="00DB323C">
        <w:t xml:space="preserve">eteran or eligible spouse is denied services over a </w:t>
      </w:r>
      <w:r w:rsidR="007D78FA">
        <w:t>n</w:t>
      </w:r>
      <w:r w:rsidR="00507660" w:rsidRPr="00DB323C">
        <w:t>on-</w:t>
      </w:r>
      <w:r w:rsidR="007D78FA">
        <w:t>v</w:t>
      </w:r>
      <w:r w:rsidR="00507660" w:rsidRPr="00DB323C">
        <w:t xml:space="preserve">eteran will be documented and brought to the attention of the Bureau of Employment Services for review and </w:t>
      </w:r>
      <w:r w:rsidR="00D85EEE">
        <w:t xml:space="preserve">further action as appropriate. </w:t>
      </w:r>
    </w:p>
    <w:p w:rsidR="00507660" w:rsidRPr="00DB323C" w:rsidRDefault="00507660" w:rsidP="00D85EEE">
      <w:r w:rsidRPr="00DB323C">
        <w:t xml:space="preserve">Priority of </w:t>
      </w:r>
      <w:r w:rsidR="007D78FA">
        <w:t>S</w:t>
      </w:r>
      <w:r w:rsidRPr="00DB323C">
        <w:t xml:space="preserve">ervice for </w:t>
      </w:r>
      <w:r w:rsidR="007D78FA">
        <w:t>v</w:t>
      </w:r>
      <w:r w:rsidRPr="00DB323C">
        <w:t>eterans and eligible spouses supports the tenets of “precedence” and “awareness”</w:t>
      </w:r>
      <w:r w:rsidR="007D78FA">
        <w:t xml:space="preserve">, as defined in 20 CFR 1010. </w:t>
      </w:r>
      <w:r w:rsidRPr="00DB323C">
        <w:t xml:space="preserve">With regard to precedence for all U.S. DOL core-funded programs, Maine </w:t>
      </w:r>
      <w:r w:rsidR="007D78FA">
        <w:t>v</w:t>
      </w:r>
      <w:r w:rsidRPr="00DB323C">
        <w:t>eterans and eligible spouses receive access to services earlier than non-covered persons.</w:t>
      </w:r>
      <w:r w:rsidR="007D78FA">
        <w:t xml:space="preserve"> I</w:t>
      </w:r>
      <w:r w:rsidRPr="00DB323C">
        <w:t xml:space="preserve">f limited resources restrict a particular service, then a Maine </w:t>
      </w:r>
      <w:r w:rsidR="007D78FA">
        <w:t>v</w:t>
      </w:r>
      <w:r w:rsidRPr="00DB323C">
        <w:t xml:space="preserve">eteran or eligible spouse will receive access instead of or before </w:t>
      </w:r>
      <w:r w:rsidR="007D78FA">
        <w:t>n</w:t>
      </w:r>
      <w:r w:rsidRPr="00DB323C">
        <w:t>on-</w:t>
      </w:r>
      <w:r w:rsidR="007D78FA">
        <w:t>v</w:t>
      </w:r>
      <w:r w:rsidRPr="00DB323C">
        <w:t>eterans.  Again, precedence will apply to every qualified job training program funded, in whole or in part, by the U</w:t>
      </w:r>
      <w:r w:rsidR="007D78FA">
        <w:t>SDOL</w:t>
      </w:r>
      <w:r w:rsidRPr="00DB323C">
        <w:t>.</w:t>
      </w:r>
    </w:p>
    <w:p w:rsidR="00507660" w:rsidRPr="00DB323C" w:rsidRDefault="00507660" w:rsidP="00D85EEE">
      <w:r w:rsidRPr="00DB323C">
        <w:t>Under the tenet of “awareness,” Maine focuses on points of entry for services, both physical and virtual modes.  All Maine CareerCenters and itinerant si</w:t>
      </w:r>
      <w:r w:rsidR="007D78FA">
        <w:t>tes have signage in their entry</w:t>
      </w:r>
      <w:r w:rsidRPr="00DB323C">
        <w:t xml:space="preserve">ways that defines </w:t>
      </w:r>
      <w:r w:rsidR="007D78FA">
        <w:t>P</w:t>
      </w:r>
      <w:r w:rsidRPr="00DB323C">
        <w:t xml:space="preserve">riority of </w:t>
      </w:r>
      <w:r w:rsidR="007D78FA">
        <w:t>S</w:t>
      </w:r>
      <w:r w:rsidRPr="00DB323C">
        <w:t xml:space="preserve">ervice for </w:t>
      </w:r>
      <w:r w:rsidR="007D78FA">
        <w:t>v</w:t>
      </w:r>
      <w:r w:rsidRPr="00DB323C">
        <w:t>eterans.</w:t>
      </w:r>
      <w:r w:rsidR="007D78FA">
        <w:t xml:space="preserve"> </w:t>
      </w:r>
      <w:r w:rsidRPr="00DB323C">
        <w:t>At the initial point of contact with CareerCenter staff</w:t>
      </w:r>
      <w:r w:rsidR="007D78FA">
        <w:t>, v</w:t>
      </w:r>
      <w:r w:rsidRPr="00DB323C">
        <w:t>eteran</w:t>
      </w:r>
      <w:r w:rsidR="00DF4AF5">
        <w:t>’</w:t>
      </w:r>
      <w:r w:rsidRPr="00DB323C">
        <w:t xml:space="preserve">s status is determined and </w:t>
      </w:r>
      <w:r w:rsidR="007D78FA">
        <w:t>P</w:t>
      </w:r>
      <w:r w:rsidRPr="00DB323C">
        <w:t xml:space="preserve">riority for </w:t>
      </w:r>
      <w:r w:rsidR="007D78FA">
        <w:t xml:space="preserve">Services is discussed. </w:t>
      </w:r>
      <w:r w:rsidRPr="00DB323C">
        <w:t>For all hard-copy products (pamphlets/brochures) describing U</w:t>
      </w:r>
      <w:r w:rsidR="007D78FA">
        <w:t>SDOL</w:t>
      </w:r>
      <w:r w:rsidRPr="00DB323C">
        <w:t xml:space="preserve"> core-funded programs, </w:t>
      </w:r>
      <w:r w:rsidR="007D78FA">
        <w:t>P</w:t>
      </w:r>
      <w:r w:rsidRPr="00DB323C">
        <w:t xml:space="preserve">riority of </w:t>
      </w:r>
      <w:r w:rsidR="007D78FA">
        <w:t>S</w:t>
      </w:r>
      <w:r w:rsidRPr="00DB323C">
        <w:t xml:space="preserve">ervice for </w:t>
      </w:r>
      <w:r w:rsidR="007D78FA">
        <w:t>veterans is inscribed. On all MDOL web</w:t>
      </w:r>
      <w:r w:rsidRPr="00DB323C">
        <w:t xml:space="preserve">sites, </w:t>
      </w:r>
      <w:r w:rsidR="007D78FA">
        <w:t>P</w:t>
      </w:r>
      <w:r w:rsidRPr="00DB323C">
        <w:t xml:space="preserve">riority of </w:t>
      </w:r>
      <w:r w:rsidR="007D78FA">
        <w:t>S</w:t>
      </w:r>
      <w:r w:rsidRPr="00DB323C">
        <w:t xml:space="preserve">ervice for </w:t>
      </w:r>
      <w:r w:rsidR="007D78FA">
        <w:t xml:space="preserve">veterans is highlighted. </w:t>
      </w:r>
      <w:r w:rsidR="00DF4AF5">
        <w:t>This applies as well to the web</w:t>
      </w:r>
      <w:r w:rsidRPr="00DB323C">
        <w:t>sites of LWIBs, program operators and others receiving U</w:t>
      </w:r>
      <w:r w:rsidR="007D78FA">
        <w:t xml:space="preserve">SDOL core program funds. </w:t>
      </w:r>
      <w:r w:rsidRPr="00DB323C">
        <w:t xml:space="preserve">In the </w:t>
      </w:r>
      <w:r w:rsidR="007D78FA">
        <w:t>new</w:t>
      </w:r>
      <w:r w:rsidRPr="00DB323C">
        <w:t xml:space="preserve"> Maine Job</w:t>
      </w:r>
      <w:r w:rsidR="00B858F8">
        <w:t>Link</w:t>
      </w:r>
      <w:r w:rsidRPr="00DB323C">
        <w:t xml:space="preserve">, a screen reflects what </w:t>
      </w:r>
      <w:r w:rsidR="00B858F8">
        <w:t>P</w:t>
      </w:r>
      <w:r w:rsidRPr="00DB323C">
        <w:t xml:space="preserve">riority of </w:t>
      </w:r>
      <w:r w:rsidR="00B858F8">
        <w:t>S</w:t>
      </w:r>
      <w:r w:rsidRPr="00DB323C">
        <w:t xml:space="preserve">ervice for </w:t>
      </w:r>
      <w:r w:rsidR="00B858F8">
        <w:t>v</w:t>
      </w:r>
      <w:r w:rsidRPr="00DB323C">
        <w:t>eterans means, particularly as it relates to precedence.</w:t>
      </w:r>
    </w:p>
    <w:p w:rsidR="00507660" w:rsidRPr="00DB323C" w:rsidRDefault="00507660" w:rsidP="00DB323C">
      <w:pPr>
        <w:pStyle w:val="NoSpacing"/>
        <w:jc w:val="both"/>
      </w:pPr>
    </w:p>
    <w:p w:rsidR="00507660" w:rsidRPr="00DB323C" w:rsidRDefault="00507660" w:rsidP="00DB323C">
      <w:pPr>
        <w:pStyle w:val="NoSpacing"/>
        <w:jc w:val="both"/>
      </w:pPr>
      <w:r w:rsidRPr="00DB323C">
        <w:rPr>
          <w:b/>
        </w:rPr>
        <w:t xml:space="preserve">Special Initiatives – </w:t>
      </w:r>
      <w:r w:rsidRPr="00DB323C">
        <w:t>In the past year, several special project</w:t>
      </w:r>
      <w:r w:rsidR="00B858F8">
        <w:t xml:space="preserve">s for veterans were initiated. </w:t>
      </w:r>
      <w:r w:rsidRPr="00DB323C">
        <w:t>Some highlights include:</w:t>
      </w:r>
    </w:p>
    <w:p w:rsidR="00507660" w:rsidRPr="00DB323C" w:rsidRDefault="00507660" w:rsidP="00DB323C">
      <w:pPr>
        <w:pStyle w:val="NoSpacing"/>
        <w:jc w:val="both"/>
      </w:pPr>
    </w:p>
    <w:p w:rsidR="00507660" w:rsidRPr="00DB323C" w:rsidRDefault="00B858F8" w:rsidP="00DB323C">
      <w:pPr>
        <w:pStyle w:val="NoSpacing"/>
        <w:jc w:val="both"/>
        <w:rPr>
          <w:u w:val="single"/>
        </w:rPr>
      </w:pPr>
      <w:r>
        <w:rPr>
          <w:u w:val="single"/>
        </w:rPr>
        <w:t>Maine Department</w:t>
      </w:r>
      <w:r w:rsidR="00507660" w:rsidRPr="00DB323C">
        <w:rPr>
          <w:u w:val="single"/>
        </w:rPr>
        <w:t xml:space="preserve"> of Labor Awarded the Rural Veterans Coordination Pilot</w:t>
      </w:r>
      <w:r w:rsidR="00DF4AF5">
        <w:rPr>
          <w:u w:val="single"/>
        </w:rPr>
        <w:t xml:space="preserve"> - June 2016</w:t>
      </w:r>
    </w:p>
    <w:p w:rsidR="00507660" w:rsidRPr="00DB323C" w:rsidRDefault="00507660" w:rsidP="00CB51EC">
      <w:r w:rsidRPr="00DB323C">
        <w:t>The Maine Department of Labor’s Rural Veterans Coordination Pilot (RVCP) assists veterans who are transitioning to civilian life in rural areas of the state</w:t>
      </w:r>
      <w:r w:rsidR="00B858F8">
        <w:t>,</w:t>
      </w:r>
      <w:r w:rsidRPr="00DB323C">
        <w:t xml:space="preserve"> gain access to employment, healthcare</w:t>
      </w:r>
      <w:r w:rsidR="00B858F8">
        <w:t xml:space="preserve">, </w:t>
      </w:r>
      <w:r w:rsidRPr="00DB323C">
        <w:t>support s</w:t>
      </w:r>
      <w:r w:rsidR="00B858F8">
        <w:t xml:space="preserve">ervices and resources. </w:t>
      </w:r>
      <w:r w:rsidRPr="00DB323C">
        <w:t xml:space="preserve">Partner agencies in the grant include </w:t>
      </w:r>
      <w:r w:rsidR="00EC0D9D">
        <w:t xml:space="preserve">the </w:t>
      </w:r>
      <w:r w:rsidR="00613FFA">
        <w:t>Department of Defense, Veterans and Emergency Management (DVEM)</w:t>
      </w:r>
      <w:r w:rsidRPr="00DB323C">
        <w:t>/</w:t>
      </w:r>
      <w:r w:rsidR="00613FFA">
        <w:t>Maine Bureau of Veterans Services (MBVS)</w:t>
      </w:r>
      <w:r w:rsidRPr="00DB323C">
        <w:t>, Easter Seals Maine and the Northeastern Workforce Board. The grant has been</w:t>
      </w:r>
      <w:r w:rsidR="00AE6ABA">
        <w:t xml:space="preserve"> extended through May of 2017. </w:t>
      </w:r>
      <w:r w:rsidR="00EC0D9D">
        <w:t>Grant f</w:t>
      </w:r>
      <w:r w:rsidRPr="00DB323C">
        <w:t xml:space="preserve">unding comes from the U.S. Department of Veterans Affairs’ Office of Rural Health. </w:t>
      </w:r>
    </w:p>
    <w:p w:rsidR="00507660" w:rsidRPr="00DB323C" w:rsidRDefault="00507660" w:rsidP="00DB323C">
      <w:pPr>
        <w:pStyle w:val="NoSpacing"/>
        <w:jc w:val="both"/>
        <w:rPr>
          <w:b/>
          <w:i/>
        </w:rPr>
      </w:pPr>
    </w:p>
    <w:p w:rsidR="00B858F8" w:rsidRDefault="00507660" w:rsidP="00DB323C">
      <w:pPr>
        <w:pStyle w:val="NoSpacing"/>
        <w:jc w:val="both"/>
      </w:pPr>
      <w:r w:rsidRPr="00DB323C">
        <w:rPr>
          <w:u w:val="single"/>
        </w:rPr>
        <w:t>Hilton</w:t>
      </w:r>
      <w:r w:rsidR="00613FFA">
        <w:rPr>
          <w:u w:val="single"/>
        </w:rPr>
        <w:t>H</w:t>
      </w:r>
      <w:r w:rsidRPr="00DB323C">
        <w:rPr>
          <w:u w:val="single"/>
        </w:rPr>
        <w:t xml:space="preserve">Honors </w:t>
      </w:r>
      <w:r w:rsidR="00B858F8">
        <w:rPr>
          <w:u w:val="single"/>
        </w:rPr>
        <w:t xml:space="preserve">Military </w:t>
      </w:r>
      <w:r w:rsidRPr="00DB323C">
        <w:rPr>
          <w:u w:val="single"/>
        </w:rPr>
        <w:t>Program</w:t>
      </w:r>
      <w:r w:rsidR="00B858F8">
        <w:rPr>
          <w:u w:val="single"/>
        </w:rPr>
        <w:t xml:space="preserve"> </w:t>
      </w:r>
      <w:r w:rsidRPr="00DB323C">
        <w:rPr>
          <w:u w:val="single"/>
        </w:rPr>
        <w:t>Launches in Maine</w:t>
      </w:r>
      <w:r w:rsidRPr="00DB323C">
        <w:t xml:space="preserve">  </w:t>
      </w:r>
    </w:p>
    <w:p w:rsidR="00507660" w:rsidRPr="00DB323C" w:rsidRDefault="00507660" w:rsidP="00CB51EC">
      <w:r w:rsidRPr="00DB323C">
        <w:t>If veterans have to travel for a job interview, for housing search (if they have already been offered a job)</w:t>
      </w:r>
      <w:r w:rsidR="00B858F8">
        <w:t>,</w:t>
      </w:r>
      <w:r w:rsidRPr="00DB323C">
        <w:t xml:space="preserve"> and/or for job search in cooperation with a Hiring Fair, they can access points by working with their CareerCenter</w:t>
      </w:r>
      <w:r w:rsidR="00613FFA">
        <w:t xml:space="preserve">. </w:t>
      </w:r>
      <w:r w:rsidR="00613FFA">
        <w:lastRenderedPageBreak/>
        <w:t>T</w:t>
      </w:r>
      <w:r w:rsidRPr="00DB323C">
        <w:t>hose points can be used to pay fo</w:t>
      </w:r>
      <w:r w:rsidR="00613FFA">
        <w:t xml:space="preserve">r their stay in a Hilton Hotel. </w:t>
      </w:r>
      <w:r w:rsidRPr="00DB323C">
        <w:t xml:space="preserve">This program is a part of Hilton’s </w:t>
      </w:r>
      <w:r w:rsidRPr="00613FFA">
        <w:rPr>
          <w:i/>
        </w:rPr>
        <w:t>Operation</w:t>
      </w:r>
      <w:r w:rsidR="00613FFA">
        <w:t>:</w:t>
      </w:r>
      <w:r w:rsidRPr="00DB323C">
        <w:t xml:space="preserve"> </w:t>
      </w:r>
      <w:r w:rsidRPr="00613FFA">
        <w:rPr>
          <w:i/>
        </w:rPr>
        <w:t>Opportunity</w:t>
      </w:r>
      <w:r w:rsidRPr="00DB323C">
        <w:t xml:space="preserve"> initiative to provide support to United States military veterans and their families. In partnership with the National Association of State Workforce Agencies and individual State Workforce Agencies, the Hilton </w:t>
      </w:r>
      <w:r w:rsidR="00613FFA">
        <w:t>H</w:t>
      </w:r>
      <w:r w:rsidRPr="00DB323C">
        <w:t>Honors Military Program donates points to eligible transitioning service members, veterans and military spouse</w:t>
      </w:r>
      <w:r w:rsidR="00613FFA">
        <w:t xml:space="preserve">s. </w:t>
      </w:r>
      <w:r w:rsidRPr="00DB323C">
        <w:t xml:space="preserve">There are currently 20 Hilton brand hotels in the </w:t>
      </w:r>
      <w:r w:rsidR="00613FFA">
        <w:t>State of Maine. A</w:t>
      </w:r>
      <w:r w:rsidRPr="00DB323C">
        <w:t>s of March 31, 2016, 15 veterans ha</w:t>
      </w:r>
      <w:r w:rsidR="00613FFA">
        <w:t xml:space="preserve">ve used the program. </w:t>
      </w:r>
      <w:r w:rsidRPr="00DB323C">
        <w:t>Two have used their HH</w:t>
      </w:r>
      <w:r w:rsidR="00613FFA">
        <w:t>onors</w:t>
      </w:r>
      <w:r w:rsidRPr="00DB323C">
        <w:t xml:space="preserve"> accommodations for job search, </w:t>
      </w:r>
      <w:r w:rsidR="00613FFA">
        <w:t>two</w:t>
      </w:r>
      <w:r w:rsidRPr="00DB323C">
        <w:t xml:space="preserve"> for job fairs, </w:t>
      </w:r>
      <w:r w:rsidR="00613FFA">
        <w:t>eight</w:t>
      </w:r>
      <w:r w:rsidRPr="00DB323C">
        <w:t xml:space="preserve"> for job interviews, and </w:t>
      </w:r>
      <w:r w:rsidR="00613FFA">
        <w:t>six</w:t>
      </w:r>
      <w:r w:rsidRPr="00DB323C">
        <w:t xml:space="preserve"> for housing (some a combination of the ab</w:t>
      </w:r>
      <w:r w:rsidR="00613FFA">
        <w:t xml:space="preserve">ove). </w:t>
      </w:r>
      <w:r w:rsidRPr="00DB323C">
        <w:t>F</w:t>
      </w:r>
      <w:r w:rsidR="00613FFA">
        <w:t>ive</w:t>
      </w:r>
      <w:r w:rsidRPr="00DB323C">
        <w:t xml:space="preserve"> of the </w:t>
      </w:r>
      <w:r w:rsidR="00613FFA">
        <w:t>15 have been hired to date.</w:t>
      </w:r>
      <w:r w:rsidRPr="00DB323C">
        <w:t xml:space="preserve"> </w:t>
      </w:r>
    </w:p>
    <w:p w:rsidR="00507660" w:rsidRPr="00DB323C" w:rsidRDefault="00507660" w:rsidP="00DB323C">
      <w:pPr>
        <w:pStyle w:val="NoSpacing"/>
        <w:jc w:val="both"/>
      </w:pPr>
    </w:p>
    <w:p w:rsidR="00507660" w:rsidRPr="00DB323C" w:rsidRDefault="00507660" w:rsidP="00DB323C">
      <w:pPr>
        <w:pStyle w:val="NoSpacing"/>
        <w:jc w:val="both"/>
        <w:rPr>
          <w:u w:val="single"/>
        </w:rPr>
      </w:pPr>
      <w:r w:rsidRPr="00DB323C">
        <w:rPr>
          <w:u w:val="single"/>
        </w:rPr>
        <w:t>N</w:t>
      </w:r>
      <w:r w:rsidR="00BE2F09">
        <w:rPr>
          <w:u w:val="single"/>
        </w:rPr>
        <w:t>ational Veterans Training Initiative</w:t>
      </w:r>
      <w:r w:rsidR="00753A6F">
        <w:rPr>
          <w:u w:val="single"/>
        </w:rPr>
        <w:t xml:space="preserve"> (NVTI)</w:t>
      </w:r>
      <w:r w:rsidRPr="00DB323C">
        <w:rPr>
          <w:u w:val="single"/>
        </w:rPr>
        <w:t xml:space="preserve"> Trainings in Denver</w:t>
      </w:r>
    </w:p>
    <w:p w:rsidR="00772E87" w:rsidRPr="00DB323C" w:rsidRDefault="00507660" w:rsidP="00CB51EC">
      <w:pPr>
        <w:rPr>
          <w:b/>
          <w:bCs/>
        </w:rPr>
      </w:pPr>
      <w:r w:rsidRPr="00DB323C">
        <w:t>Four of Maine’s DVOPs and LVERs attended trainings at NV</w:t>
      </w:r>
      <w:r w:rsidR="00753A6F">
        <w:t xml:space="preserve">TI in Denver in the past year. </w:t>
      </w:r>
      <w:r w:rsidRPr="00DB323C">
        <w:t>Trainings included:  Facilitating Veterans Employment (FVE), Intensive Services (IS)</w:t>
      </w:r>
      <w:r w:rsidR="00753A6F">
        <w:t>,</w:t>
      </w:r>
      <w:r w:rsidRPr="00DB323C">
        <w:t xml:space="preserve"> and Employer Outreach (EO).  In addition, three of our CareerCenter managers and two of our Rural Veterans Coordination Pilot staff attended the Leadership for the Implementation of Veterans Services (LIVS) training.  NVTI is encouraging non-veteran CareerCenter staff and partners to participate in the training as a way to raise awareness of the integration of veterans’ services at our centers.  We will see</w:t>
      </w:r>
      <w:r w:rsidR="00753A6F">
        <w:t xml:space="preserve"> more of this in the year ahead.</w:t>
      </w:r>
      <w:r w:rsidR="00772E87" w:rsidRPr="00DB323C">
        <w:rPr>
          <w:b/>
          <w:bCs/>
        </w:rPr>
        <w:br w:type="page"/>
      </w:r>
    </w:p>
    <w:p w:rsidR="006B7727" w:rsidRDefault="006B7727" w:rsidP="006B7727">
      <w:pPr>
        <w:pStyle w:val="Heading1"/>
        <w:rPr>
          <w:rFonts w:eastAsia="Calibri"/>
        </w:rPr>
      </w:pPr>
      <w:bookmarkStart w:id="24" w:name="_Toc473698871"/>
      <w:r>
        <w:rPr>
          <w:rFonts w:eastAsia="Calibri"/>
        </w:rPr>
        <w:lastRenderedPageBreak/>
        <w:t>Local Workforce Investment Board Highlights</w:t>
      </w:r>
      <w:bookmarkStart w:id="25" w:name="Local_Workforce_Invest_Board_Highlights"/>
      <w:bookmarkEnd w:id="25"/>
      <w:bookmarkEnd w:id="24"/>
    </w:p>
    <w:p w:rsidR="00D147BC" w:rsidRPr="00D147BC" w:rsidRDefault="0001665D" w:rsidP="00D147BC">
      <w:pPr>
        <w:pStyle w:val="Heading2"/>
        <w:rPr>
          <w:rFonts w:eastAsia="Calibri"/>
        </w:rPr>
      </w:pPr>
      <w:bookmarkStart w:id="26" w:name="_Toc473698872"/>
      <w:r w:rsidRPr="00DB323C">
        <w:rPr>
          <w:rFonts w:eastAsia="Calibri"/>
        </w:rPr>
        <w:t>Northeastern workforce development board (NWDB)</w:t>
      </w:r>
      <w:r w:rsidR="006414F2">
        <w:rPr>
          <w:rFonts w:eastAsia="Calibri"/>
        </w:rPr>
        <w:t xml:space="preserve"> </w:t>
      </w:r>
      <w:r w:rsidR="00E07D63">
        <w:rPr>
          <w:rFonts w:eastAsia="Calibri"/>
        </w:rPr>
        <w:t>Program Y</w:t>
      </w:r>
      <w:r w:rsidRPr="00DB323C">
        <w:rPr>
          <w:rFonts w:eastAsia="Calibri"/>
        </w:rPr>
        <w:t>ear 2015 report</w:t>
      </w:r>
      <w:bookmarkStart w:id="27" w:name="Northeastern_Workforce_development_board"/>
      <w:bookmarkEnd w:id="27"/>
      <w:bookmarkEnd w:id="26"/>
    </w:p>
    <w:p w:rsidR="0001665D" w:rsidRPr="00D147BC" w:rsidRDefault="0001665D" w:rsidP="0032237E">
      <w:pPr>
        <w:pStyle w:val="Heading3"/>
        <w:rPr>
          <w:rFonts w:eastAsia="Calibri"/>
        </w:rPr>
      </w:pPr>
      <w:r w:rsidRPr="00D147BC">
        <w:rPr>
          <w:rFonts w:eastAsia="Calibri"/>
        </w:rPr>
        <w:t>Successful Consolidation equates to new local area</w:t>
      </w:r>
    </w:p>
    <w:p w:rsidR="0001665D" w:rsidRPr="00DB323C" w:rsidRDefault="0001665D" w:rsidP="00DB323C">
      <w:pPr>
        <w:pStyle w:val="NoSpacing"/>
        <w:jc w:val="both"/>
        <w:rPr>
          <w:rFonts w:eastAsia="Calibri" w:cs="Times New Roman"/>
          <w:b/>
          <w:caps/>
        </w:rPr>
      </w:pPr>
      <w:r w:rsidRPr="00DB323C">
        <w:rPr>
          <w:rFonts w:eastAsia="Calibri" w:cs="Times New Roman"/>
        </w:rPr>
        <w:t xml:space="preserve">The Chief Elected Officials (CEOs) for the five counties of Aroostook, Washington, Penobscot, Piscataquis, and Hancock met on </w:t>
      </w:r>
      <w:r w:rsidRPr="0030318A">
        <w:rPr>
          <w:rFonts w:eastAsia="Calibri" w:cs="Times New Roman"/>
        </w:rPr>
        <w:t>October 13, 2015</w:t>
      </w:r>
      <w:r w:rsidRPr="00DB323C">
        <w:rPr>
          <w:rFonts w:eastAsia="Calibri" w:cs="Times New Roman"/>
        </w:rPr>
        <w:t xml:space="preserve"> and decided to consolidate two Local Workforce Development Areas (LA 1 &amp; LA 2) into one.  Their decision was grounded in maximizing resources and services to both job seekers and businesses throughout all five counties.  The Northeastern Workforce Area model allows more to be done in </w:t>
      </w:r>
      <w:r w:rsidRPr="00DB323C">
        <w:rPr>
          <w:rFonts w:eastAsia="Calibri" w:cs="Times New Roman"/>
          <w:u w:val="single"/>
        </w:rPr>
        <w:t xml:space="preserve">all </w:t>
      </w:r>
      <w:r w:rsidRPr="00DB323C">
        <w:rPr>
          <w:rFonts w:eastAsia="Calibri" w:cs="Times New Roman"/>
        </w:rPr>
        <w:t>areas of the region and ensures sufficient administrative funds to conduct all activities required for the proper administration of WIOA.</w:t>
      </w:r>
    </w:p>
    <w:p w:rsidR="0001665D" w:rsidRDefault="0001665D" w:rsidP="00DB323C">
      <w:pPr>
        <w:pStyle w:val="NoSpacing"/>
        <w:jc w:val="both"/>
        <w:rPr>
          <w:rFonts w:eastAsia="Calibri" w:cs="Times New Roman"/>
        </w:rPr>
      </w:pPr>
    </w:p>
    <w:p w:rsidR="004A70D5" w:rsidRPr="00DB323C" w:rsidRDefault="004A70D5" w:rsidP="00DB323C">
      <w:pPr>
        <w:pStyle w:val="NoSpacing"/>
        <w:jc w:val="both"/>
        <w:rPr>
          <w:rFonts w:eastAsia="Calibri" w:cs="Times New Roman"/>
        </w:rPr>
      </w:pPr>
      <w:r w:rsidRPr="00DB323C">
        <w:rPr>
          <w:rFonts w:eastAsia="Calibri" w:cs="Times New Roman"/>
          <w:b/>
        </w:rPr>
        <w:t>PY15 Local Area Admin Funds</w:t>
      </w:r>
    </w:p>
    <w:tbl>
      <w:tblPr>
        <w:tblStyle w:val="TableGrid"/>
        <w:tblW w:w="0" w:type="auto"/>
        <w:jc w:val="center"/>
        <w:tblLook w:val="04A0" w:firstRow="1" w:lastRow="0" w:firstColumn="1" w:lastColumn="0" w:noHBand="0" w:noVBand="1"/>
        <w:tblCaption w:val="PY15 Local Area Admin Funds"/>
        <w:tblDescription w:val="Program Year 2015 Local Area Admin Funds"/>
      </w:tblPr>
      <w:tblGrid>
        <w:gridCol w:w="2178"/>
        <w:gridCol w:w="2430"/>
        <w:gridCol w:w="2574"/>
        <w:gridCol w:w="2394"/>
      </w:tblGrid>
      <w:tr w:rsidR="0001665D" w:rsidRPr="00DB323C" w:rsidTr="004A70D5">
        <w:trPr>
          <w:tblHeader/>
          <w:jc w:val="center"/>
        </w:trPr>
        <w:tc>
          <w:tcPr>
            <w:tcW w:w="2178" w:type="dxa"/>
          </w:tcPr>
          <w:p w:rsidR="0001665D" w:rsidRPr="00DB323C" w:rsidRDefault="0001665D" w:rsidP="00DB323C">
            <w:pPr>
              <w:pStyle w:val="NoSpacing"/>
              <w:jc w:val="both"/>
              <w:rPr>
                <w:rFonts w:eastAsia="Calibri" w:cs="Times New Roman"/>
                <w:b/>
              </w:rPr>
            </w:pPr>
            <w:r w:rsidRPr="00DB323C">
              <w:rPr>
                <w:rFonts w:eastAsia="Calibri" w:cs="Times New Roman"/>
                <w:b/>
              </w:rPr>
              <w:t>LA1  AWWIB</w:t>
            </w:r>
          </w:p>
        </w:tc>
        <w:tc>
          <w:tcPr>
            <w:tcW w:w="2430" w:type="dxa"/>
          </w:tcPr>
          <w:p w:rsidR="0001665D" w:rsidRPr="00DB323C" w:rsidRDefault="0001665D" w:rsidP="00DB323C">
            <w:pPr>
              <w:pStyle w:val="NoSpacing"/>
              <w:jc w:val="both"/>
              <w:rPr>
                <w:rFonts w:eastAsia="Calibri" w:cs="Times New Roman"/>
                <w:b/>
              </w:rPr>
            </w:pPr>
            <w:r w:rsidRPr="00DB323C">
              <w:rPr>
                <w:rFonts w:eastAsia="Calibri" w:cs="Times New Roman"/>
                <w:b/>
              </w:rPr>
              <w:t>LA2 TCWIB</w:t>
            </w:r>
          </w:p>
        </w:tc>
        <w:tc>
          <w:tcPr>
            <w:tcW w:w="2574" w:type="dxa"/>
          </w:tcPr>
          <w:p w:rsidR="0001665D" w:rsidRPr="00DB323C" w:rsidRDefault="0001665D" w:rsidP="00DB323C">
            <w:pPr>
              <w:pStyle w:val="NoSpacing"/>
              <w:jc w:val="both"/>
              <w:rPr>
                <w:rFonts w:eastAsia="Calibri" w:cs="Times New Roman"/>
                <w:b/>
              </w:rPr>
            </w:pPr>
            <w:r w:rsidRPr="00DB323C">
              <w:rPr>
                <w:rFonts w:eastAsia="Calibri" w:cs="Times New Roman"/>
                <w:b/>
              </w:rPr>
              <w:t>LA3 CWMWIB</w:t>
            </w:r>
          </w:p>
        </w:tc>
        <w:tc>
          <w:tcPr>
            <w:tcW w:w="2394" w:type="dxa"/>
          </w:tcPr>
          <w:p w:rsidR="0001665D" w:rsidRPr="00DB323C" w:rsidRDefault="0001665D" w:rsidP="00DB323C">
            <w:pPr>
              <w:pStyle w:val="NoSpacing"/>
              <w:jc w:val="both"/>
              <w:rPr>
                <w:rFonts w:eastAsia="Calibri" w:cs="Times New Roman"/>
                <w:b/>
              </w:rPr>
            </w:pPr>
            <w:r w:rsidRPr="00DB323C">
              <w:rPr>
                <w:rFonts w:eastAsia="Calibri" w:cs="Times New Roman"/>
                <w:b/>
              </w:rPr>
              <w:t>LA4 CCWIB</w:t>
            </w:r>
          </w:p>
        </w:tc>
      </w:tr>
      <w:tr w:rsidR="0001665D" w:rsidRPr="00DB323C" w:rsidTr="00D02FBA">
        <w:trPr>
          <w:jc w:val="center"/>
        </w:trPr>
        <w:tc>
          <w:tcPr>
            <w:tcW w:w="2178" w:type="dxa"/>
          </w:tcPr>
          <w:p w:rsidR="0001665D" w:rsidRPr="00DB323C" w:rsidRDefault="0001665D" w:rsidP="00DB323C">
            <w:pPr>
              <w:pStyle w:val="NoSpacing"/>
              <w:jc w:val="both"/>
              <w:rPr>
                <w:rFonts w:eastAsia="Calibri" w:cs="Times New Roman"/>
              </w:rPr>
            </w:pPr>
            <w:r w:rsidRPr="00DB323C">
              <w:rPr>
                <w:rFonts w:eastAsia="Calibri" w:cs="Times New Roman"/>
              </w:rPr>
              <w:t>Aroostook  Washington</w:t>
            </w:r>
          </w:p>
        </w:tc>
        <w:tc>
          <w:tcPr>
            <w:tcW w:w="2430" w:type="dxa"/>
          </w:tcPr>
          <w:p w:rsidR="0001665D" w:rsidRPr="00DB323C" w:rsidRDefault="0001665D" w:rsidP="00DB323C">
            <w:pPr>
              <w:pStyle w:val="NoSpacing"/>
              <w:jc w:val="both"/>
              <w:rPr>
                <w:rFonts w:eastAsia="Calibri" w:cs="Times New Roman"/>
              </w:rPr>
            </w:pPr>
            <w:r w:rsidRPr="00DB323C">
              <w:rPr>
                <w:rFonts w:eastAsia="Calibri" w:cs="Times New Roman"/>
              </w:rPr>
              <w:t>Hancock  Penobscot  Piscataquis</w:t>
            </w:r>
          </w:p>
        </w:tc>
        <w:tc>
          <w:tcPr>
            <w:tcW w:w="2574" w:type="dxa"/>
          </w:tcPr>
          <w:p w:rsidR="0001665D" w:rsidRPr="00DB323C" w:rsidRDefault="0001665D" w:rsidP="00DB323C">
            <w:pPr>
              <w:pStyle w:val="NoSpacing"/>
              <w:jc w:val="both"/>
              <w:rPr>
                <w:rFonts w:eastAsia="Calibri" w:cs="Times New Roman"/>
              </w:rPr>
            </w:pPr>
            <w:r w:rsidRPr="00DB323C">
              <w:rPr>
                <w:rFonts w:eastAsia="Calibri" w:cs="Times New Roman"/>
              </w:rPr>
              <w:t>Androscoggin  Kennebec  Franklin Oxford  Somerset</w:t>
            </w:r>
          </w:p>
        </w:tc>
        <w:tc>
          <w:tcPr>
            <w:tcW w:w="2394" w:type="dxa"/>
          </w:tcPr>
          <w:p w:rsidR="0001665D" w:rsidRPr="00DB323C" w:rsidRDefault="0001665D" w:rsidP="000B33F5">
            <w:pPr>
              <w:pStyle w:val="NoSpacing"/>
              <w:jc w:val="both"/>
              <w:rPr>
                <w:rFonts w:eastAsia="Calibri" w:cs="Times New Roman"/>
              </w:rPr>
            </w:pPr>
            <w:r w:rsidRPr="00DB323C">
              <w:rPr>
                <w:rFonts w:eastAsia="Calibri" w:cs="Times New Roman"/>
              </w:rPr>
              <w:t xml:space="preserve">Cumberland  Knox  Lincoln Sagadahoc  Waldo </w:t>
            </w:r>
            <w:r w:rsidR="000B33F5">
              <w:rPr>
                <w:rFonts w:eastAsia="Calibri" w:cs="Times New Roman"/>
              </w:rPr>
              <w:t xml:space="preserve">  </w:t>
            </w:r>
            <w:r w:rsidR="00757F1D">
              <w:rPr>
                <w:rFonts w:eastAsia="Calibri" w:cs="Times New Roman"/>
              </w:rPr>
              <w:t>York</w:t>
            </w:r>
          </w:p>
        </w:tc>
      </w:tr>
      <w:tr w:rsidR="0001665D" w:rsidRPr="00DB323C" w:rsidTr="00D02FBA">
        <w:trPr>
          <w:jc w:val="center"/>
        </w:trPr>
        <w:tc>
          <w:tcPr>
            <w:tcW w:w="2178" w:type="dxa"/>
          </w:tcPr>
          <w:p w:rsidR="0001665D" w:rsidRPr="00DB323C" w:rsidRDefault="0001665D" w:rsidP="00DB323C">
            <w:pPr>
              <w:pStyle w:val="NoSpacing"/>
              <w:jc w:val="both"/>
              <w:rPr>
                <w:rFonts w:eastAsia="Calibri" w:cs="Times New Roman"/>
                <w:b/>
              </w:rPr>
            </w:pPr>
            <w:r w:rsidRPr="00DB323C">
              <w:rPr>
                <w:rFonts w:eastAsia="Calibri" w:cs="Times New Roman"/>
                <w:b/>
              </w:rPr>
              <w:t>$86,878</w:t>
            </w:r>
          </w:p>
        </w:tc>
        <w:tc>
          <w:tcPr>
            <w:tcW w:w="2430" w:type="dxa"/>
          </w:tcPr>
          <w:p w:rsidR="0001665D" w:rsidRPr="00DB323C" w:rsidRDefault="0001665D" w:rsidP="00DB323C">
            <w:pPr>
              <w:pStyle w:val="NoSpacing"/>
              <w:jc w:val="both"/>
              <w:rPr>
                <w:rFonts w:eastAsia="Calibri" w:cs="Times New Roman"/>
                <w:b/>
              </w:rPr>
            </w:pPr>
            <w:r w:rsidRPr="00DB323C">
              <w:rPr>
                <w:rFonts w:eastAsia="Calibri" w:cs="Times New Roman"/>
                <w:b/>
              </w:rPr>
              <w:t>$181,095</w:t>
            </w:r>
          </w:p>
        </w:tc>
        <w:tc>
          <w:tcPr>
            <w:tcW w:w="2574" w:type="dxa"/>
          </w:tcPr>
          <w:p w:rsidR="0001665D" w:rsidRPr="00DB323C" w:rsidRDefault="0001665D" w:rsidP="00DB323C">
            <w:pPr>
              <w:pStyle w:val="NoSpacing"/>
              <w:jc w:val="both"/>
              <w:rPr>
                <w:rFonts w:eastAsia="Calibri" w:cs="Times New Roman"/>
                <w:b/>
              </w:rPr>
            </w:pPr>
            <w:r w:rsidRPr="00DB323C">
              <w:rPr>
                <w:rFonts w:eastAsia="Calibri" w:cs="Times New Roman"/>
                <w:b/>
              </w:rPr>
              <w:t>$226,197</w:t>
            </w:r>
          </w:p>
        </w:tc>
        <w:tc>
          <w:tcPr>
            <w:tcW w:w="2394" w:type="dxa"/>
          </w:tcPr>
          <w:p w:rsidR="0001665D" w:rsidRPr="00DB323C" w:rsidRDefault="0001665D" w:rsidP="00DB323C">
            <w:pPr>
              <w:pStyle w:val="NoSpacing"/>
              <w:jc w:val="both"/>
              <w:rPr>
                <w:rFonts w:eastAsia="Calibri" w:cs="Times New Roman"/>
                <w:b/>
              </w:rPr>
            </w:pPr>
            <w:r w:rsidRPr="00DB323C">
              <w:rPr>
                <w:rFonts w:eastAsia="Calibri" w:cs="Times New Roman"/>
                <w:b/>
              </w:rPr>
              <w:t>$292,142</w:t>
            </w:r>
          </w:p>
        </w:tc>
      </w:tr>
    </w:tbl>
    <w:p w:rsidR="0001665D" w:rsidRPr="00DB323C" w:rsidRDefault="0001665D" w:rsidP="00DB323C">
      <w:pPr>
        <w:pStyle w:val="NoSpacing"/>
        <w:jc w:val="both"/>
        <w:rPr>
          <w:rFonts w:eastAsia="Calibri" w:cs="Times New Roman"/>
        </w:rPr>
      </w:pPr>
    </w:p>
    <w:p w:rsidR="0001665D" w:rsidRPr="00DB323C" w:rsidRDefault="0001665D" w:rsidP="00DB323C">
      <w:pPr>
        <w:pStyle w:val="NoSpacing"/>
        <w:jc w:val="both"/>
        <w:rPr>
          <w:rFonts w:eastAsia="Calibri" w:cs="Times New Roman"/>
        </w:rPr>
      </w:pPr>
      <w:r w:rsidRPr="00DB323C">
        <w:rPr>
          <w:rFonts w:eastAsia="Calibri" w:cs="Times New Roman"/>
        </w:rPr>
        <w:t>Using the charts above</w:t>
      </w:r>
      <w:r w:rsidR="007A6CF3">
        <w:rPr>
          <w:rFonts w:eastAsia="Calibri" w:cs="Times New Roman"/>
        </w:rPr>
        <w:t>,</w:t>
      </w:r>
      <w:r w:rsidRPr="00DB323C">
        <w:rPr>
          <w:rFonts w:eastAsia="Calibri" w:cs="Times New Roman"/>
        </w:rPr>
        <w:t xml:space="preserve"> it is easy to see</w:t>
      </w:r>
      <w:r w:rsidR="007A6CF3">
        <w:rPr>
          <w:rFonts w:eastAsia="Calibri" w:cs="Times New Roman"/>
        </w:rPr>
        <w:t xml:space="preserve"> </w:t>
      </w:r>
      <w:r w:rsidRPr="00DB323C">
        <w:rPr>
          <w:rFonts w:eastAsia="Calibri" w:cs="Times New Roman"/>
        </w:rPr>
        <w:t>the NWDB</w:t>
      </w:r>
      <w:r w:rsidR="007A6CF3">
        <w:rPr>
          <w:rFonts w:eastAsia="Calibri" w:cs="Times New Roman"/>
        </w:rPr>
        <w:t xml:space="preserve"> </w:t>
      </w:r>
      <w:r w:rsidRPr="00DB323C">
        <w:rPr>
          <w:rFonts w:eastAsia="Calibri" w:cs="Times New Roman"/>
        </w:rPr>
        <w:t xml:space="preserve">receives adequate resources to conduct all of the required administrative activities of the new local area for WIOA formula funds. </w:t>
      </w:r>
    </w:p>
    <w:p w:rsidR="0001665D" w:rsidRPr="00DB323C" w:rsidRDefault="0001665D" w:rsidP="00DB323C">
      <w:pPr>
        <w:pStyle w:val="NoSpacing"/>
        <w:jc w:val="both"/>
        <w:rPr>
          <w:rFonts w:eastAsia="Calibri" w:cs="Times New Roman"/>
        </w:rPr>
      </w:pPr>
    </w:p>
    <w:p w:rsidR="0001665D" w:rsidRPr="00DB323C" w:rsidRDefault="0001665D" w:rsidP="00DB323C">
      <w:pPr>
        <w:pStyle w:val="NoSpacing"/>
        <w:jc w:val="both"/>
        <w:rPr>
          <w:rFonts w:eastAsia="Calibri" w:cs="Times New Roman"/>
        </w:rPr>
      </w:pPr>
      <w:r w:rsidRPr="00DB323C">
        <w:rPr>
          <w:rFonts w:eastAsia="Calibri" w:cs="Times New Roman"/>
        </w:rPr>
        <w:t>Combining efforts have decreased costs for both local areas overall by reducing staff including fiscal management, indirect costs and eliminating redundancies in auditing, board devel</w:t>
      </w:r>
      <w:r w:rsidR="00865957">
        <w:rPr>
          <w:rFonts w:eastAsia="Calibri" w:cs="Times New Roman"/>
        </w:rPr>
        <w:t xml:space="preserve">opment and strategic planning. </w:t>
      </w:r>
      <w:r w:rsidRPr="00DB323C">
        <w:rPr>
          <w:rFonts w:eastAsia="Calibri" w:cs="Times New Roman"/>
        </w:rPr>
        <w:t>The consolidation has increased resources available to develop activities geared to educating the public about the workforce system and building stronger relationships with job seekers, partners and bus</w:t>
      </w:r>
      <w:r w:rsidR="00865957">
        <w:rPr>
          <w:rFonts w:eastAsia="Calibri" w:cs="Times New Roman"/>
        </w:rPr>
        <w:t xml:space="preserve">inesses throughout the region. </w:t>
      </w:r>
      <w:r w:rsidRPr="00DB323C">
        <w:rPr>
          <w:rFonts w:eastAsia="Calibri" w:cs="Times New Roman"/>
        </w:rPr>
        <w:t xml:space="preserve">Increasing education and training opportunities to urban, suburban and rural populations and providing businesses with qualified workers is the mandate of the </w:t>
      </w:r>
      <w:r w:rsidR="007A6CF3">
        <w:rPr>
          <w:rFonts w:eastAsia="Calibri" w:cs="Times New Roman"/>
        </w:rPr>
        <w:t>w</w:t>
      </w:r>
      <w:r w:rsidRPr="00DB323C">
        <w:rPr>
          <w:rFonts w:eastAsia="Calibri" w:cs="Times New Roman"/>
        </w:rPr>
        <w:t xml:space="preserve">orkforce </w:t>
      </w:r>
      <w:r w:rsidR="007A6CF3">
        <w:rPr>
          <w:rFonts w:eastAsia="Calibri" w:cs="Times New Roman"/>
        </w:rPr>
        <w:t>d</w:t>
      </w:r>
      <w:r w:rsidRPr="00DB323C">
        <w:rPr>
          <w:rFonts w:eastAsia="Calibri" w:cs="Times New Roman"/>
        </w:rPr>
        <w:t>evelopment system and the consolidation is proving to be successfu</w:t>
      </w:r>
      <w:r w:rsidR="00865957">
        <w:rPr>
          <w:rFonts w:eastAsia="Calibri" w:cs="Times New Roman"/>
        </w:rPr>
        <w:t xml:space="preserve">l in exactly what is expected. </w:t>
      </w:r>
      <w:r w:rsidRPr="00DB323C">
        <w:rPr>
          <w:rFonts w:eastAsia="Calibri" w:cs="Times New Roman"/>
        </w:rPr>
        <w:t>More details will be avai</w:t>
      </w:r>
      <w:r w:rsidR="007A6CF3">
        <w:rPr>
          <w:rFonts w:eastAsia="Calibri" w:cs="Times New Roman"/>
        </w:rPr>
        <w:t xml:space="preserve">lable after program year 2016. </w:t>
      </w:r>
      <w:r w:rsidRPr="00DB323C">
        <w:rPr>
          <w:rFonts w:eastAsia="Calibri" w:cs="Times New Roman"/>
        </w:rPr>
        <w:t>The N</w:t>
      </w:r>
      <w:r w:rsidR="007A6CF3">
        <w:rPr>
          <w:rFonts w:eastAsia="Calibri" w:cs="Times New Roman"/>
        </w:rPr>
        <w:t>WDB</w:t>
      </w:r>
      <w:r w:rsidRPr="00DB323C">
        <w:rPr>
          <w:rFonts w:eastAsia="Calibri" w:cs="Times New Roman"/>
        </w:rPr>
        <w:t xml:space="preserve"> received its first contract July 1, 2016. </w:t>
      </w:r>
    </w:p>
    <w:p w:rsidR="0001665D" w:rsidRPr="00DB323C" w:rsidRDefault="0001665D" w:rsidP="00DB323C">
      <w:pPr>
        <w:pStyle w:val="NoSpacing"/>
        <w:jc w:val="both"/>
        <w:rPr>
          <w:rFonts w:eastAsia="Calibri" w:cs="Times New Roman"/>
        </w:rPr>
      </w:pPr>
    </w:p>
    <w:p w:rsidR="0001665D" w:rsidRPr="00DB323C" w:rsidRDefault="0001665D" w:rsidP="00DB323C">
      <w:pPr>
        <w:pStyle w:val="NoSpacing"/>
        <w:jc w:val="both"/>
        <w:rPr>
          <w:rFonts w:eastAsia="Calibri" w:cs="Times New Roman"/>
        </w:rPr>
      </w:pPr>
      <w:r w:rsidRPr="00DB323C">
        <w:rPr>
          <w:rFonts w:eastAsia="Calibri" w:cs="Times New Roman"/>
        </w:rPr>
        <w:t>Moving into PY16</w:t>
      </w:r>
      <w:r w:rsidR="007A6CF3">
        <w:rPr>
          <w:rFonts w:eastAsia="Calibri" w:cs="Times New Roman"/>
        </w:rPr>
        <w:t>,</w:t>
      </w:r>
      <w:r w:rsidRPr="00DB323C">
        <w:rPr>
          <w:rFonts w:eastAsia="Calibri" w:cs="Times New Roman"/>
        </w:rPr>
        <w:t xml:space="preserve"> the NWDB will focus its efforts on board development, strategic planning and outreach to job seekers, one stop partners, and industry partners. </w:t>
      </w:r>
    </w:p>
    <w:p w:rsidR="0001665D" w:rsidRPr="00DB323C" w:rsidRDefault="0001665D" w:rsidP="00DB323C">
      <w:pPr>
        <w:pStyle w:val="NoSpacing"/>
        <w:jc w:val="both"/>
        <w:rPr>
          <w:rFonts w:eastAsia="Calibri" w:cs="Times New Roman"/>
          <w:b/>
          <w:i/>
          <w:caps/>
        </w:rPr>
      </w:pPr>
    </w:p>
    <w:p w:rsidR="0001665D" w:rsidRPr="00DB323C" w:rsidRDefault="0001665D" w:rsidP="00DB323C">
      <w:pPr>
        <w:pStyle w:val="NoSpacing"/>
        <w:jc w:val="both"/>
        <w:rPr>
          <w:rFonts w:eastAsia="Calibri" w:cs="Times New Roman"/>
        </w:rPr>
      </w:pPr>
      <w:r w:rsidRPr="00DB323C">
        <w:rPr>
          <w:rFonts w:eastAsia="Calibri" w:cs="Times New Roman"/>
        </w:rPr>
        <w:t>The NWDB will meet for a two-day retreat</w:t>
      </w:r>
      <w:r w:rsidR="007A6CF3">
        <w:rPr>
          <w:rFonts w:eastAsia="Calibri" w:cs="Times New Roman"/>
        </w:rPr>
        <w:t xml:space="preserve"> on</w:t>
      </w:r>
      <w:r w:rsidRPr="00DB323C">
        <w:rPr>
          <w:rFonts w:eastAsia="Calibri" w:cs="Times New Roman"/>
        </w:rPr>
        <w:t xml:space="preserve"> November 1</w:t>
      </w:r>
      <w:r w:rsidRPr="00DB323C">
        <w:rPr>
          <w:rFonts w:eastAsia="Calibri" w:cs="Times New Roman"/>
          <w:vertAlign w:val="superscript"/>
        </w:rPr>
        <w:t>st</w:t>
      </w:r>
      <w:r w:rsidRPr="00DB323C">
        <w:rPr>
          <w:rFonts w:eastAsia="Calibri" w:cs="Times New Roman"/>
        </w:rPr>
        <w:t xml:space="preserve"> and 2</w:t>
      </w:r>
      <w:r w:rsidRPr="00DB323C">
        <w:rPr>
          <w:rFonts w:eastAsia="Calibri" w:cs="Times New Roman"/>
          <w:vertAlign w:val="superscript"/>
        </w:rPr>
        <w:t>nd</w:t>
      </w:r>
      <w:r w:rsidRPr="00DB323C">
        <w:rPr>
          <w:rFonts w:eastAsia="Calibri" w:cs="Times New Roman"/>
        </w:rPr>
        <w:t>, 2016 at the New England Outdoors Center.  Partners and stakeholder</w:t>
      </w:r>
      <w:r w:rsidR="007A6CF3">
        <w:rPr>
          <w:rFonts w:eastAsia="Calibri" w:cs="Times New Roman"/>
        </w:rPr>
        <w:t>s</w:t>
      </w:r>
      <w:r w:rsidRPr="00DB323C">
        <w:rPr>
          <w:rFonts w:eastAsia="Calibri" w:cs="Times New Roman"/>
        </w:rPr>
        <w:t xml:space="preserve"> will be invited to join the board on November 1</w:t>
      </w:r>
      <w:r w:rsidRPr="00DB323C">
        <w:rPr>
          <w:rFonts w:eastAsia="Calibri" w:cs="Times New Roman"/>
          <w:vertAlign w:val="superscript"/>
        </w:rPr>
        <w:t>st</w:t>
      </w:r>
      <w:r w:rsidRPr="00DB323C">
        <w:rPr>
          <w:rFonts w:eastAsia="Calibri" w:cs="Times New Roman"/>
        </w:rPr>
        <w:t xml:space="preserve"> for listening sessions. </w:t>
      </w:r>
    </w:p>
    <w:p w:rsidR="0001665D" w:rsidRPr="00DB323C" w:rsidRDefault="0001665D" w:rsidP="00DB323C">
      <w:pPr>
        <w:pStyle w:val="NoSpacing"/>
        <w:jc w:val="both"/>
        <w:rPr>
          <w:rFonts w:eastAsia="Calibri" w:cs="Times New Roman"/>
        </w:rPr>
      </w:pPr>
    </w:p>
    <w:p w:rsidR="0001665D" w:rsidRPr="00DB323C" w:rsidRDefault="0001665D" w:rsidP="00DB323C">
      <w:pPr>
        <w:pStyle w:val="NoSpacing"/>
        <w:jc w:val="both"/>
        <w:rPr>
          <w:rFonts w:eastAsia="Calibri" w:cs="Times New Roman"/>
        </w:rPr>
      </w:pPr>
      <w:r w:rsidRPr="00DB323C">
        <w:rPr>
          <w:rFonts w:eastAsia="Calibri" w:cs="Times New Roman"/>
        </w:rPr>
        <w:t>The NWDB collaborates and partners with three service providers: Eastern Maine Development Corporation</w:t>
      </w:r>
      <w:r w:rsidR="007A6CF3">
        <w:rPr>
          <w:rFonts w:eastAsia="Calibri" w:cs="Times New Roman"/>
        </w:rPr>
        <w:t xml:space="preserve"> (EMDC), </w:t>
      </w:r>
      <w:r w:rsidRPr="00DB323C">
        <w:rPr>
          <w:rFonts w:eastAsia="Calibri" w:cs="Times New Roman"/>
        </w:rPr>
        <w:t>Bureau of Employment Services</w:t>
      </w:r>
      <w:r w:rsidR="007A6CF3">
        <w:rPr>
          <w:rFonts w:eastAsia="Calibri" w:cs="Times New Roman"/>
        </w:rPr>
        <w:t xml:space="preserve"> (BES)</w:t>
      </w:r>
      <w:r w:rsidRPr="00DB323C">
        <w:rPr>
          <w:rFonts w:eastAsia="Calibri" w:cs="Times New Roman"/>
        </w:rPr>
        <w:t xml:space="preserve"> and the Aroostook County Action Program</w:t>
      </w:r>
      <w:r w:rsidR="007A6CF3">
        <w:rPr>
          <w:rFonts w:eastAsia="Calibri" w:cs="Times New Roman"/>
        </w:rPr>
        <w:t xml:space="preserve"> (ACAP)</w:t>
      </w:r>
      <w:r w:rsidRPr="00DB323C">
        <w:rPr>
          <w:rFonts w:eastAsia="Calibri" w:cs="Times New Roman"/>
        </w:rPr>
        <w:t>.</w:t>
      </w:r>
    </w:p>
    <w:p w:rsidR="0001665D" w:rsidRPr="0032237E" w:rsidRDefault="003D1C55" w:rsidP="0032237E">
      <w:pPr>
        <w:pStyle w:val="Heading3"/>
        <w:rPr>
          <w:rFonts w:eastAsia="Calibri"/>
        </w:rPr>
      </w:pPr>
      <w:r>
        <w:rPr>
          <w:rFonts w:eastAsia="Calibri"/>
        </w:rPr>
        <w:t xml:space="preserve">NWDB Service Provider in Aroostook County; </w:t>
      </w:r>
      <w:r w:rsidR="001E6707">
        <w:rPr>
          <w:rFonts w:eastAsia="Calibri"/>
        </w:rPr>
        <w:t>Aroostook</w:t>
      </w:r>
      <w:r>
        <w:rPr>
          <w:rFonts w:eastAsia="Calibri"/>
        </w:rPr>
        <w:t xml:space="preserve"> County Action Program</w:t>
      </w:r>
    </w:p>
    <w:p w:rsidR="0001665D" w:rsidRPr="00DB323C" w:rsidRDefault="0001665D" w:rsidP="00DB323C">
      <w:pPr>
        <w:pStyle w:val="NoSpacing"/>
        <w:jc w:val="both"/>
        <w:rPr>
          <w:rFonts w:eastAsia="Calibri" w:cs="Times New Roman"/>
          <w:b/>
          <w:caps/>
        </w:rPr>
      </w:pPr>
    </w:p>
    <w:p w:rsidR="0001665D" w:rsidRPr="00DB323C" w:rsidRDefault="0001665D" w:rsidP="00DB323C">
      <w:pPr>
        <w:pStyle w:val="NoSpacing"/>
        <w:jc w:val="both"/>
        <w:rPr>
          <w:rFonts w:cs="Times New Roman"/>
        </w:rPr>
      </w:pPr>
      <w:r w:rsidRPr="00DB323C">
        <w:rPr>
          <w:rFonts w:eastAsia="Calibri" w:cs="Times New Roman"/>
        </w:rPr>
        <w:t xml:space="preserve">ACAP Workforce Development works to help underemployed and unemployed Aroostook County workers improve their skills, earn credentials, and secure jobs in </w:t>
      </w:r>
      <w:r w:rsidR="007A6CF3">
        <w:rPr>
          <w:rFonts w:eastAsia="Calibri" w:cs="Times New Roman"/>
        </w:rPr>
        <w:t>high-wage, high-demand fields. They</w:t>
      </w:r>
      <w:r w:rsidRPr="00DB323C">
        <w:rPr>
          <w:rFonts w:eastAsia="Calibri" w:cs="Times New Roman"/>
        </w:rPr>
        <w:t xml:space="preserve"> also serve Aroostook County youth (14-24) with a spe</w:t>
      </w:r>
      <w:r w:rsidR="007A6CF3">
        <w:rPr>
          <w:rFonts w:eastAsia="Calibri" w:cs="Times New Roman"/>
        </w:rPr>
        <w:t>cially targeted youth program. They</w:t>
      </w:r>
      <w:r w:rsidRPr="00DB323C">
        <w:rPr>
          <w:rFonts w:eastAsia="Calibri" w:cs="Times New Roman"/>
        </w:rPr>
        <w:t xml:space="preserve"> help regional employers fill high-skill vacancies with local talent, as well as give new entrants to the workforce a chance to earn valuable experience.  To do this, </w:t>
      </w:r>
      <w:r w:rsidR="007A6CF3">
        <w:rPr>
          <w:rFonts w:eastAsia="Calibri" w:cs="Times New Roman"/>
        </w:rPr>
        <w:t>ACAP</w:t>
      </w:r>
      <w:r w:rsidRPr="00DB323C">
        <w:rPr>
          <w:rFonts w:eastAsia="Calibri" w:cs="Times New Roman"/>
        </w:rPr>
        <w:t xml:space="preserve"> collaborate</w:t>
      </w:r>
      <w:r w:rsidR="007A6CF3">
        <w:rPr>
          <w:rFonts w:eastAsia="Calibri" w:cs="Times New Roman"/>
        </w:rPr>
        <w:t>s</w:t>
      </w:r>
      <w:r w:rsidRPr="00DB323C">
        <w:rPr>
          <w:rFonts w:eastAsia="Calibri" w:cs="Times New Roman"/>
        </w:rPr>
        <w:t xml:space="preserve"> with many local partners, including the Bureau of Employment </w:t>
      </w:r>
      <w:r w:rsidRPr="00DB323C">
        <w:rPr>
          <w:rFonts w:eastAsia="Calibri" w:cs="Times New Roman"/>
        </w:rPr>
        <w:lastRenderedPageBreak/>
        <w:t xml:space="preserve">Services/Career Centers, local Adult Education partners, Vocational Rehabilitation, postsecondary institutions, </w:t>
      </w:r>
      <w:r w:rsidR="00074F96">
        <w:rPr>
          <w:rFonts w:eastAsia="Calibri" w:cs="Times New Roman"/>
        </w:rPr>
        <w:t xml:space="preserve">and New Ventures Maine. </w:t>
      </w:r>
      <w:r w:rsidRPr="00DB323C">
        <w:rPr>
          <w:rFonts w:eastAsia="Calibri" w:cs="Times New Roman"/>
        </w:rPr>
        <w:t xml:space="preserve">As the Community Action Agency (CAP) in </w:t>
      </w:r>
      <w:r w:rsidR="00074F96">
        <w:rPr>
          <w:rFonts w:eastAsia="Calibri" w:cs="Times New Roman"/>
        </w:rPr>
        <w:t>this</w:t>
      </w:r>
      <w:r w:rsidRPr="00DB323C">
        <w:rPr>
          <w:rFonts w:eastAsia="Calibri" w:cs="Times New Roman"/>
        </w:rPr>
        <w:t xml:space="preserve"> sparsely populated region, ACAP is well-positioned to address the needs of low-income working families in a comprehensive way, including high-quality Head Start services, LiHEAP and housing services, insurance coverage through the Affordable Care Act Marketplace, and targeted case management funded through </w:t>
      </w:r>
      <w:r w:rsidR="00074F96">
        <w:rPr>
          <w:rFonts w:eastAsia="Calibri" w:cs="Times New Roman"/>
        </w:rPr>
        <w:t>the</w:t>
      </w:r>
      <w:r w:rsidRPr="00DB323C">
        <w:rPr>
          <w:rFonts w:eastAsia="Calibri" w:cs="Times New Roman"/>
        </w:rPr>
        <w:t xml:space="preserve"> Community Services Block Grant (CSBG) funds.</w:t>
      </w:r>
    </w:p>
    <w:p w:rsidR="00074F96" w:rsidRDefault="00074F96" w:rsidP="00DB323C">
      <w:pPr>
        <w:pStyle w:val="NoSpacing"/>
        <w:jc w:val="both"/>
        <w:rPr>
          <w:rFonts w:eastAsia="Calibri" w:cs="Times New Roman"/>
        </w:rPr>
      </w:pPr>
    </w:p>
    <w:p w:rsidR="0001665D" w:rsidRPr="00DB323C" w:rsidRDefault="0001665D" w:rsidP="00DB323C">
      <w:pPr>
        <w:pStyle w:val="NoSpacing"/>
        <w:jc w:val="both"/>
        <w:rPr>
          <w:rFonts w:eastAsia="Calibri" w:cs="Times New Roman"/>
        </w:rPr>
      </w:pPr>
      <w:r w:rsidRPr="00DB323C">
        <w:rPr>
          <w:rFonts w:eastAsia="Calibri" w:cs="Times New Roman"/>
        </w:rPr>
        <w:t>One</w:t>
      </w:r>
      <w:r w:rsidR="00074F96">
        <w:rPr>
          <w:rFonts w:eastAsia="Calibri" w:cs="Times New Roman"/>
        </w:rPr>
        <w:t xml:space="preserve"> </w:t>
      </w:r>
      <w:r w:rsidR="002D26FA">
        <w:rPr>
          <w:rFonts w:eastAsia="Calibri" w:cs="Times New Roman"/>
        </w:rPr>
        <w:t xml:space="preserve">customer </w:t>
      </w:r>
      <w:r w:rsidRPr="00DB323C">
        <w:rPr>
          <w:rFonts w:eastAsia="Calibri" w:cs="Times New Roman"/>
        </w:rPr>
        <w:t xml:space="preserve">was laid off in 2013 when Creative Apparel closed its doors. She had been out of school for over </w:t>
      </w:r>
      <w:r w:rsidR="00074F96">
        <w:rPr>
          <w:rFonts w:eastAsia="Calibri" w:cs="Times New Roman"/>
        </w:rPr>
        <w:t>30</w:t>
      </w:r>
      <w:r w:rsidRPr="00DB323C">
        <w:rPr>
          <w:rFonts w:eastAsia="Calibri" w:cs="Times New Roman"/>
        </w:rPr>
        <w:t xml:space="preserve"> years but made up her mind to take advantage of the opportunity to get her degree</w:t>
      </w:r>
      <w:r w:rsidR="00074F96">
        <w:rPr>
          <w:rFonts w:eastAsia="Calibri" w:cs="Times New Roman"/>
        </w:rPr>
        <w:t xml:space="preserve">. </w:t>
      </w:r>
      <w:r w:rsidR="002D26FA">
        <w:rPr>
          <w:rFonts w:eastAsia="Calibri" w:cs="Times New Roman"/>
        </w:rPr>
        <w:t>She</w:t>
      </w:r>
      <w:r w:rsidR="00074F96">
        <w:rPr>
          <w:rFonts w:eastAsia="Calibri" w:cs="Times New Roman"/>
        </w:rPr>
        <w:t xml:space="preserve"> worked with the Career</w:t>
      </w:r>
      <w:r w:rsidRPr="00DB323C">
        <w:rPr>
          <w:rFonts w:eastAsia="Calibri" w:cs="Times New Roman"/>
        </w:rPr>
        <w:t>Center, Madawaska Adult Education, and ACAP Workforce Development to help her enroll in the Accounting program at the Universit</w:t>
      </w:r>
      <w:r w:rsidR="00074F96">
        <w:rPr>
          <w:rFonts w:eastAsia="Calibri" w:cs="Times New Roman"/>
        </w:rPr>
        <w:t xml:space="preserve">y of Maine at Fort Kent (UMFK). </w:t>
      </w:r>
      <w:r w:rsidRPr="00DB323C">
        <w:rPr>
          <w:rFonts w:eastAsia="Calibri" w:cs="Times New Roman"/>
        </w:rPr>
        <w:t xml:space="preserve">She received assistance paying for classes, transportation and books not only through ACAP programs, but also from the Maine Competitive Skills Scholarship Program (CSSP). In addition, Madawaska Adult Education assisted her with some of her college coursework. </w:t>
      </w:r>
      <w:r w:rsidR="002D26FA">
        <w:rPr>
          <w:rFonts w:eastAsia="Calibri" w:cs="Times New Roman"/>
        </w:rPr>
        <w:t>She</w:t>
      </w:r>
      <w:r w:rsidRPr="00DB323C">
        <w:rPr>
          <w:rFonts w:eastAsia="Calibri" w:cs="Times New Roman"/>
        </w:rPr>
        <w:t xml:space="preserve"> just graduated with a Grade Point Average of 3.9 and also received the Associate of Arts Academic Achievement Award. She is now employed as an assistant manager at Dollar Tree in Madawaska.</w:t>
      </w:r>
    </w:p>
    <w:p w:rsidR="0001665D" w:rsidRPr="00DB323C" w:rsidRDefault="0001665D" w:rsidP="0032237E">
      <w:pPr>
        <w:pStyle w:val="Heading3"/>
        <w:rPr>
          <w:rFonts w:eastAsia="Calibri"/>
        </w:rPr>
      </w:pPr>
      <w:r w:rsidRPr="00DB323C">
        <w:rPr>
          <w:rFonts w:eastAsia="Calibri"/>
        </w:rPr>
        <w:t>NWDB Service Provider in Washington County: Bureau of Employment Services</w:t>
      </w:r>
      <w:r w:rsidR="003F6B58">
        <w:rPr>
          <w:rFonts w:eastAsia="Calibri"/>
        </w:rPr>
        <w:t xml:space="preserve"> (BES)</w:t>
      </w:r>
    </w:p>
    <w:p w:rsidR="0001665D" w:rsidRPr="00DB323C" w:rsidRDefault="0001665D" w:rsidP="00DB323C">
      <w:pPr>
        <w:pStyle w:val="NoSpacing"/>
        <w:jc w:val="both"/>
        <w:rPr>
          <w:rFonts w:eastAsia="Calibri" w:cs="Times New Roman"/>
        </w:rPr>
      </w:pPr>
    </w:p>
    <w:p w:rsidR="0001665D" w:rsidRPr="00DB323C" w:rsidRDefault="0001665D" w:rsidP="00DB323C">
      <w:pPr>
        <w:pStyle w:val="NoSpacing"/>
        <w:jc w:val="both"/>
        <w:rPr>
          <w:rFonts w:eastAsia="Calibri" w:cs="Times New Roman"/>
          <w:b/>
          <w:noProof/>
          <w:color w:val="000000" w:themeColor="text1"/>
        </w:rPr>
      </w:pPr>
      <w:r w:rsidRPr="00DB323C">
        <w:rPr>
          <w:rFonts w:eastAsia="Calibri" w:cs="Times New Roman"/>
          <w:b/>
          <w:noProof/>
          <w:color w:val="000000" w:themeColor="text1"/>
        </w:rPr>
        <w:t>St. Croix Tissue</w:t>
      </w:r>
      <w:r w:rsidR="003F6B58">
        <w:rPr>
          <w:rFonts w:eastAsia="Calibri" w:cs="Times New Roman"/>
          <w:b/>
          <w:noProof/>
          <w:color w:val="000000" w:themeColor="text1"/>
        </w:rPr>
        <w:t xml:space="preserve"> (SCT)</w:t>
      </w:r>
      <w:r w:rsidRPr="00DB323C">
        <w:rPr>
          <w:rFonts w:eastAsia="Calibri" w:cs="Times New Roman"/>
          <w:b/>
          <w:noProof/>
          <w:color w:val="000000" w:themeColor="text1"/>
        </w:rPr>
        <w:t xml:space="preserve"> Workforce Partnership</w:t>
      </w:r>
    </w:p>
    <w:p w:rsidR="0001665D" w:rsidRPr="00DB323C" w:rsidRDefault="0001665D" w:rsidP="00DB323C">
      <w:pPr>
        <w:pStyle w:val="NoSpacing"/>
        <w:jc w:val="both"/>
        <w:rPr>
          <w:rFonts w:eastAsia="Times New Roman" w:cs="Times New Roman"/>
        </w:rPr>
      </w:pPr>
      <w:r w:rsidRPr="00DB323C">
        <w:rPr>
          <w:rFonts w:eastAsia="Times New Roman" w:cs="Times New Roman"/>
        </w:rPr>
        <w:t xml:space="preserve">St. Croix Tissue is a new, state-of-the art tissue paper manufacturing company in Baileyville, Maine. SCT is located next to their parent company, </w:t>
      </w:r>
      <w:hyperlink r:id="rId12" w:tgtFrame="_blank" w:history="1">
        <w:r w:rsidRPr="00DB323C">
          <w:rPr>
            <w:rFonts w:eastAsia="Times New Roman" w:cs="Times New Roman"/>
          </w:rPr>
          <w:t>Woodland Pulp LLC</w:t>
        </w:r>
      </w:hyperlink>
      <w:r w:rsidRPr="00DB323C">
        <w:rPr>
          <w:rFonts w:eastAsia="Times New Roman" w:cs="Times New Roman"/>
        </w:rPr>
        <w:t>, Washingt</w:t>
      </w:r>
      <w:r w:rsidR="003F6B58">
        <w:rPr>
          <w:rFonts w:eastAsia="Times New Roman" w:cs="Times New Roman"/>
        </w:rPr>
        <w:t xml:space="preserve">on County’s largest employer. </w:t>
      </w:r>
      <w:r w:rsidRPr="00DB323C">
        <w:rPr>
          <w:rFonts w:eastAsia="Times New Roman" w:cs="Times New Roman"/>
        </w:rPr>
        <w:t>SCT produces a full range of products for the growing national and international tissue markets, including paper napkins, paper towels, bath</w:t>
      </w:r>
      <w:r w:rsidR="003F6B58">
        <w:rPr>
          <w:rFonts w:eastAsia="Times New Roman" w:cs="Times New Roman"/>
        </w:rPr>
        <w:t xml:space="preserve">room tissue and facial tissue. </w:t>
      </w:r>
      <w:r w:rsidRPr="00DB323C">
        <w:rPr>
          <w:rFonts w:eastAsia="Times New Roman" w:cs="Times New Roman"/>
        </w:rPr>
        <w:t>Two automated tissue paper manufacturing machines are expected to produce over 120,000 tons of tissue a year with pulp supplied by Woodland Pulp.</w:t>
      </w:r>
    </w:p>
    <w:p w:rsidR="003F6B58" w:rsidRDefault="003F6B58" w:rsidP="00DB323C">
      <w:pPr>
        <w:pStyle w:val="NoSpacing"/>
        <w:jc w:val="both"/>
        <w:rPr>
          <w:rFonts w:eastAsia="Calibri" w:cs="Times New Roman"/>
          <w:noProof/>
          <w:color w:val="000000" w:themeColor="text1"/>
        </w:rPr>
      </w:pPr>
    </w:p>
    <w:p w:rsidR="0001665D" w:rsidRPr="00DB323C" w:rsidRDefault="0001665D" w:rsidP="00DB323C">
      <w:pPr>
        <w:pStyle w:val="NoSpacing"/>
        <w:jc w:val="both"/>
        <w:rPr>
          <w:rFonts w:eastAsia="Calibri" w:cs="Times New Roman"/>
          <w:noProof/>
          <w:color w:val="000000" w:themeColor="text1"/>
        </w:rPr>
      </w:pPr>
      <w:r w:rsidRPr="00DB323C">
        <w:rPr>
          <w:rFonts w:eastAsia="Calibri" w:cs="Times New Roman"/>
          <w:noProof/>
          <w:color w:val="000000" w:themeColor="text1"/>
        </w:rPr>
        <w:t>Training this workforce resulted in a successful collaboration of various partners including SCT, Washington County Community College</w:t>
      </w:r>
      <w:r w:rsidR="003F6B58">
        <w:rPr>
          <w:rFonts w:eastAsia="Calibri" w:cs="Times New Roman"/>
          <w:noProof/>
          <w:color w:val="000000" w:themeColor="text1"/>
        </w:rPr>
        <w:t xml:space="preserve"> (WCCC)</w:t>
      </w:r>
      <w:r w:rsidRPr="00DB323C">
        <w:rPr>
          <w:rFonts w:eastAsia="Calibri" w:cs="Times New Roman"/>
          <w:noProof/>
          <w:color w:val="000000" w:themeColor="text1"/>
        </w:rPr>
        <w:t>, AXIOM Education &amp; Training, CEI, Sunrise County Economic Council, and the Maine Department of Labor</w:t>
      </w:r>
      <w:r w:rsidR="003F6B58">
        <w:rPr>
          <w:rFonts w:eastAsia="Calibri" w:cs="Times New Roman"/>
          <w:noProof/>
          <w:color w:val="000000" w:themeColor="text1"/>
        </w:rPr>
        <w:t xml:space="preserve"> for an</w:t>
      </w:r>
      <w:r w:rsidRPr="00DB323C">
        <w:rPr>
          <w:rFonts w:eastAsia="Calibri" w:cs="Times New Roman"/>
          <w:noProof/>
          <w:color w:val="000000" w:themeColor="text1"/>
        </w:rPr>
        <w:t xml:space="preserve"> initial </w:t>
      </w:r>
      <w:r w:rsidR="003F6B58">
        <w:rPr>
          <w:rFonts w:eastAsia="Calibri" w:cs="Times New Roman"/>
          <w:noProof/>
          <w:color w:val="000000" w:themeColor="text1"/>
        </w:rPr>
        <w:t>nine</w:t>
      </w:r>
      <w:r w:rsidRPr="00DB323C">
        <w:rPr>
          <w:rFonts w:eastAsia="Calibri" w:cs="Times New Roman"/>
          <w:noProof/>
          <w:color w:val="000000" w:themeColor="text1"/>
        </w:rPr>
        <w:t xml:space="preserve"> month Paper Making Technology course in which </w:t>
      </w:r>
      <w:r w:rsidR="003F6B58">
        <w:rPr>
          <w:rFonts w:eastAsia="Calibri" w:cs="Times New Roman"/>
          <w:noProof/>
          <w:color w:val="000000" w:themeColor="text1"/>
        </w:rPr>
        <w:t xml:space="preserve">40 students were enrolled. </w:t>
      </w:r>
      <w:r w:rsidRPr="00DB323C">
        <w:rPr>
          <w:rFonts w:eastAsia="Calibri" w:cs="Times New Roman"/>
          <w:noProof/>
          <w:color w:val="000000" w:themeColor="text1"/>
        </w:rPr>
        <w:t>MDOL supported 18 of the 40 with travel assistance and laptop purchase</w:t>
      </w:r>
      <w:r w:rsidR="00971584">
        <w:rPr>
          <w:rFonts w:eastAsia="Calibri" w:cs="Times New Roman"/>
          <w:noProof/>
          <w:color w:val="000000" w:themeColor="text1"/>
        </w:rPr>
        <w:t>s</w:t>
      </w:r>
      <w:r w:rsidRPr="00DB323C">
        <w:rPr>
          <w:rFonts w:eastAsia="Calibri" w:cs="Times New Roman"/>
          <w:noProof/>
          <w:color w:val="000000" w:themeColor="text1"/>
        </w:rPr>
        <w:t xml:space="preserve"> through </w:t>
      </w:r>
      <w:r w:rsidR="00971584">
        <w:rPr>
          <w:rFonts w:eastAsia="Calibri" w:cs="Times New Roman"/>
          <w:noProof/>
          <w:color w:val="000000" w:themeColor="text1"/>
        </w:rPr>
        <w:t xml:space="preserve">the </w:t>
      </w:r>
      <w:r w:rsidRPr="00DB323C">
        <w:rPr>
          <w:rFonts w:eastAsia="Calibri" w:cs="Times New Roman"/>
          <w:noProof/>
          <w:color w:val="000000" w:themeColor="text1"/>
        </w:rPr>
        <w:t xml:space="preserve">Competitive Skills Scholarship Business Program, the Job Driven National Emergency Grant and </w:t>
      </w:r>
      <w:r w:rsidR="003F6B58">
        <w:rPr>
          <w:rFonts w:eastAsia="Calibri" w:cs="Times New Roman"/>
          <w:noProof/>
          <w:color w:val="000000" w:themeColor="text1"/>
        </w:rPr>
        <w:t xml:space="preserve">WIOA. </w:t>
      </w:r>
      <w:r w:rsidRPr="00DB323C">
        <w:rPr>
          <w:rFonts w:eastAsia="Calibri" w:cs="Times New Roman"/>
          <w:noProof/>
          <w:color w:val="000000" w:themeColor="text1"/>
        </w:rPr>
        <w:t>Thirty-eight students completed the class and were all offered interviews with St. Croix Tissue.  MDOL provided interview and resume preparation to the students.  Five students were also certified as WorkReady though AXIOM Education &amp; Training.</w:t>
      </w:r>
    </w:p>
    <w:p w:rsidR="003F6B58" w:rsidRDefault="003F6B58" w:rsidP="00DB323C">
      <w:pPr>
        <w:pStyle w:val="NoSpacing"/>
        <w:jc w:val="both"/>
        <w:rPr>
          <w:rFonts w:eastAsia="Calibri" w:cs="Times New Roman"/>
          <w:noProof/>
          <w:color w:val="000000" w:themeColor="text1"/>
        </w:rPr>
      </w:pPr>
    </w:p>
    <w:p w:rsidR="0001665D" w:rsidRPr="00DB323C" w:rsidRDefault="0001665D" w:rsidP="00DB323C">
      <w:pPr>
        <w:pStyle w:val="NoSpacing"/>
        <w:jc w:val="both"/>
        <w:rPr>
          <w:rFonts w:eastAsia="Calibri" w:cs="Times New Roman"/>
          <w:noProof/>
          <w:color w:val="000000" w:themeColor="text1"/>
        </w:rPr>
      </w:pPr>
      <w:r w:rsidRPr="00DB323C">
        <w:rPr>
          <w:rFonts w:eastAsia="Calibri" w:cs="Times New Roman"/>
          <w:noProof/>
          <w:color w:val="000000" w:themeColor="text1"/>
        </w:rPr>
        <w:t>Phase two of the training was a 16 week customized training prog</w:t>
      </w:r>
      <w:r w:rsidR="003F6B58">
        <w:rPr>
          <w:rFonts w:eastAsia="Calibri" w:cs="Times New Roman"/>
          <w:noProof/>
          <w:color w:val="000000" w:themeColor="text1"/>
        </w:rPr>
        <w:t xml:space="preserve">ram developed by SCT and WCCC. </w:t>
      </w:r>
      <w:r w:rsidRPr="00DB323C">
        <w:rPr>
          <w:rFonts w:eastAsia="Calibri" w:cs="Times New Roman"/>
          <w:noProof/>
          <w:color w:val="000000" w:themeColor="text1"/>
        </w:rPr>
        <w:t xml:space="preserve">Topics included </w:t>
      </w:r>
      <w:r w:rsidR="003F6B58">
        <w:rPr>
          <w:rFonts w:eastAsia="Calibri" w:cs="Times New Roman"/>
          <w:noProof/>
          <w:color w:val="000000" w:themeColor="text1"/>
        </w:rPr>
        <w:t>c</w:t>
      </w:r>
      <w:r w:rsidRPr="00DB323C">
        <w:rPr>
          <w:rFonts w:eastAsia="Calibri" w:cs="Times New Roman"/>
          <w:noProof/>
          <w:color w:val="000000" w:themeColor="text1"/>
        </w:rPr>
        <w:t xml:space="preserve">rane </w:t>
      </w:r>
      <w:r w:rsidR="003F6B58">
        <w:rPr>
          <w:rFonts w:eastAsia="Calibri" w:cs="Times New Roman"/>
          <w:noProof/>
          <w:color w:val="000000" w:themeColor="text1"/>
        </w:rPr>
        <w:t>o</w:t>
      </w:r>
      <w:r w:rsidRPr="00DB323C">
        <w:rPr>
          <w:rFonts w:eastAsia="Calibri" w:cs="Times New Roman"/>
          <w:noProof/>
          <w:color w:val="000000" w:themeColor="text1"/>
        </w:rPr>
        <w:t>peration, substantial workplace safety, high performance work team</w:t>
      </w:r>
      <w:r w:rsidR="003F6B58">
        <w:rPr>
          <w:rFonts w:eastAsia="Calibri" w:cs="Times New Roman"/>
          <w:noProof/>
          <w:color w:val="000000" w:themeColor="text1"/>
        </w:rPr>
        <w:t xml:space="preserve">s, and vendor specific modules. </w:t>
      </w:r>
      <w:r w:rsidRPr="00DB323C">
        <w:rPr>
          <w:rFonts w:eastAsia="Calibri" w:cs="Times New Roman"/>
          <w:noProof/>
          <w:color w:val="000000" w:themeColor="text1"/>
        </w:rPr>
        <w:t>MDOL assisted with the cost of the customized training and provided support services for travel assistance and child care for individuals eligible for the aforementioned programs.</w:t>
      </w:r>
    </w:p>
    <w:p w:rsidR="003F6B58" w:rsidRDefault="003F6B58" w:rsidP="00DB323C">
      <w:pPr>
        <w:pStyle w:val="NoSpacing"/>
        <w:jc w:val="both"/>
        <w:rPr>
          <w:rFonts w:eastAsia="Calibri" w:cs="Times New Roman"/>
          <w:noProof/>
          <w:color w:val="000000" w:themeColor="text1"/>
        </w:rPr>
      </w:pPr>
    </w:p>
    <w:p w:rsidR="0001665D" w:rsidRPr="00DB323C" w:rsidRDefault="0001665D" w:rsidP="00DB323C">
      <w:pPr>
        <w:pStyle w:val="NoSpacing"/>
        <w:jc w:val="both"/>
        <w:rPr>
          <w:rFonts w:eastAsia="Calibri" w:cs="Times New Roman"/>
          <w:color w:val="000000" w:themeColor="text1"/>
        </w:rPr>
      </w:pPr>
      <w:r w:rsidRPr="00DB323C">
        <w:rPr>
          <w:rFonts w:eastAsia="Calibri" w:cs="Times New Roman"/>
          <w:noProof/>
          <w:color w:val="000000" w:themeColor="text1"/>
        </w:rPr>
        <w:t xml:space="preserve">Phase three of the training consisted of on-the-job training that lasted </w:t>
      </w:r>
      <w:r w:rsidR="003F6B58">
        <w:rPr>
          <w:rFonts w:eastAsia="Calibri" w:cs="Times New Roman"/>
          <w:noProof/>
          <w:color w:val="000000" w:themeColor="text1"/>
        </w:rPr>
        <w:t>three to six</w:t>
      </w:r>
      <w:r w:rsidRPr="00DB323C">
        <w:rPr>
          <w:rFonts w:eastAsia="Calibri" w:cs="Times New Roman"/>
          <w:noProof/>
          <w:color w:val="000000" w:themeColor="text1"/>
        </w:rPr>
        <w:t xml:space="preserve"> months. WCCC awarded college credit to anyone who completed the Paper Making Technology course, as we</w:t>
      </w:r>
      <w:r w:rsidR="003F6B58">
        <w:rPr>
          <w:rFonts w:eastAsia="Calibri" w:cs="Times New Roman"/>
          <w:noProof/>
          <w:color w:val="000000" w:themeColor="text1"/>
        </w:rPr>
        <w:t xml:space="preserve">ll as the customized training. </w:t>
      </w:r>
      <w:r w:rsidRPr="00DB323C">
        <w:rPr>
          <w:rFonts w:eastAsia="Calibri" w:cs="Times New Roman"/>
          <w:noProof/>
          <w:color w:val="000000" w:themeColor="text1"/>
        </w:rPr>
        <w:t>This can be applied to new degree tracks that WCCC has developed in response to manufaturing sect</w:t>
      </w:r>
      <w:r w:rsidR="003F6B58">
        <w:rPr>
          <w:rFonts w:eastAsia="Calibri" w:cs="Times New Roman"/>
          <w:noProof/>
          <w:color w:val="000000" w:themeColor="text1"/>
        </w:rPr>
        <w:t xml:space="preserve">or needs in Washington County. </w:t>
      </w:r>
      <w:r w:rsidRPr="00DB323C">
        <w:rPr>
          <w:rFonts w:eastAsia="Calibri" w:cs="Times New Roman"/>
          <w:noProof/>
          <w:color w:val="000000" w:themeColor="text1"/>
        </w:rPr>
        <w:t xml:space="preserve">The degree programs are: </w:t>
      </w:r>
      <w:r w:rsidRPr="00DB323C">
        <w:rPr>
          <w:rFonts w:eastAsia="Calibri" w:cs="Times New Roman"/>
          <w:color w:val="000000" w:themeColor="text1"/>
        </w:rPr>
        <w:t>Production Technician Certificate</w:t>
      </w:r>
      <w:r w:rsidRPr="00DB323C">
        <w:rPr>
          <w:rFonts w:eastAsia="Calibri" w:cs="Times New Roman"/>
          <w:noProof/>
          <w:color w:val="000000" w:themeColor="text1"/>
        </w:rPr>
        <w:t xml:space="preserve">, </w:t>
      </w:r>
      <w:r w:rsidRPr="00DB323C">
        <w:rPr>
          <w:rFonts w:eastAsia="Calibri" w:cs="Times New Roman"/>
          <w:color w:val="000000" w:themeColor="text1"/>
        </w:rPr>
        <w:t xml:space="preserve">Production Technician Associates in Applied Science (A.A.S.), and Pulp and Paper Technician Associates in </w:t>
      </w:r>
      <w:r w:rsidR="003F6B58">
        <w:rPr>
          <w:rFonts w:eastAsia="Calibri" w:cs="Times New Roman"/>
          <w:color w:val="000000" w:themeColor="text1"/>
        </w:rPr>
        <w:t xml:space="preserve">Applied Science (A.A.S.). </w:t>
      </w:r>
      <w:r w:rsidRPr="00DB323C">
        <w:rPr>
          <w:rFonts w:eastAsia="Calibri" w:cs="Times New Roman"/>
          <w:color w:val="000000" w:themeColor="text1"/>
        </w:rPr>
        <w:t>These programs will align perfectly to develop Registered Apprenticeships at St. Croix Tissue in partnership with DOL and WCCC as they move forward with their post-production training.</w:t>
      </w:r>
    </w:p>
    <w:p w:rsidR="009E4DBD" w:rsidRDefault="009E4DBD" w:rsidP="009E4DBD">
      <w:pPr>
        <w:rPr>
          <w:b/>
        </w:rPr>
      </w:pPr>
    </w:p>
    <w:p w:rsidR="0001665D" w:rsidRPr="009E4DBD" w:rsidRDefault="0001665D" w:rsidP="009E4DBD">
      <w:pPr>
        <w:rPr>
          <w:b/>
        </w:rPr>
      </w:pPr>
      <w:r w:rsidRPr="009E4DBD">
        <w:rPr>
          <w:b/>
        </w:rPr>
        <w:lastRenderedPageBreak/>
        <w:t>NWDB Service Provider in P</w:t>
      </w:r>
      <w:r w:rsidR="00895A04">
        <w:rPr>
          <w:b/>
        </w:rPr>
        <w:t>enobscot</w:t>
      </w:r>
      <w:r w:rsidRPr="009E4DBD">
        <w:rPr>
          <w:b/>
        </w:rPr>
        <w:t>, P</w:t>
      </w:r>
      <w:r w:rsidR="00895A04">
        <w:rPr>
          <w:b/>
        </w:rPr>
        <w:t>iscataquis</w:t>
      </w:r>
      <w:r w:rsidRPr="009E4DBD">
        <w:rPr>
          <w:b/>
        </w:rPr>
        <w:t xml:space="preserve"> </w:t>
      </w:r>
      <w:r w:rsidR="00895A04">
        <w:rPr>
          <w:b/>
        </w:rPr>
        <w:t>and Hancock counties:</w:t>
      </w:r>
      <w:r w:rsidRPr="009E4DBD">
        <w:rPr>
          <w:b/>
        </w:rPr>
        <w:t xml:space="preserve"> E</w:t>
      </w:r>
      <w:r w:rsidR="00895A04">
        <w:rPr>
          <w:b/>
        </w:rPr>
        <w:t>astern Maine Development Corporation (EMDC)</w:t>
      </w:r>
    </w:p>
    <w:p w:rsidR="0001665D" w:rsidRPr="00DB323C" w:rsidRDefault="003F6B58" w:rsidP="00DB323C">
      <w:pPr>
        <w:pStyle w:val="NoSpacing"/>
        <w:jc w:val="both"/>
        <w:rPr>
          <w:rFonts w:eastAsia="Calibri" w:cs="Times New Roman"/>
        </w:rPr>
      </w:pPr>
      <w:r>
        <w:rPr>
          <w:rFonts w:eastAsia="Calibri" w:cs="Times New Roman"/>
        </w:rPr>
        <w:t>During PY</w:t>
      </w:r>
      <w:r w:rsidR="0001665D" w:rsidRPr="00DB323C">
        <w:rPr>
          <w:rFonts w:eastAsia="Calibri" w:cs="Times New Roman"/>
        </w:rPr>
        <w:t>15</w:t>
      </w:r>
      <w:r>
        <w:rPr>
          <w:rFonts w:eastAsia="Calibri" w:cs="Times New Roman"/>
        </w:rPr>
        <w:t>,</w:t>
      </w:r>
      <w:r w:rsidR="0001665D" w:rsidRPr="00DB323C">
        <w:rPr>
          <w:rFonts w:eastAsia="Calibri" w:cs="Times New Roman"/>
        </w:rPr>
        <w:t xml:space="preserve"> EMDC expanded work based learning significantly over PY14, par</w:t>
      </w:r>
      <w:r w:rsidR="00971584">
        <w:rPr>
          <w:rFonts w:eastAsia="Calibri" w:cs="Times New Roman"/>
        </w:rPr>
        <w:t xml:space="preserve">ticularly in the use of On-the-Job Training </w:t>
      </w:r>
      <w:r w:rsidR="0001665D" w:rsidRPr="00DB323C">
        <w:rPr>
          <w:rFonts w:eastAsia="Calibri" w:cs="Times New Roman"/>
        </w:rPr>
        <w:t xml:space="preserve">with </w:t>
      </w:r>
      <w:r>
        <w:rPr>
          <w:rFonts w:eastAsia="Calibri" w:cs="Times New Roman"/>
        </w:rPr>
        <w:t xml:space="preserve">16 OJTs. </w:t>
      </w:r>
      <w:r w:rsidR="0001665D" w:rsidRPr="00DB323C">
        <w:rPr>
          <w:rFonts w:eastAsia="Calibri" w:cs="Times New Roman"/>
        </w:rPr>
        <w:t>EMDC is serving WIOA customers directly in this manner and have also worked in partnership with BES and the T</w:t>
      </w:r>
      <w:r>
        <w:rPr>
          <w:rFonts w:eastAsia="Calibri" w:cs="Times New Roman"/>
        </w:rPr>
        <w:t>rade Adjustment Act (TAA)</w:t>
      </w:r>
      <w:r w:rsidR="0001665D" w:rsidRPr="00DB323C">
        <w:rPr>
          <w:rFonts w:eastAsia="Calibri" w:cs="Times New Roman"/>
        </w:rPr>
        <w:t xml:space="preserve"> program to partner in develop</w:t>
      </w:r>
      <w:r>
        <w:rPr>
          <w:rFonts w:eastAsia="Calibri" w:cs="Times New Roman"/>
        </w:rPr>
        <w:t xml:space="preserve">ing four more TAA funded OJT’s. </w:t>
      </w:r>
      <w:r w:rsidR="0001665D" w:rsidRPr="00DB323C">
        <w:rPr>
          <w:rFonts w:eastAsia="Calibri" w:cs="Times New Roman"/>
        </w:rPr>
        <w:t>The TAA funding has been a significant source of training funds for laid off mill workers as EMDC has supported these efforts with NEG funds targeted to each of the four mills closing over the past two years.</w:t>
      </w:r>
    </w:p>
    <w:p w:rsidR="003F6B58" w:rsidRDefault="003F6B58" w:rsidP="00DB323C">
      <w:pPr>
        <w:pStyle w:val="NoSpacing"/>
        <w:jc w:val="both"/>
        <w:rPr>
          <w:rFonts w:eastAsia="Calibri" w:cs="Times New Roman"/>
        </w:rPr>
      </w:pPr>
    </w:p>
    <w:p w:rsidR="0001665D" w:rsidRPr="00DB323C" w:rsidRDefault="0001665D" w:rsidP="00DB323C">
      <w:pPr>
        <w:pStyle w:val="NoSpacing"/>
        <w:jc w:val="both"/>
        <w:rPr>
          <w:rFonts w:eastAsia="Calibri" w:cs="Times New Roman"/>
        </w:rPr>
      </w:pPr>
      <w:r w:rsidRPr="00DB323C">
        <w:rPr>
          <w:rFonts w:eastAsia="Calibri" w:cs="Times New Roman"/>
        </w:rPr>
        <w:t>EMDC has expanded programming with the adult education groups in the tri-county area. Exemplified by completing a fourth Medical Administrative Assistant</w:t>
      </w:r>
      <w:r w:rsidR="003F6B58">
        <w:rPr>
          <w:rFonts w:eastAsia="Calibri" w:cs="Times New Roman"/>
        </w:rPr>
        <w:t xml:space="preserve"> (MAA)</w:t>
      </w:r>
      <w:r w:rsidRPr="00DB323C">
        <w:rPr>
          <w:rFonts w:eastAsia="Calibri" w:cs="Times New Roman"/>
        </w:rPr>
        <w:t xml:space="preserve"> cohort training with Bangor </w:t>
      </w:r>
      <w:r w:rsidR="003F6B58">
        <w:rPr>
          <w:rFonts w:eastAsia="Calibri" w:cs="Times New Roman"/>
        </w:rPr>
        <w:t>A</w:t>
      </w:r>
      <w:r w:rsidRPr="00DB323C">
        <w:rPr>
          <w:rFonts w:eastAsia="Calibri" w:cs="Times New Roman"/>
        </w:rPr>
        <w:t xml:space="preserve">dult </w:t>
      </w:r>
      <w:r w:rsidR="003F6B58">
        <w:rPr>
          <w:rFonts w:eastAsia="Calibri" w:cs="Times New Roman"/>
        </w:rPr>
        <w:t>E</w:t>
      </w:r>
      <w:r w:rsidRPr="00DB323C">
        <w:rPr>
          <w:rFonts w:eastAsia="Calibri" w:cs="Times New Roman"/>
        </w:rPr>
        <w:t>ducation as a partner and content provider, EMDC partnered with RSU</w:t>
      </w:r>
      <w:r w:rsidR="003F6B58">
        <w:rPr>
          <w:rFonts w:eastAsia="Calibri" w:cs="Times New Roman"/>
        </w:rPr>
        <w:t xml:space="preserve"> </w:t>
      </w:r>
      <w:r w:rsidRPr="00DB323C">
        <w:rPr>
          <w:rFonts w:eastAsia="Calibri" w:cs="Times New Roman"/>
        </w:rPr>
        <w:t>#24 in Sullivan in creating a similar program to the one in Bangor for MAA and also added a cohort of traine</w:t>
      </w:r>
      <w:r w:rsidR="003F6B58">
        <w:rPr>
          <w:rFonts w:eastAsia="Calibri" w:cs="Times New Roman"/>
        </w:rPr>
        <w:t xml:space="preserve">es in residential construction. </w:t>
      </w:r>
      <w:r w:rsidRPr="00DB323C">
        <w:rPr>
          <w:rFonts w:eastAsia="Calibri" w:cs="Times New Roman"/>
        </w:rPr>
        <w:t>All three programs offered certificates</w:t>
      </w:r>
      <w:r w:rsidR="003F6B58">
        <w:rPr>
          <w:rFonts w:eastAsia="Calibri" w:cs="Times New Roman"/>
        </w:rPr>
        <w:t xml:space="preserve">; </w:t>
      </w:r>
      <w:r w:rsidRPr="00DB323C">
        <w:rPr>
          <w:rFonts w:eastAsia="Calibri" w:cs="Times New Roman"/>
        </w:rPr>
        <w:t>testing for MAA certification was also offered and accomplished.</w:t>
      </w:r>
    </w:p>
    <w:p w:rsidR="003F6B58" w:rsidRDefault="003F6B58" w:rsidP="00DB323C">
      <w:pPr>
        <w:pStyle w:val="NoSpacing"/>
        <w:jc w:val="both"/>
        <w:rPr>
          <w:rFonts w:eastAsia="Calibri" w:cs="Times New Roman"/>
        </w:rPr>
      </w:pPr>
    </w:p>
    <w:p w:rsidR="0001665D" w:rsidRPr="00DB323C" w:rsidRDefault="0001665D" w:rsidP="00DB323C">
      <w:pPr>
        <w:pStyle w:val="NoSpacing"/>
        <w:jc w:val="both"/>
        <w:rPr>
          <w:rFonts w:eastAsia="Calibri" w:cs="Times New Roman"/>
        </w:rPr>
      </w:pPr>
      <w:r w:rsidRPr="00DB323C">
        <w:rPr>
          <w:rFonts w:eastAsia="Calibri" w:cs="Times New Roman"/>
        </w:rPr>
        <w:t>Out of school youth</w:t>
      </w:r>
      <w:r w:rsidR="003F6B58">
        <w:rPr>
          <w:rFonts w:eastAsia="Calibri" w:cs="Times New Roman"/>
        </w:rPr>
        <w:t xml:space="preserve"> have been another focus for PY15. </w:t>
      </w:r>
      <w:r w:rsidRPr="00DB323C">
        <w:rPr>
          <w:rFonts w:eastAsia="Calibri" w:cs="Times New Roman"/>
        </w:rPr>
        <w:t>EMDC created and ran two separate cohorts of Career Compass, the local programming for youth to learn employability skills and “test” some of those concepts with a capstone paid work experience in the Ba</w:t>
      </w:r>
      <w:r w:rsidR="003F6B58">
        <w:rPr>
          <w:rFonts w:eastAsia="Calibri" w:cs="Times New Roman"/>
        </w:rPr>
        <w:t xml:space="preserve">ngor area with local employers. </w:t>
      </w:r>
      <w:r w:rsidRPr="00DB323C">
        <w:rPr>
          <w:rFonts w:eastAsia="Calibri" w:cs="Times New Roman"/>
        </w:rPr>
        <w:t xml:space="preserve">This year’s programming was augmented with a </w:t>
      </w:r>
      <w:r w:rsidR="00971584">
        <w:rPr>
          <w:rFonts w:eastAsia="Calibri" w:cs="Times New Roman"/>
        </w:rPr>
        <w:t xml:space="preserve">16 </w:t>
      </w:r>
      <w:r w:rsidRPr="00DB323C">
        <w:rPr>
          <w:rFonts w:eastAsia="Calibri" w:cs="Times New Roman"/>
        </w:rPr>
        <w:t>hour component of financial literacy that provided insights into finance and importantly enabled many students to open their first savings accounts and begin to manage their money.</w:t>
      </w:r>
    </w:p>
    <w:p w:rsidR="003F6B58" w:rsidRDefault="003F6B58" w:rsidP="00DB323C">
      <w:pPr>
        <w:pStyle w:val="NoSpacing"/>
        <w:jc w:val="both"/>
        <w:rPr>
          <w:rFonts w:eastAsia="Calibri" w:cs="Times New Roman"/>
        </w:rPr>
      </w:pPr>
    </w:p>
    <w:p w:rsidR="0001665D" w:rsidRPr="00DB323C" w:rsidRDefault="0001665D" w:rsidP="00DB323C">
      <w:pPr>
        <w:pStyle w:val="NoSpacing"/>
        <w:jc w:val="both"/>
        <w:rPr>
          <w:rFonts w:eastAsia="Calibri" w:cs="Times New Roman"/>
        </w:rPr>
      </w:pPr>
      <w:r w:rsidRPr="00DB323C">
        <w:rPr>
          <w:rFonts w:eastAsia="Calibri" w:cs="Times New Roman"/>
        </w:rPr>
        <w:t>Overall, it has been a very busy year for the Northeaster</w:t>
      </w:r>
      <w:r w:rsidR="003F6B58">
        <w:rPr>
          <w:rFonts w:eastAsia="Calibri" w:cs="Times New Roman"/>
        </w:rPr>
        <w:t>n Workforce Development Board. They are</w:t>
      </w:r>
      <w:r w:rsidRPr="00DB323C">
        <w:rPr>
          <w:rFonts w:eastAsia="Calibri" w:cs="Times New Roman"/>
        </w:rPr>
        <w:t xml:space="preserve"> looking forward</w:t>
      </w:r>
      <w:r w:rsidR="003F6B58">
        <w:rPr>
          <w:rFonts w:eastAsia="Calibri" w:cs="Times New Roman"/>
        </w:rPr>
        <w:t xml:space="preserve"> to</w:t>
      </w:r>
      <w:r w:rsidRPr="00DB323C">
        <w:rPr>
          <w:rFonts w:eastAsia="Calibri" w:cs="Times New Roman"/>
        </w:rPr>
        <w:t xml:space="preserve"> the next year, working on a new strategic plan and bringing all partners and stakeholders to the table. </w:t>
      </w:r>
    </w:p>
    <w:p w:rsidR="00C3279C" w:rsidRPr="00DB323C" w:rsidRDefault="00917B23" w:rsidP="00B643FA">
      <w:pPr>
        <w:pStyle w:val="Heading2"/>
        <w:rPr>
          <w:rFonts w:eastAsia="Times New Roman"/>
        </w:rPr>
      </w:pPr>
      <w:r w:rsidRPr="00DB323C">
        <w:rPr>
          <w:rFonts w:eastAsia="Times New Roman"/>
        </w:rPr>
        <w:br w:type="page"/>
      </w:r>
      <w:bookmarkStart w:id="28" w:name="_Toc473698873"/>
      <w:r w:rsidR="00C3279C" w:rsidRPr="00DB323C">
        <w:rPr>
          <w:rFonts w:eastAsia="Times New Roman"/>
        </w:rPr>
        <w:lastRenderedPageBreak/>
        <w:t xml:space="preserve">Central/Western Maine Workforce Development </w:t>
      </w:r>
      <w:r w:rsidR="00442264" w:rsidRPr="00DB323C">
        <w:rPr>
          <w:rFonts w:eastAsia="Times New Roman"/>
        </w:rPr>
        <w:t>Board (</w:t>
      </w:r>
      <w:r w:rsidR="00C3279C" w:rsidRPr="00DB323C">
        <w:rPr>
          <w:rFonts w:eastAsia="Times New Roman"/>
        </w:rPr>
        <w:t>CWMWDB)</w:t>
      </w:r>
      <w:r w:rsidR="00B643FA">
        <w:rPr>
          <w:rFonts w:eastAsia="Times New Roman"/>
        </w:rPr>
        <w:t xml:space="preserve"> </w:t>
      </w:r>
      <w:r w:rsidR="00C3279C" w:rsidRPr="00DB323C">
        <w:rPr>
          <w:rFonts w:eastAsia="Times New Roman"/>
        </w:rPr>
        <w:t>P</w:t>
      </w:r>
      <w:r w:rsidR="00487B90">
        <w:rPr>
          <w:rFonts w:eastAsia="Times New Roman"/>
        </w:rPr>
        <w:t>rogram Year 20</w:t>
      </w:r>
      <w:r w:rsidR="00C3279C" w:rsidRPr="00DB323C">
        <w:rPr>
          <w:rFonts w:eastAsia="Times New Roman"/>
        </w:rPr>
        <w:t>15 Report</w:t>
      </w:r>
      <w:bookmarkStart w:id="29" w:name="Central_Western_Maine_Workforce_Board"/>
      <w:bookmarkEnd w:id="29"/>
      <w:bookmarkEnd w:id="28"/>
    </w:p>
    <w:p w:rsidR="009D119C" w:rsidRPr="00124A20" w:rsidRDefault="009D119C" w:rsidP="00124A20">
      <w:r w:rsidRPr="00DB323C">
        <w:t>Durin</w:t>
      </w:r>
      <w:r>
        <w:t>g PY</w:t>
      </w:r>
      <w:r w:rsidRPr="00DB323C">
        <w:t xml:space="preserve">15, a significant amount of effort went into the development of the WIOA </w:t>
      </w:r>
      <w:r>
        <w:t>four-year</w:t>
      </w:r>
      <w:r w:rsidRPr="00DB323C">
        <w:t xml:space="preserve"> Local Plan</w:t>
      </w:r>
      <w:r>
        <w:t>,</w:t>
      </w:r>
      <w:r w:rsidRPr="00DB323C">
        <w:t xml:space="preserve"> which focuses on employer-demand/targeted industry </w:t>
      </w:r>
      <w:r>
        <w:t xml:space="preserve">workforce needs of the region. </w:t>
      </w:r>
      <w:r w:rsidRPr="00DB323C">
        <w:t>The planning process was community driven: a webinar informational session was held and 39 stakeholders participated in the event; three focus group sessions were conducted (employers; educators/service providers; economic development/business associations); a follow-up survey was sent to all stakeholders for additional input and to enable stakeholders that were not able to participate in the focus groups an opportunity to provide input.</w:t>
      </w:r>
    </w:p>
    <w:p w:rsidR="009D119C" w:rsidRPr="00A42472" w:rsidRDefault="009D119C" w:rsidP="00A42472">
      <w:r w:rsidRPr="00124A20">
        <w:t>The main emphasis of the Local Plan revolves around activities and partnerships that support and facilitate industry sector development through: increased employer engagement in the workforce development system; improving educators’ understanding of employers’ workforce needs/skills requirements; reducing the mismatch between job seeker skills and employer needs, balancing supply and demand of labor, and improved foundational learning and adaptability skills.</w:t>
      </w:r>
      <w:r w:rsidR="00A42472">
        <w:t xml:space="preserve">  This will be accomplished by:</w:t>
      </w:r>
    </w:p>
    <w:p w:rsidR="009D119C" w:rsidRPr="00DB323C" w:rsidRDefault="009D119C" w:rsidP="009D119C">
      <w:pPr>
        <w:pStyle w:val="NoSpacing"/>
        <w:numPr>
          <w:ilvl w:val="0"/>
          <w:numId w:val="12"/>
        </w:numPr>
        <w:jc w:val="both"/>
        <w:rPr>
          <w:rFonts w:eastAsia="Times New Roman" w:cs="Times New Roman"/>
        </w:rPr>
      </w:pPr>
      <w:r w:rsidRPr="00DB323C">
        <w:rPr>
          <w:rFonts w:eastAsia="Times New Roman" w:cs="Times New Roman"/>
        </w:rPr>
        <w:t xml:space="preserve">Creating demand-driven training opportunities </w:t>
      </w:r>
    </w:p>
    <w:p w:rsidR="009D119C" w:rsidRPr="00DB323C" w:rsidRDefault="009D119C" w:rsidP="009D119C">
      <w:pPr>
        <w:pStyle w:val="NoSpacing"/>
        <w:numPr>
          <w:ilvl w:val="0"/>
          <w:numId w:val="12"/>
        </w:numPr>
        <w:jc w:val="both"/>
        <w:rPr>
          <w:rFonts w:eastAsia="Times New Roman" w:cs="Times New Roman"/>
        </w:rPr>
      </w:pPr>
      <w:r w:rsidRPr="00DB323C">
        <w:rPr>
          <w:rFonts w:eastAsia="Times New Roman" w:cs="Times New Roman"/>
        </w:rPr>
        <w:t xml:space="preserve">Establishing stackable, industry recognized training programs </w:t>
      </w:r>
    </w:p>
    <w:p w:rsidR="009D119C" w:rsidRPr="00DB323C" w:rsidRDefault="009D119C" w:rsidP="009D119C">
      <w:pPr>
        <w:pStyle w:val="NoSpacing"/>
        <w:numPr>
          <w:ilvl w:val="0"/>
          <w:numId w:val="12"/>
        </w:numPr>
        <w:jc w:val="both"/>
        <w:rPr>
          <w:rFonts w:eastAsia="Times New Roman" w:cs="Times New Roman"/>
        </w:rPr>
      </w:pPr>
      <w:r w:rsidRPr="00DB323C">
        <w:rPr>
          <w:rFonts w:eastAsia="Times New Roman" w:cs="Times New Roman"/>
        </w:rPr>
        <w:t>Developing a pipeline of workers through outreach and education</w:t>
      </w:r>
    </w:p>
    <w:p w:rsidR="009D119C" w:rsidRDefault="009D119C" w:rsidP="009D119C">
      <w:pPr>
        <w:pStyle w:val="NoSpacing"/>
        <w:jc w:val="both"/>
        <w:rPr>
          <w:rFonts w:eastAsia="Times New Roman" w:cs="Times New Roman"/>
        </w:rPr>
      </w:pPr>
    </w:p>
    <w:p w:rsidR="009D119C" w:rsidRPr="00124A20" w:rsidRDefault="009D119C" w:rsidP="00124A20">
      <w:r w:rsidRPr="00124A20">
        <w:t>As noted in the WIOA four-year Local Plan and through the support of two NEG grants, three industries are specifically targeted to address the employer demand for employees (manufacturing, IT professionals, healthcare). The following “employer-engagement model” is implemented to support and facilitate sector strategies that utilize career pathways as a tool to develop and retain employees:</w:t>
      </w:r>
    </w:p>
    <w:p w:rsidR="009D119C" w:rsidRPr="00DB323C" w:rsidRDefault="009D119C" w:rsidP="009D119C">
      <w:pPr>
        <w:pStyle w:val="NoSpacing"/>
        <w:jc w:val="both"/>
        <w:rPr>
          <w:rFonts w:eastAsia="Times New Roman" w:cs="Times New Roman"/>
        </w:rPr>
      </w:pPr>
      <w:r w:rsidRPr="00DB323C">
        <w:rPr>
          <w:rFonts w:eastAsia="Times New Roman" w:cs="Times New Roman"/>
          <w:b/>
          <w:bCs/>
        </w:rPr>
        <w:t xml:space="preserve">Identify </w:t>
      </w:r>
      <w:r>
        <w:rPr>
          <w:rFonts w:eastAsia="Times New Roman" w:cs="Times New Roman"/>
          <w:b/>
          <w:bCs/>
        </w:rPr>
        <w:t>I</w:t>
      </w:r>
      <w:r w:rsidRPr="00DB323C">
        <w:rPr>
          <w:rFonts w:eastAsia="Times New Roman" w:cs="Times New Roman"/>
          <w:b/>
          <w:bCs/>
        </w:rPr>
        <w:t>ndustries/</w:t>
      </w:r>
      <w:r>
        <w:rPr>
          <w:rFonts w:eastAsia="Times New Roman" w:cs="Times New Roman"/>
          <w:b/>
          <w:bCs/>
        </w:rPr>
        <w:t>E</w:t>
      </w:r>
      <w:r w:rsidRPr="00DB323C">
        <w:rPr>
          <w:rFonts w:eastAsia="Times New Roman" w:cs="Times New Roman"/>
          <w:b/>
          <w:bCs/>
        </w:rPr>
        <w:t xml:space="preserve">mployers that are </w:t>
      </w:r>
      <w:r>
        <w:rPr>
          <w:rFonts w:eastAsia="Times New Roman" w:cs="Times New Roman"/>
          <w:b/>
          <w:bCs/>
        </w:rPr>
        <w:t>G</w:t>
      </w:r>
      <w:r w:rsidRPr="00DB323C">
        <w:rPr>
          <w:rFonts w:eastAsia="Times New Roman" w:cs="Times New Roman"/>
          <w:b/>
          <w:bCs/>
        </w:rPr>
        <w:t>rowing/</w:t>
      </w:r>
      <w:r>
        <w:rPr>
          <w:rFonts w:eastAsia="Times New Roman" w:cs="Times New Roman"/>
          <w:b/>
          <w:bCs/>
        </w:rPr>
        <w:t>E</w:t>
      </w:r>
      <w:r w:rsidRPr="00DB323C">
        <w:rPr>
          <w:rFonts w:eastAsia="Times New Roman" w:cs="Times New Roman"/>
          <w:b/>
          <w:bCs/>
        </w:rPr>
        <w:t>merging</w:t>
      </w:r>
    </w:p>
    <w:p w:rsidR="009D119C" w:rsidRPr="00DB323C" w:rsidRDefault="009D119C" w:rsidP="009D119C">
      <w:pPr>
        <w:pStyle w:val="NoSpacing"/>
        <w:numPr>
          <w:ilvl w:val="0"/>
          <w:numId w:val="9"/>
        </w:numPr>
        <w:jc w:val="both"/>
        <w:rPr>
          <w:rFonts w:eastAsia="Times New Roman" w:cs="Times New Roman"/>
        </w:rPr>
      </w:pPr>
      <w:r w:rsidRPr="00DB323C">
        <w:rPr>
          <w:rFonts w:eastAsia="Times New Roman" w:cs="Times New Roman"/>
        </w:rPr>
        <w:t>Employers engaged at beginning of talent pipeline</w:t>
      </w:r>
    </w:p>
    <w:p w:rsidR="009D119C" w:rsidRPr="00DB323C" w:rsidRDefault="009D119C" w:rsidP="009D119C">
      <w:pPr>
        <w:pStyle w:val="NoSpacing"/>
        <w:numPr>
          <w:ilvl w:val="0"/>
          <w:numId w:val="24"/>
        </w:numPr>
        <w:jc w:val="both"/>
        <w:rPr>
          <w:rFonts w:eastAsia="Times New Roman" w:cs="Times New Roman"/>
        </w:rPr>
      </w:pPr>
      <w:r w:rsidRPr="00DB323C">
        <w:rPr>
          <w:rFonts w:eastAsia="Times New Roman" w:cs="Times New Roman"/>
        </w:rPr>
        <w:t>Determine workforce needs/issues (new jobs/incumbent workers)</w:t>
      </w:r>
    </w:p>
    <w:p w:rsidR="009D119C" w:rsidRPr="00DB323C" w:rsidRDefault="009D119C" w:rsidP="009D119C">
      <w:pPr>
        <w:pStyle w:val="NoSpacing"/>
        <w:numPr>
          <w:ilvl w:val="0"/>
          <w:numId w:val="24"/>
        </w:numPr>
        <w:jc w:val="both"/>
        <w:rPr>
          <w:rFonts w:eastAsia="Times New Roman" w:cs="Times New Roman"/>
        </w:rPr>
      </w:pPr>
      <w:r w:rsidRPr="00DB323C">
        <w:rPr>
          <w:rFonts w:eastAsia="Times New Roman" w:cs="Times New Roman"/>
        </w:rPr>
        <w:t>Identify specific skills for occupations</w:t>
      </w:r>
    </w:p>
    <w:p w:rsidR="009D119C" w:rsidRPr="00DB323C" w:rsidRDefault="009D119C" w:rsidP="009D119C">
      <w:pPr>
        <w:pStyle w:val="NoSpacing"/>
        <w:numPr>
          <w:ilvl w:val="0"/>
          <w:numId w:val="9"/>
        </w:numPr>
        <w:jc w:val="both"/>
        <w:rPr>
          <w:rFonts w:eastAsia="Times New Roman" w:cs="Times New Roman"/>
        </w:rPr>
      </w:pPr>
      <w:r w:rsidRPr="00DB323C">
        <w:rPr>
          <w:rFonts w:eastAsia="Times New Roman" w:cs="Times New Roman"/>
        </w:rPr>
        <w:t>Career pathways for incumbent and entry level workers</w:t>
      </w:r>
    </w:p>
    <w:p w:rsidR="009D119C" w:rsidRPr="00DB323C" w:rsidRDefault="009D119C" w:rsidP="009D119C">
      <w:pPr>
        <w:pStyle w:val="NoSpacing"/>
        <w:numPr>
          <w:ilvl w:val="0"/>
          <w:numId w:val="25"/>
        </w:numPr>
        <w:jc w:val="both"/>
        <w:rPr>
          <w:rFonts w:eastAsia="Times New Roman" w:cs="Times New Roman"/>
        </w:rPr>
      </w:pPr>
      <w:r w:rsidRPr="00DB323C">
        <w:rPr>
          <w:rFonts w:eastAsia="Times New Roman" w:cs="Times New Roman"/>
        </w:rPr>
        <w:t>Assist in curriculum development and implementation</w:t>
      </w:r>
    </w:p>
    <w:p w:rsidR="009D119C" w:rsidRPr="00DB323C" w:rsidRDefault="009D119C" w:rsidP="009D119C">
      <w:pPr>
        <w:pStyle w:val="NoSpacing"/>
        <w:numPr>
          <w:ilvl w:val="0"/>
          <w:numId w:val="25"/>
        </w:numPr>
        <w:jc w:val="both"/>
        <w:rPr>
          <w:rFonts w:eastAsia="Times New Roman" w:cs="Times New Roman"/>
        </w:rPr>
      </w:pPr>
      <w:r w:rsidRPr="00DB323C">
        <w:rPr>
          <w:rFonts w:eastAsia="Times New Roman" w:cs="Times New Roman"/>
        </w:rPr>
        <w:t>Involve</w:t>
      </w:r>
      <w:r>
        <w:rPr>
          <w:rFonts w:eastAsia="Times New Roman" w:cs="Times New Roman"/>
        </w:rPr>
        <w:t>ment</w:t>
      </w:r>
      <w:r w:rsidRPr="00DB323C">
        <w:rPr>
          <w:rFonts w:eastAsia="Times New Roman" w:cs="Times New Roman"/>
        </w:rPr>
        <w:t xml:space="preserve"> in initial review of potential training participants</w:t>
      </w:r>
    </w:p>
    <w:p w:rsidR="009D119C" w:rsidRPr="00DB323C" w:rsidRDefault="009D119C" w:rsidP="009D119C">
      <w:pPr>
        <w:pStyle w:val="NoSpacing"/>
        <w:numPr>
          <w:ilvl w:val="0"/>
          <w:numId w:val="25"/>
        </w:numPr>
        <w:jc w:val="both"/>
        <w:rPr>
          <w:rFonts w:eastAsia="Times New Roman" w:cs="Times New Roman"/>
        </w:rPr>
      </w:pPr>
      <w:r w:rsidRPr="00DB323C">
        <w:rPr>
          <w:rFonts w:eastAsia="Times New Roman" w:cs="Times New Roman"/>
        </w:rPr>
        <w:t>Participate as guest speakers/instructors, train at facility,  onsite tours</w:t>
      </w:r>
    </w:p>
    <w:p w:rsidR="009D119C" w:rsidRPr="00DB323C" w:rsidRDefault="009D119C" w:rsidP="009D119C">
      <w:pPr>
        <w:pStyle w:val="NoSpacing"/>
        <w:numPr>
          <w:ilvl w:val="0"/>
          <w:numId w:val="25"/>
        </w:numPr>
        <w:jc w:val="both"/>
        <w:rPr>
          <w:rFonts w:eastAsia="Times New Roman" w:cs="Times New Roman"/>
        </w:rPr>
      </w:pPr>
      <w:r w:rsidRPr="00DB323C">
        <w:rPr>
          <w:rFonts w:eastAsia="Times New Roman" w:cs="Times New Roman"/>
        </w:rPr>
        <w:t>Active in pre-employment preparation (resume, mock interviews, etc.)</w:t>
      </w:r>
    </w:p>
    <w:p w:rsidR="009D119C" w:rsidRPr="00487B90" w:rsidRDefault="009D119C" w:rsidP="009D119C">
      <w:pPr>
        <w:pStyle w:val="NoSpacing"/>
        <w:numPr>
          <w:ilvl w:val="0"/>
          <w:numId w:val="25"/>
        </w:numPr>
        <w:jc w:val="both"/>
        <w:rPr>
          <w:rFonts w:eastAsia="Times New Roman" w:cs="Times New Roman"/>
        </w:rPr>
      </w:pPr>
      <w:r w:rsidRPr="00487B90">
        <w:rPr>
          <w:rFonts w:eastAsia="Times New Roman" w:cs="Times New Roman"/>
          <w:bCs/>
        </w:rPr>
        <w:t>Job placement and employer’s competitive position strengthened</w:t>
      </w:r>
    </w:p>
    <w:p w:rsidR="009D119C" w:rsidRPr="00DB323C" w:rsidRDefault="009D119C" w:rsidP="009D119C">
      <w:pPr>
        <w:pStyle w:val="NoSpacing"/>
        <w:jc w:val="both"/>
        <w:rPr>
          <w:rFonts w:eastAsia="Times New Roman" w:cs="Times New Roman"/>
        </w:rPr>
      </w:pPr>
    </w:p>
    <w:p w:rsidR="009D119C" w:rsidRPr="00124A20" w:rsidRDefault="009D119C" w:rsidP="00124A20">
      <w:r w:rsidRPr="00124A20">
        <w:t xml:space="preserve">Industry panels have been used to identify employers to implement the employer-engagement model above. As a result, there have been “Ready2Work” (R2W) industry-specific occupational training for various positions in healthcare and manufacturing sectors. CWMWDB has collaborated with the CareerCenters, Adult Education and numerous employers within the targeted industries to partner in R2W training and coupling it with On-the-Job training opportunities. Meetings and planning are currently in progress to replicate similar training for the IT sector. Career pathway development discussions and planning have begun within the three industries. The existing R2W’s are beginning to advance into the career pathways direction as a natural extension of the current training. CWMWDB has been collaborating with the Adult Educators within the region to begin career pathway planning and development. </w:t>
      </w:r>
    </w:p>
    <w:p w:rsidR="00010525" w:rsidRPr="00124A20" w:rsidRDefault="009D119C" w:rsidP="00124A20">
      <w:r w:rsidRPr="00124A20">
        <w:lastRenderedPageBreak/>
        <w:t>A very important initiative that took place and will continue into the near future is the transition from WIA to WIOA. Implementation of WIOA occurred at various levels/functions: local organization, governance and structure (e.g. Board membership, local policy revisions, local plan development); design and implementation of sector strategies, industry partnerships, increasing opportunities for work experience, OJT, apprenticeships that lead to/facilitate career pathways; change in CareerCenter service delivery, performance indicators, implementing a new management information system (AJLA/MJL); aligning programs/services with the four core partners for authentic “integrated service delivery”; expanding/clarifying roles and partnerships with Adult Education; and, improving customer flow and referral to partners.</w:t>
      </w:r>
    </w:p>
    <w:p w:rsidR="009D119C" w:rsidRPr="00124A20" w:rsidRDefault="009D119C" w:rsidP="00124A20">
      <w:r w:rsidRPr="00124A20">
        <w:t>Employer-driven relationships have become the norm through two grants [Job-Driven (JD) NEG, Sector-Partnership (SP) NEG] and the new norm has become institutionalized as the new standard operating procedure. Conversations begin with “what do you need” and then the workforce development system (CareerCenters, CWMWDB and partners) pull together the resources needed (e.g. recruitment, training, business support, etc.).</w:t>
      </w:r>
    </w:p>
    <w:p w:rsidR="009D119C" w:rsidRPr="00124A20" w:rsidRDefault="009D119C" w:rsidP="00124A20">
      <w:r w:rsidRPr="00124A20">
        <w:t>The majority of JD and SP NEG funds have been/continue to be used to help address employer staffing needs where the employer has encountered chronic inability to fill positions due to a skills gap of job seekers in the community. Most prominent in the healthcare and manufacturing arenas, these funds have been used to assist in developing the Ready2Work models that include industry tailored soft skills training followed by occupational skills training and then On-the-Job Training contracts with area employers. Existing partnerships include Maine General Medical Center, Maine Veteran’s Home, Mount St. Joseph’s Residence and Rehabilitation, Lakewood Continuing Care, Alternative Manufacturing, Central Maine Meats, Senior Flexonics Pathway, St. Mary’s Health Systems, Clover Manor, Schooner Estates, Strainrite, and Carbonite. All positions supported provide opportunity for career pathways to high-pay, high demand occupations.  Two of the projects, St. Mary’s and Clover Manor, have begun apprenti</w:t>
      </w:r>
      <w:r w:rsidR="00124A20">
        <w:t>ceship programs at their sites.</w:t>
      </w:r>
    </w:p>
    <w:p w:rsidR="009D119C" w:rsidRPr="00124A20" w:rsidRDefault="009D119C" w:rsidP="00124A20">
      <w:r w:rsidRPr="00124A20">
        <w:t>The Ready2Work model is a close collaboration between the CareerCenters, employers, and training providers (i.e., adult education, post-secondary education). The partners collaborate to develop the marketing/recruitment materials, screening, assessment, selection, training, and placement processes.  Participants are connected to these projects through our marketing/recruitment strategies, which include community posters, email blasts, Facebook, Twitter, direct referrals from all the partners, reverse referrals from the employers, and self-referrals.  The JD and SP grants are also being used to support individual occupational skills training and support services.</w:t>
      </w:r>
      <w:r w:rsidR="00124A20">
        <w:t xml:space="preserve">  </w:t>
      </w:r>
    </w:p>
    <w:p w:rsidR="009D119C" w:rsidRPr="00124A20" w:rsidRDefault="009D119C" w:rsidP="00124A20">
      <w:r w:rsidRPr="00124A20">
        <w:t>Twelve R2W academies have been conducted, and OJT contracts increased from 11 in PY 14-15 to 34 in PY 15-16. Two of the R2W employers have begun apprenticeship programs at their sites (St. Mary’s Health System and Clover Manor). New programming, based on community partnerships, has incorporated the following:</w:t>
      </w:r>
    </w:p>
    <w:p w:rsidR="009D119C" w:rsidRPr="00DB323C" w:rsidRDefault="009D119C" w:rsidP="009D119C">
      <w:pPr>
        <w:pStyle w:val="NoSpacing"/>
        <w:jc w:val="both"/>
        <w:rPr>
          <w:rFonts w:eastAsia="Times New Roman" w:cs="Times New Roman"/>
        </w:rPr>
      </w:pPr>
    </w:p>
    <w:p w:rsidR="009D119C" w:rsidRPr="00DB323C" w:rsidRDefault="009D119C" w:rsidP="009D119C">
      <w:pPr>
        <w:pStyle w:val="NoSpacing"/>
        <w:numPr>
          <w:ilvl w:val="0"/>
          <w:numId w:val="9"/>
        </w:numPr>
        <w:jc w:val="both"/>
        <w:rPr>
          <w:rFonts w:eastAsia="Times New Roman" w:cs="Times New Roman"/>
        </w:rPr>
      </w:pPr>
      <w:r w:rsidRPr="00DB323C">
        <w:rPr>
          <w:rFonts w:eastAsia="Times New Roman" w:cs="Times New Roman"/>
        </w:rPr>
        <w:t>Working with local schools and the L</w:t>
      </w:r>
      <w:r>
        <w:rPr>
          <w:rFonts w:eastAsia="Times New Roman" w:cs="Times New Roman"/>
        </w:rPr>
        <w:t>ewiston-Auburn</w:t>
      </w:r>
      <w:r w:rsidRPr="00DB323C">
        <w:rPr>
          <w:rFonts w:eastAsia="Times New Roman" w:cs="Times New Roman"/>
        </w:rPr>
        <w:t xml:space="preserve"> Metro Chamber</w:t>
      </w:r>
      <w:r>
        <w:rPr>
          <w:rFonts w:eastAsia="Times New Roman" w:cs="Times New Roman"/>
        </w:rPr>
        <w:t>;</w:t>
      </w:r>
      <w:r w:rsidRPr="00DB323C">
        <w:rPr>
          <w:rFonts w:eastAsia="Times New Roman" w:cs="Times New Roman"/>
        </w:rPr>
        <w:t xml:space="preserve"> the CareerCenter coordinated an “Economic Bus Tour” for teachers (</w:t>
      </w:r>
      <w:r>
        <w:rPr>
          <w:rFonts w:eastAsia="Times New Roman" w:cs="Times New Roman"/>
        </w:rPr>
        <w:t xml:space="preserve">K-12) and guidance counselors. </w:t>
      </w:r>
      <w:r w:rsidRPr="00DB323C">
        <w:rPr>
          <w:rFonts w:eastAsia="Times New Roman" w:cs="Times New Roman"/>
        </w:rPr>
        <w:t>This included two tours with four businesses on each tour.  Businesses include: Proctor and Gamble, International Paper, Central Maine Community College, TD Contact Center, Elmet, Globe Manufacturing, Central Maine Orthopedics, and Geiger. The tour ended at L</w:t>
      </w:r>
      <w:r>
        <w:rPr>
          <w:rFonts w:eastAsia="Times New Roman" w:cs="Times New Roman"/>
        </w:rPr>
        <w:t>ewiston-Auburn</w:t>
      </w:r>
      <w:r w:rsidRPr="00DB323C">
        <w:rPr>
          <w:rFonts w:eastAsia="Times New Roman" w:cs="Times New Roman"/>
        </w:rPr>
        <w:t xml:space="preserve"> Museum for a bit of manufacturing and</w:t>
      </w:r>
      <w:r>
        <w:rPr>
          <w:rFonts w:eastAsia="Times New Roman" w:cs="Times New Roman"/>
        </w:rPr>
        <w:t xml:space="preserve"> </w:t>
      </w:r>
      <w:r w:rsidRPr="00DB323C">
        <w:rPr>
          <w:rFonts w:eastAsia="Times New Roman" w:cs="Times New Roman"/>
        </w:rPr>
        <w:t>history.</w:t>
      </w:r>
    </w:p>
    <w:p w:rsidR="009D119C" w:rsidRDefault="009D119C" w:rsidP="009D119C">
      <w:pPr>
        <w:pStyle w:val="NoSpacing"/>
        <w:ind w:left="360"/>
        <w:jc w:val="both"/>
        <w:rPr>
          <w:rFonts w:eastAsia="Times New Roman" w:cs="Times New Roman"/>
        </w:rPr>
      </w:pPr>
    </w:p>
    <w:p w:rsidR="009D119C" w:rsidRPr="00DB323C" w:rsidRDefault="009D119C" w:rsidP="009D119C">
      <w:pPr>
        <w:pStyle w:val="NoSpacing"/>
        <w:numPr>
          <w:ilvl w:val="0"/>
          <w:numId w:val="9"/>
        </w:numPr>
        <w:jc w:val="both"/>
        <w:rPr>
          <w:rFonts w:eastAsia="Times New Roman" w:cs="Times New Roman"/>
        </w:rPr>
      </w:pPr>
      <w:r w:rsidRPr="00DB323C">
        <w:rPr>
          <w:rFonts w:eastAsia="Times New Roman" w:cs="Times New Roman"/>
        </w:rPr>
        <w:lastRenderedPageBreak/>
        <w:t xml:space="preserve">CWMWDB and the Lewiston CareerCenter have been working with the John T. Gorman </w:t>
      </w:r>
      <w:r>
        <w:rPr>
          <w:rFonts w:eastAsia="Times New Roman" w:cs="Times New Roman"/>
        </w:rPr>
        <w:t>F</w:t>
      </w:r>
      <w:r w:rsidRPr="00DB323C">
        <w:rPr>
          <w:rFonts w:eastAsia="Times New Roman" w:cs="Times New Roman"/>
        </w:rPr>
        <w:t>oundation, the City of Lewiston, the Green and Healthy Homes Initiative, and businesses to develop funding for training opportunities for New Mainers and other downtown residents with barriers to employment. The partnership with the Gorman Foundation and the Green and Healthy Homes Initiative will focus on environmental remediation and construction trades.</w:t>
      </w:r>
    </w:p>
    <w:p w:rsidR="009D119C" w:rsidRDefault="009D119C" w:rsidP="009D119C">
      <w:pPr>
        <w:pStyle w:val="NoSpacing"/>
        <w:ind w:left="360"/>
        <w:jc w:val="both"/>
        <w:rPr>
          <w:rFonts w:eastAsia="Times New Roman" w:cs="Times New Roman"/>
        </w:rPr>
      </w:pPr>
    </w:p>
    <w:p w:rsidR="009D119C" w:rsidRPr="00DB323C" w:rsidRDefault="009D119C" w:rsidP="009D119C">
      <w:pPr>
        <w:pStyle w:val="NoSpacing"/>
        <w:numPr>
          <w:ilvl w:val="0"/>
          <w:numId w:val="9"/>
        </w:numPr>
        <w:jc w:val="both"/>
        <w:rPr>
          <w:rFonts w:eastAsia="Times New Roman" w:cs="Times New Roman"/>
          <w:bCs/>
        </w:rPr>
      </w:pPr>
      <w:r w:rsidRPr="00DB323C">
        <w:rPr>
          <w:rFonts w:eastAsia="Times New Roman" w:cs="Times New Roman"/>
        </w:rPr>
        <w:t>CWMWDB’s youth programs are now comprised of 75% out-of-school youth</w:t>
      </w:r>
      <w:r>
        <w:rPr>
          <w:rFonts w:eastAsia="Times New Roman" w:cs="Times New Roman"/>
        </w:rPr>
        <w:t xml:space="preserve"> (OSY)</w:t>
      </w:r>
      <w:r w:rsidRPr="00DB323C">
        <w:rPr>
          <w:rFonts w:eastAsia="Times New Roman" w:cs="Times New Roman"/>
        </w:rPr>
        <w:t xml:space="preserve">. </w:t>
      </w:r>
      <w:r w:rsidRPr="00DB323C">
        <w:rPr>
          <w:rFonts w:eastAsia="Times New Roman" w:cs="Times New Roman"/>
          <w:bCs/>
        </w:rPr>
        <w:t>Beginning last year, enrollments are alm</w:t>
      </w:r>
      <w:r>
        <w:rPr>
          <w:rFonts w:eastAsia="Times New Roman" w:cs="Times New Roman"/>
          <w:bCs/>
        </w:rPr>
        <w:t xml:space="preserve">ost entirely OSY. </w:t>
      </w:r>
      <w:r w:rsidRPr="00DB323C">
        <w:rPr>
          <w:rFonts w:eastAsia="Times New Roman" w:cs="Times New Roman"/>
          <w:bCs/>
        </w:rPr>
        <w:t>The strategy is to work with programs that target OSY</w:t>
      </w:r>
      <w:r>
        <w:rPr>
          <w:rFonts w:eastAsia="Times New Roman" w:cs="Times New Roman"/>
          <w:bCs/>
        </w:rPr>
        <w:t>.</w:t>
      </w:r>
      <w:r w:rsidRPr="00DB323C">
        <w:rPr>
          <w:rFonts w:eastAsia="Times New Roman" w:cs="Times New Roman"/>
          <w:bCs/>
        </w:rPr>
        <w:t xml:space="preserve"> </w:t>
      </w:r>
      <w:r>
        <w:rPr>
          <w:rFonts w:eastAsia="Times New Roman" w:cs="Times New Roman"/>
          <w:bCs/>
        </w:rPr>
        <w:t>E</w:t>
      </w:r>
      <w:r w:rsidRPr="00DB323C">
        <w:rPr>
          <w:rFonts w:eastAsia="Times New Roman" w:cs="Times New Roman"/>
          <w:bCs/>
        </w:rPr>
        <w:t xml:space="preserve">xamples are the Work with ME </w:t>
      </w:r>
      <w:r>
        <w:rPr>
          <w:rFonts w:eastAsia="Times New Roman" w:cs="Times New Roman"/>
          <w:bCs/>
        </w:rPr>
        <w:t>P</w:t>
      </w:r>
      <w:r w:rsidRPr="00DB323C">
        <w:rPr>
          <w:rFonts w:eastAsia="Times New Roman" w:cs="Times New Roman"/>
          <w:bCs/>
        </w:rPr>
        <w:t>rogram (an affiliate of the Auburn Police Department), the Auburn School Department’s credit recovery program, and Take2 (YouthBuild)</w:t>
      </w:r>
      <w:r>
        <w:rPr>
          <w:rFonts w:eastAsia="Times New Roman" w:cs="Times New Roman"/>
          <w:bCs/>
        </w:rPr>
        <w:t>.</w:t>
      </w:r>
      <w:r w:rsidRPr="00DB323C">
        <w:rPr>
          <w:rFonts w:eastAsia="Times New Roman" w:cs="Times New Roman"/>
          <w:bCs/>
        </w:rPr>
        <w:t xml:space="preserve"> </w:t>
      </w:r>
      <w:r>
        <w:rPr>
          <w:rFonts w:eastAsia="Times New Roman" w:cs="Times New Roman"/>
          <w:bCs/>
        </w:rPr>
        <w:t xml:space="preserve">These are very at risk youth. </w:t>
      </w:r>
      <w:r w:rsidRPr="00DB323C">
        <w:rPr>
          <w:rFonts w:eastAsia="Times New Roman" w:cs="Times New Roman"/>
          <w:bCs/>
        </w:rPr>
        <w:t>Academic components are offered directly through these partners and a</w:t>
      </w:r>
      <w:r>
        <w:rPr>
          <w:rFonts w:eastAsia="Times New Roman" w:cs="Times New Roman"/>
          <w:bCs/>
        </w:rPr>
        <w:t xml:space="preserve">ll partners provide workshops. </w:t>
      </w:r>
      <w:r w:rsidRPr="00DB323C">
        <w:rPr>
          <w:rFonts w:eastAsia="Times New Roman" w:cs="Times New Roman"/>
          <w:bCs/>
        </w:rPr>
        <w:t>The youth programs work with agencies such as Work with ME and New Ventures</w:t>
      </w:r>
      <w:r>
        <w:rPr>
          <w:rFonts w:eastAsia="Times New Roman" w:cs="Times New Roman"/>
          <w:bCs/>
        </w:rPr>
        <w:t xml:space="preserve"> </w:t>
      </w:r>
      <w:r w:rsidRPr="00DB323C">
        <w:rPr>
          <w:rFonts w:eastAsia="Times New Roman" w:cs="Times New Roman"/>
          <w:bCs/>
        </w:rPr>
        <w:t>to arrange financial literacy workshops to be delivered as a group activity on</w:t>
      </w:r>
      <w:r>
        <w:rPr>
          <w:rFonts w:eastAsia="Times New Roman" w:cs="Times New Roman"/>
          <w:bCs/>
        </w:rPr>
        <w:t>-</w:t>
      </w:r>
      <w:r w:rsidRPr="00DB323C">
        <w:rPr>
          <w:rFonts w:eastAsia="Times New Roman" w:cs="Times New Roman"/>
          <w:bCs/>
        </w:rPr>
        <w:t>site for youth.  Effort is made to keep youth services “portable” so they can be delivered where the youth are vers</w:t>
      </w:r>
      <w:r>
        <w:rPr>
          <w:rFonts w:eastAsia="Times New Roman" w:cs="Times New Roman"/>
          <w:bCs/>
        </w:rPr>
        <w:t>u</w:t>
      </w:r>
      <w:r w:rsidRPr="00DB323C">
        <w:rPr>
          <w:rFonts w:eastAsia="Times New Roman" w:cs="Times New Roman"/>
          <w:bCs/>
        </w:rPr>
        <w:t>s expecting t</w:t>
      </w:r>
      <w:r>
        <w:rPr>
          <w:rFonts w:eastAsia="Times New Roman" w:cs="Times New Roman"/>
          <w:bCs/>
        </w:rPr>
        <w:t xml:space="preserve">hem to visit the CareerCenter. </w:t>
      </w:r>
      <w:r w:rsidRPr="00DB323C">
        <w:rPr>
          <w:rFonts w:eastAsia="Times New Roman" w:cs="Times New Roman"/>
          <w:bCs/>
        </w:rPr>
        <w:t>Work experience is another major service provided for enrolled youth using both pr</w:t>
      </w:r>
      <w:r>
        <w:rPr>
          <w:rFonts w:eastAsia="Times New Roman" w:cs="Times New Roman"/>
          <w:bCs/>
        </w:rPr>
        <w:t xml:space="preserve">ivate and public sector sites. </w:t>
      </w:r>
      <w:r w:rsidRPr="00DB323C">
        <w:rPr>
          <w:rFonts w:eastAsia="Times New Roman" w:cs="Times New Roman"/>
          <w:bCs/>
        </w:rPr>
        <w:t>Academic components are built into the Work Experience and offered</w:t>
      </w:r>
      <w:r>
        <w:rPr>
          <w:rFonts w:eastAsia="Times New Roman" w:cs="Times New Roman"/>
          <w:bCs/>
        </w:rPr>
        <w:t xml:space="preserve"> on site through the partners. </w:t>
      </w:r>
      <w:r w:rsidRPr="00DB323C">
        <w:rPr>
          <w:rFonts w:eastAsia="Times New Roman" w:cs="Times New Roman"/>
          <w:bCs/>
        </w:rPr>
        <w:t>Work Experience is also being used as a way for employers to “evaluate” youth for potentia</w:t>
      </w:r>
      <w:r>
        <w:rPr>
          <w:rFonts w:eastAsia="Times New Roman" w:cs="Times New Roman"/>
          <w:bCs/>
        </w:rPr>
        <w:t xml:space="preserve">l hire. </w:t>
      </w:r>
      <w:r w:rsidRPr="00DB323C">
        <w:rPr>
          <w:rFonts w:eastAsia="Times New Roman" w:cs="Times New Roman"/>
          <w:bCs/>
        </w:rPr>
        <w:t>Youth are also referred to the employer-driven projects where they receive work-readiness, occupational skills training and on-the-job-training.</w:t>
      </w:r>
    </w:p>
    <w:p w:rsidR="009D119C" w:rsidRDefault="009D119C" w:rsidP="009D119C">
      <w:pPr>
        <w:pStyle w:val="NoSpacing"/>
        <w:ind w:left="360"/>
        <w:jc w:val="both"/>
        <w:rPr>
          <w:rFonts w:eastAsia="Times New Roman" w:cs="Times New Roman"/>
          <w:u w:val="single"/>
        </w:rPr>
      </w:pPr>
    </w:p>
    <w:p w:rsidR="009D119C" w:rsidRPr="00DB323C" w:rsidRDefault="009D119C" w:rsidP="009D119C">
      <w:pPr>
        <w:pStyle w:val="NoSpacing"/>
        <w:numPr>
          <w:ilvl w:val="0"/>
          <w:numId w:val="9"/>
        </w:numPr>
        <w:jc w:val="both"/>
        <w:rPr>
          <w:rFonts w:eastAsia="Times New Roman" w:cs="Times New Roman"/>
        </w:rPr>
      </w:pPr>
      <w:r w:rsidRPr="006526DC">
        <w:rPr>
          <w:rFonts w:eastAsia="Times New Roman" w:cs="Times New Roman"/>
          <w:u w:val="single"/>
        </w:rPr>
        <w:t>Manufacturing Day 10/2/15</w:t>
      </w:r>
      <w:r w:rsidRPr="00DB323C">
        <w:rPr>
          <w:rFonts w:eastAsia="Times New Roman" w:cs="Times New Roman"/>
        </w:rPr>
        <w:t xml:space="preserve">: </w:t>
      </w:r>
      <w:r>
        <w:rPr>
          <w:rFonts w:eastAsia="Times New Roman" w:cs="Times New Roman"/>
        </w:rPr>
        <w:t>This event had a t</w:t>
      </w:r>
      <w:r w:rsidRPr="00DB323C">
        <w:rPr>
          <w:rFonts w:eastAsia="Times New Roman" w:cs="Times New Roman"/>
        </w:rPr>
        <w:t xml:space="preserve">otal of </w:t>
      </w:r>
      <w:r w:rsidRPr="00C85E59">
        <w:rPr>
          <w:rFonts w:eastAsia="Times New Roman" w:cs="Times New Roman"/>
        </w:rPr>
        <w:t xml:space="preserve">13 employers from five counties </w:t>
      </w:r>
      <w:r>
        <w:rPr>
          <w:rFonts w:eastAsia="Times New Roman" w:cs="Times New Roman"/>
        </w:rPr>
        <w:t xml:space="preserve">and </w:t>
      </w:r>
      <w:r w:rsidRPr="00B96275">
        <w:rPr>
          <w:rFonts w:eastAsia="Times New Roman" w:cs="Times New Roman"/>
        </w:rPr>
        <w:t>537</w:t>
      </w:r>
      <w:r w:rsidRPr="00DB323C">
        <w:rPr>
          <w:rFonts w:eastAsia="Times New Roman" w:cs="Times New Roman"/>
        </w:rPr>
        <w:t xml:space="preserve"> students </w:t>
      </w:r>
      <w:r>
        <w:rPr>
          <w:rFonts w:eastAsia="Times New Roman" w:cs="Times New Roman"/>
        </w:rPr>
        <w:t>from</w:t>
      </w:r>
      <w:r w:rsidRPr="00DB323C">
        <w:rPr>
          <w:rFonts w:eastAsia="Times New Roman" w:cs="Times New Roman"/>
        </w:rPr>
        <w:t xml:space="preserve"> </w:t>
      </w:r>
      <w:r w:rsidRPr="00B96275">
        <w:rPr>
          <w:rFonts w:eastAsia="Times New Roman" w:cs="Times New Roman"/>
        </w:rPr>
        <w:t>16</w:t>
      </w:r>
      <w:r w:rsidRPr="00DB323C">
        <w:rPr>
          <w:rFonts w:eastAsia="Times New Roman" w:cs="Times New Roman"/>
        </w:rPr>
        <w:t xml:space="preserve"> different schools</w:t>
      </w:r>
      <w:r>
        <w:rPr>
          <w:rFonts w:eastAsia="Times New Roman" w:cs="Times New Roman"/>
        </w:rPr>
        <w:t xml:space="preserve">.  Students ranged from the sixth grade to graduate college students from CMCC. </w:t>
      </w:r>
      <w:r w:rsidRPr="00DB323C">
        <w:rPr>
          <w:rFonts w:eastAsia="Times New Roman" w:cs="Times New Roman"/>
        </w:rPr>
        <w:t>The Manufacturing Association of Maine’s (MAMe) “Flagship Event” had 46 kids from East Auburn and Washburn Schools in Auburn</w:t>
      </w:r>
      <w:r>
        <w:rPr>
          <w:rFonts w:eastAsia="Times New Roman" w:cs="Times New Roman"/>
        </w:rPr>
        <w:t xml:space="preserve"> attending. It also included</w:t>
      </w:r>
      <w:r w:rsidRPr="00DB323C">
        <w:rPr>
          <w:rFonts w:eastAsia="Times New Roman" w:cs="Times New Roman"/>
        </w:rPr>
        <w:t xml:space="preserve"> Colt Seigars from Hall</w:t>
      </w:r>
      <w:r>
        <w:rPr>
          <w:rFonts w:eastAsia="Times New Roman" w:cs="Times New Roman"/>
        </w:rPr>
        <w:t>-</w:t>
      </w:r>
      <w:r w:rsidRPr="00DB323C">
        <w:rPr>
          <w:rFonts w:eastAsia="Times New Roman" w:cs="Times New Roman"/>
        </w:rPr>
        <w:t xml:space="preserve">Dale High School </w:t>
      </w:r>
      <w:r>
        <w:rPr>
          <w:rFonts w:eastAsia="Times New Roman" w:cs="Times New Roman"/>
        </w:rPr>
        <w:t>conducting</w:t>
      </w:r>
      <w:r w:rsidRPr="00DB323C">
        <w:rPr>
          <w:rFonts w:eastAsia="Times New Roman" w:cs="Times New Roman"/>
        </w:rPr>
        <w:t xml:space="preserve"> a robotics demonstration </w:t>
      </w:r>
      <w:r>
        <w:rPr>
          <w:rFonts w:eastAsia="Times New Roman" w:cs="Times New Roman"/>
        </w:rPr>
        <w:t>and three segments</w:t>
      </w:r>
      <w:r w:rsidRPr="00DB323C">
        <w:rPr>
          <w:rFonts w:eastAsia="Times New Roman" w:cs="Times New Roman"/>
        </w:rPr>
        <w:t xml:space="preserve"> on WCSH-TV, </w:t>
      </w:r>
      <w:r>
        <w:rPr>
          <w:rFonts w:eastAsia="Times New Roman" w:cs="Times New Roman"/>
        </w:rPr>
        <w:t xml:space="preserve">which were </w:t>
      </w:r>
      <w:r w:rsidRPr="00DB323C">
        <w:rPr>
          <w:rFonts w:eastAsia="Times New Roman" w:cs="Times New Roman"/>
        </w:rPr>
        <w:t>live from Strainrite</w:t>
      </w:r>
      <w:r>
        <w:rPr>
          <w:rFonts w:eastAsia="Times New Roman" w:cs="Times New Roman"/>
        </w:rPr>
        <w:t xml:space="preserve">. These segments included Plant Operations Manager Peter Brown, </w:t>
      </w:r>
      <w:r w:rsidRPr="00DB323C">
        <w:rPr>
          <w:rFonts w:eastAsia="Times New Roman" w:cs="Times New Roman"/>
        </w:rPr>
        <w:t>Auburn Ad Ed Director</w:t>
      </w:r>
      <w:r>
        <w:rPr>
          <w:rFonts w:eastAsia="Times New Roman" w:cs="Times New Roman"/>
        </w:rPr>
        <w:t xml:space="preserve"> Bill Grant</w:t>
      </w:r>
      <w:r w:rsidRPr="00DB323C">
        <w:rPr>
          <w:rFonts w:eastAsia="Times New Roman" w:cs="Times New Roman"/>
        </w:rPr>
        <w:t>, and Mario</w:t>
      </w:r>
      <w:r>
        <w:rPr>
          <w:rFonts w:eastAsia="Times New Roman" w:cs="Times New Roman"/>
        </w:rPr>
        <w:t xml:space="preserve">n Sprague from MAMe explaining </w:t>
      </w:r>
      <w:r w:rsidRPr="00DB323C">
        <w:rPr>
          <w:rFonts w:eastAsia="Times New Roman" w:cs="Times New Roman"/>
        </w:rPr>
        <w:t xml:space="preserve">why </w:t>
      </w:r>
      <w:r>
        <w:rPr>
          <w:rFonts w:eastAsia="Times New Roman" w:cs="Times New Roman"/>
        </w:rPr>
        <w:t>the event</w:t>
      </w:r>
      <w:r w:rsidRPr="00DB323C">
        <w:rPr>
          <w:rFonts w:eastAsia="Times New Roman" w:cs="Times New Roman"/>
        </w:rPr>
        <w:t xml:space="preserve"> was im</w:t>
      </w:r>
      <w:r>
        <w:rPr>
          <w:rFonts w:eastAsia="Times New Roman" w:cs="Times New Roman"/>
        </w:rPr>
        <w:t xml:space="preserve">portant. </w:t>
      </w:r>
      <w:r w:rsidRPr="00DB323C">
        <w:rPr>
          <w:rFonts w:eastAsia="Times New Roman" w:cs="Times New Roman"/>
        </w:rPr>
        <w:t xml:space="preserve">The goal is to work with schools on an ongoing basis </w:t>
      </w:r>
      <w:r>
        <w:rPr>
          <w:rFonts w:eastAsia="Times New Roman" w:cs="Times New Roman"/>
        </w:rPr>
        <w:t>and</w:t>
      </w:r>
      <w:r w:rsidRPr="00DB323C">
        <w:rPr>
          <w:rFonts w:eastAsia="Times New Roman" w:cs="Times New Roman"/>
        </w:rPr>
        <w:t xml:space="preserve"> send groups of students to tour these businesses</w:t>
      </w:r>
      <w:r>
        <w:rPr>
          <w:rFonts w:eastAsia="Times New Roman" w:cs="Times New Roman"/>
        </w:rPr>
        <w:t xml:space="preserve">; </w:t>
      </w:r>
      <w:r w:rsidRPr="00DB323C">
        <w:rPr>
          <w:rFonts w:eastAsia="Times New Roman" w:cs="Times New Roman"/>
        </w:rPr>
        <w:t>expand the students’ knowledge</w:t>
      </w:r>
      <w:r>
        <w:rPr>
          <w:rFonts w:eastAsia="Times New Roman" w:cs="Times New Roman"/>
        </w:rPr>
        <w:t xml:space="preserve">; </w:t>
      </w:r>
      <w:r w:rsidRPr="00DB323C">
        <w:rPr>
          <w:rFonts w:eastAsia="Times New Roman" w:cs="Times New Roman"/>
        </w:rPr>
        <w:t>and improve the public perception of manufacturing careers and manufacturing’s value to the Maine eco</w:t>
      </w:r>
      <w:r>
        <w:rPr>
          <w:rFonts w:eastAsia="Times New Roman" w:cs="Times New Roman"/>
        </w:rPr>
        <w:t>nomy.</w:t>
      </w:r>
      <w:r w:rsidRPr="00DB323C">
        <w:rPr>
          <w:rFonts w:eastAsia="Times New Roman" w:cs="Times New Roman"/>
        </w:rPr>
        <w:t xml:space="preserve"> This strategy enables </w:t>
      </w:r>
      <w:r>
        <w:rPr>
          <w:rFonts w:eastAsia="Times New Roman" w:cs="Times New Roman"/>
        </w:rPr>
        <w:t>e</w:t>
      </w:r>
      <w:r w:rsidRPr="00DB323C">
        <w:rPr>
          <w:rFonts w:eastAsia="Times New Roman" w:cs="Times New Roman"/>
        </w:rPr>
        <w:t>ducators to learn about how to engage their students through manufacturing</w:t>
      </w:r>
      <w:r>
        <w:rPr>
          <w:rFonts w:eastAsia="Times New Roman" w:cs="Times New Roman"/>
        </w:rPr>
        <w:t xml:space="preserve">; </w:t>
      </w:r>
      <w:r w:rsidRPr="00DB323C">
        <w:rPr>
          <w:rFonts w:eastAsia="Times New Roman" w:cs="Times New Roman"/>
        </w:rPr>
        <w:t>and</w:t>
      </w:r>
      <w:r>
        <w:rPr>
          <w:rFonts w:eastAsia="Times New Roman" w:cs="Times New Roman"/>
        </w:rPr>
        <w:t>,</w:t>
      </w:r>
      <w:r w:rsidRPr="00DB323C">
        <w:rPr>
          <w:rFonts w:eastAsia="Times New Roman" w:cs="Times New Roman"/>
        </w:rPr>
        <w:t xml:space="preserve"> students will learn about high tech-high paying jobs with benefits in </w:t>
      </w:r>
      <w:r>
        <w:rPr>
          <w:rFonts w:eastAsia="Times New Roman" w:cs="Times New Roman"/>
        </w:rPr>
        <w:t>Maine’s</w:t>
      </w:r>
      <w:r w:rsidRPr="00DB323C">
        <w:rPr>
          <w:rFonts w:eastAsia="Times New Roman" w:cs="Times New Roman"/>
        </w:rPr>
        <w:t xml:space="preserve"> growing manufacturing sector</w:t>
      </w:r>
      <w:r>
        <w:rPr>
          <w:rFonts w:eastAsia="Times New Roman" w:cs="Times New Roman"/>
        </w:rPr>
        <w:t>.</w:t>
      </w:r>
      <w:r w:rsidRPr="00DB323C">
        <w:rPr>
          <w:rFonts w:eastAsia="Times New Roman" w:cs="Times New Roman"/>
        </w:rPr>
        <w:t> </w:t>
      </w:r>
    </w:p>
    <w:p w:rsidR="009D119C" w:rsidRDefault="009D119C" w:rsidP="009D119C">
      <w:pPr>
        <w:pStyle w:val="NoSpacing"/>
        <w:ind w:left="360"/>
        <w:jc w:val="both"/>
        <w:rPr>
          <w:rFonts w:eastAsia="Times New Roman" w:cs="Times New Roman"/>
        </w:rPr>
      </w:pPr>
    </w:p>
    <w:p w:rsidR="009D119C" w:rsidRDefault="009D119C" w:rsidP="009D119C">
      <w:pPr>
        <w:pStyle w:val="NoSpacing"/>
        <w:numPr>
          <w:ilvl w:val="0"/>
          <w:numId w:val="9"/>
        </w:numPr>
        <w:jc w:val="both"/>
        <w:rPr>
          <w:rFonts w:eastAsia="Times New Roman" w:cs="Times New Roman"/>
        </w:rPr>
      </w:pPr>
      <w:r w:rsidRPr="00DB323C">
        <w:rPr>
          <w:rFonts w:eastAsia="Times New Roman" w:cs="Times New Roman"/>
        </w:rPr>
        <w:t>To address recruitment strategies with the labor shortage in the Lewiston/Auburn area, the Lewiston CareerCenter partnered with LA Metro Chamber, and the Central Maine H</w:t>
      </w:r>
      <w:r>
        <w:rPr>
          <w:rFonts w:eastAsia="Times New Roman" w:cs="Times New Roman"/>
        </w:rPr>
        <w:t>uman Resources</w:t>
      </w:r>
      <w:r w:rsidRPr="00DB323C">
        <w:rPr>
          <w:rFonts w:eastAsia="Times New Roman" w:cs="Times New Roman"/>
        </w:rPr>
        <w:t xml:space="preserve"> Association to create an </w:t>
      </w:r>
      <w:r>
        <w:rPr>
          <w:rFonts w:eastAsia="Times New Roman" w:cs="Times New Roman"/>
        </w:rPr>
        <w:t>eight</w:t>
      </w:r>
      <w:r w:rsidRPr="00DB323C">
        <w:rPr>
          <w:rFonts w:eastAsia="Times New Roman" w:cs="Times New Roman"/>
        </w:rPr>
        <w:t xml:space="preserve"> part series title</w:t>
      </w:r>
      <w:r>
        <w:rPr>
          <w:rFonts w:eastAsia="Times New Roman" w:cs="Times New Roman"/>
        </w:rPr>
        <w:t>d</w:t>
      </w:r>
      <w:r w:rsidRPr="00DB323C">
        <w:rPr>
          <w:rFonts w:eastAsia="Times New Roman" w:cs="Times New Roman"/>
        </w:rPr>
        <w:t xml:space="preserve"> </w:t>
      </w:r>
      <w:r w:rsidRPr="00DA13DD">
        <w:rPr>
          <w:rFonts w:eastAsia="Times New Roman" w:cs="Times New Roman"/>
          <w:i/>
        </w:rPr>
        <w:t>HR Thursdays</w:t>
      </w:r>
      <w:r>
        <w:rPr>
          <w:rFonts w:eastAsia="Times New Roman" w:cs="Times New Roman"/>
        </w:rPr>
        <w:t>. The sessions are ‘</w:t>
      </w:r>
      <w:r w:rsidRPr="00DB323C">
        <w:rPr>
          <w:rFonts w:eastAsia="Times New Roman" w:cs="Times New Roman"/>
        </w:rPr>
        <w:t>lunch and learns</w:t>
      </w:r>
      <w:r>
        <w:rPr>
          <w:rFonts w:eastAsia="Times New Roman" w:cs="Times New Roman"/>
        </w:rPr>
        <w:t>’</w:t>
      </w:r>
      <w:r w:rsidRPr="00DB323C">
        <w:rPr>
          <w:rFonts w:eastAsia="Times New Roman" w:cs="Times New Roman"/>
        </w:rPr>
        <w:t xml:space="preserve"> and the following workshops titles/themes have been/will be offered: </w:t>
      </w:r>
    </w:p>
    <w:p w:rsidR="009D119C" w:rsidRDefault="009D119C" w:rsidP="009D119C">
      <w:pPr>
        <w:pStyle w:val="NoSpacing"/>
        <w:jc w:val="both"/>
        <w:rPr>
          <w:rFonts w:eastAsia="Times New Roman" w:cs="Times New Roman"/>
        </w:rPr>
      </w:pPr>
    </w:p>
    <w:p w:rsidR="009D119C" w:rsidRDefault="009D119C" w:rsidP="009D119C">
      <w:pPr>
        <w:pStyle w:val="NoSpacing"/>
        <w:numPr>
          <w:ilvl w:val="0"/>
          <w:numId w:val="23"/>
        </w:numPr>
        <w:ind w:left="1422"/>
        <w:rPr>
          <w:rFonts w:eastAsia="Times New Roman" w:cs="Times New Roman"/>
        </w:rPr>
      </w:pPr>
      <w:r w:rsidRPr="00AA5BB6">
        <w:rPr>
          <w:rFonts w:eastAsia="Times New Roman" w:cs="Times New Roman"/>
          <w:i/>
        </w:rPr>
        <w:t>"Hiring for Your Best Fit: Screening to On-Boarding and Everything In-between"</w:t>
      </w:r>
      <w:r>
        <w:rPr>
          <w:rFonts w:eastAsia="Times New Roman" w:cs="Times New Roman"/>
        </w:rPr>
        <w:t xml:space="preserve">- </w:t>
      </w:r>
      <w:r w:rsidRPr="00DB323C">
        <w:rPr>
          <w:rFonts w:eastAsia="Times New Roman" w:cs="Times New Roman"/>
        </w:rPr>
        <w:t xml:space="preserve">Jay Casavant, Vantage Point Recruiting; </w:t>
      </w:r>
    </w:p>
    <w:p w:rsidR="009D119C" w:rsidRDefault="009D119C" w:rsidP="009D119C">
      <w:pPr>
        <w:pStyle w:val="NoSpacing"/>
        <w:numPr>
          <w:ilvl w:val="0"/>
          <w:numId w:val="23"/>
        </w:numPr>
        <w:ind w:left="1422" w:hanging="378"/>
        <w:rPr>
          <w:rFonts w:eastAsia="Times New Roman" w:cs="Times New Roman"/>
        </w:rPr>
      </w:pPr>
      <w:r w:rsidRPr="00AA5BB6">
        <w:rPr>
          <w:rFonts w:eastAsia="Times New Roman" w:cs="Times New Roman"/>
          <w:i/>
        </w:rPr>
        <w:t>“Reducing stress in the workplace to help with productivity, health, and retention”</w:t>
      </w:r>
      <w:r>
        <w:rPr>
          <w:rFonts w:eastAsia="Times New Roman" w:cs="Times New Roman"/>
        </w:rPr>
        <w:t>-</w:t>
      </w:r>
      <w:r w:rsidRPr="00DB323C">
        <w:rPr>
          <w:rFonts w:eastAsia="Times New Roman" w:cs="Times New Roman"/>
        </w:rPr>
        <w:t xml:space="preserve"> Dr. Cory </w:t>
      </w:r>
    </w:p>
    <w:p w:rsidR="009D119C" w:rsidRDefault="009D119C" w:rsidP="009D119C">
      <w:pPr>
        <w:pStyle w:val="NoSpacing"/>
        <w:ind w:left="1422"/>
        <w:rPr>
          <w:rFonts w:eastAsia="Times New Roman" w:cs="Times New Roman"/>
        </w:rPr>
      </w:pPr>
      <w:r w:rsidRPr="00DB323C">
        <w:rPr>
          <w:rFonts w:eastAsia="Times New Roman" w:cs="Times New Roman"/>
        </w:rPr>
        <w:t xml:space="preserve">St. Denis, D.C.; </w:t>
      </w:r>
    </w:p>
    <w:p w:rsidR="009D119C" w:rsidRDefault="009D119C" w:rsidP="009D119C">
      <w:pPr>
        <w:pStyle w:val="NoSpacing"/>
        <w:numPr>
          <w:ilvl w:val="0"/>
          <w:numId w:val="23"/>
        </w:numPr>
        <w:ind w:left="1422"/>
        <w:rPr>
          <w:rFonts w:eastAsia="Times New Roman" w:cs="Times New Roman"/>
        </w:rPr>
      </w:pPr>
      <w:r w:rsidRPr="00AA5BB6">
        <w:rPr>
          <w:rFonts w:eastAsia="Times New Roman" w:cs="Times New Roman"/>
          <w:i/>
        </w:rPr>
        <w:t>“Five Strategies for a Stronger Workforce”-</w:t>
      </w:r>
      <w:r>
        <w:rPr>
          <w:rFonts w:eastAsia="Times New Roman" w:cs="Times New Roman"/>
        </w:rPr>
        <w:t> </w:t>
      </w:r>
      <w:r w:rsidRPr="00DB323C">
        <w:rPr>
          <w:rFonts w:eastAsia="Times New Roman" w:cs="Times New Roman"/>
        </w:rPr>
        <w:t xml:space="preserve">Paul Beaudette, Leading Edge Business Strategies; </w:t>
      </w:r>
      <w:r>
        <w:rPr>
          <w:rFonts w:eastAsia="Times New Roman" w:cs="Times New Roman"/>
        </w:rPr>
        <w:t>and,</w:t>
      </w:r>
    </w:p>
    <w:p w:rsidR="009D119C" w:rsidRPr="00DB323C" w:rsidRDefault="009D119C" w:rsidP="009D119C">
      <w:pPr>
        <w:pStyle w:val="NoSpacing"/>
        <w:numPr>
          <w:ilvl w:val="0"/>
          <w:numId w:val="23"/>
        </w:numPr>
        <w:ind w:left="1422"/>
        <w:rPr>
          <w:rFonts w:eastAsia="Times New Roman" w:cs="Times New Roman"/>
        </w:rPr>
      </w:pPr>
      <w:r w:rsidRPr="00AA5BB6">
        <w:rPr>
          <w:rFonts w:eastAsia="Times New Roman" w:cs="Times New Roman"/>
          <w:i/>
        </w:rPr>
        <w:t>“Making the ADA Work for You and Adding Value to your workplace”</w:t>
      </w:r>
      <w:r w:rsidRPr="00DB323C">
        <w:rPr>
          <w:rFonts w:eastAsia="Times New Roman" w:cs="Times New Roman"/>
        </w:rPr>
        <w:t xml:space="preserve">, </w:t>
      </w:r>
      <w:r w:rsidRPr="005C33C6">
        <w:rPr>
          <w:rFonts w:eastAsia="Times New Roman" w:cs="Times New Roman"/>
          <w:i/>
        </w:rPr>
        <w:t>Criminal Backgrounds and Drug Screens</w:t>
      </w:r>
      <w:r w:rsidRPr="00DB323C">
        <w:rPr>
          <w:rFonts w:eastAsia="Times New Roman" w:cs="Times New Roman"/>
        </w:rPr>
        <w:t xml:space="preserve">, and </w:t>
      </w:r>
      <w:r>
        <w:rPr>
          <w:rFonts w:eastAsia="Times New Roman" w:cs="Times New Roman"/>
          <w:i/>
        </w:rPr>
        <w:t>Creative Strategies for A</w:t>
      </w:r>
      <w:r w:rsidRPr="005C33C6">
        <w:rPr>
          <w:rFonts w:eastAsia="Times New Roman" w:cs="Times New Roman"/>
          <w:i/>
        </w:rPr>
        <w:t xml:space="preserve">ttracting </w:t>
      </w:r>
      <w:r>
        <w:rPr>
          <w:rFonts w:eastAsia="Times New Roman" w:cs="Times New Roman"/>
          <w:i/>
        </w:rPr>
        <w:t>P</w:t>
      </w:r>
      <w:r w:rsidRPr="005C33C6">
        <w:rPr>
          <w:rFonts w:eastAsia="Times New Roman" w:cs="Times New Roman"/>
          <w:i/>
        </w:rPr>
        <w:t>eople</w:t>
      </w:r>
      <w:r w:rsidRPr="00DB323C">
        <w:rPr>
          <w:rFonts w:eastAsia="Times New Roman" w:cs="Times New Roman"/>
        </w:rPr>
        <w:t xml:space="preserve"> from a variety of talent pools.</w:t>
      </w:r>
    </w:p>
    <w:p w:rsidR="009D119C" w:rsidRDefault="009D119C" w:rsidP="009D119C">
      <w:pPr>
        <w:pStyle w:val="NoSpacing"/>
        <w:ind w:left="360"/>
        <w:jc w:val="both"/>
        <w:rPr>
          <w:rFonts w:eastAsia="Times New Roman" w:cs="Times New Roman"/>
        </w:rPr>
      </w:pPr>
    </w:p>
    <w:p w:rsidR="00010525" w:rsidRDefault="009D119C" w:rsidP="00124A20">
      <w:r w:rsidRPr="00DB323C">
        <w:lastRenderedPageBreak/>
        <w:t xml:space="preserve">Due to </w:t>
      </w:r>
      <w:r>
        <w:t xml:space="preserve">Verso Papers </w:t>
      </w:r>
      <w:r w:rsidRPr="00DB323C">
        <w:t>plant closure in PY15</w:t>
      </w:r>
      <w:r>
        <w:t xml:space="preserve">, </w:t>
      </w:r>
      <w:r w:rsidRPr="00DB323C">
        <w:t>a contract was awarded to CWMWIB to provide</w:t>
      </w:r>
      <w:r>
        <w:t xml:space="preserve"> a</w:t>
      </w:r>
      <w:r w:rsidRPr="00DB323C">
        <w:t xml:space="preserve"> Peer Support Worker (PSW) to the affected employees</w:t>
      </w:r>
      <w:r>
        <w:t xml:space="preserve"> </w:t>
      </w:r>
      <w:r w:rsidRPr="00DB323C">
        <w:t>as the facility began to shut down. The</w:t>
      </w:r>
      <w:r>
        <w:t xml:space="preserve"> PSW’s</w:t>
      </w:r>
      <w:r w:rsidRPr="00DB323C">
        <w:t xml:space="preserve"> purpose is to act as a liaison between the company, the employees and the rapid response services</w:t>
      </w:r>
      <w:r>
        <w:t xml:space="preserve"> </w:t>
      </w:r>
      <w:r w:rsidRPr="00DB323C">
        <w:t>available to the employees.</w:t>
      </w:r>
    </w:p>
    <w:p w:rsidR="009D119C" w:rsidRPr="00DB323C" w:rsidRDefault="009D119C" w:rsidP="00124A20">
      <w:r w:rsidRPr="00DB323C">
        <w:t>A continuing challenge that is becoming more evident is the decreasing supply and availability of qualified job seekers.</w:t>
      </w:r>
      <w:r>
        <w:t xml:space="preserve"> The CWMWDB</w:t>
      </w:r>
      <w:r w:rsidRPr="00DB323C">
        <w:t xml:space="preserve"> ha</w:t>
      </w:r>
      <w:r>
        <w:t>s</w:t>
      </w:r>
      <w:r w:rsidRPr="00DB323C">
        <w:t xml:space="preserve"> focused on employer needs for many years and have developed a successful Business Services model, but </w:t>
      </w:r>
      <w:r>
        <w:t>it</w:t>
      </w:r>
      <w:r w:rsidRPr="00DB323C">
        <w:t xml:space="preserve"> need</w:t>
      </w:r>
      <w:r>
        <w:t>s</w:t>
      </w:r>
      <w:r w:rsidRPr="00DB323C">
        <w:t xml:space="preserve"> to put more emphasis, time and effort on the supply side to help job seekers improve and obtain marketable skills fo</w:t>
      </w:r>
      <w:r>
        <w:t xml:space="preserve">r the high-demand occupations. </w:t>
      </w:r>
      <w:r w:rsidRPr="00DB323C">
        <w:t>With the increase of aging-out workers and the lack of youth coming into the labor market, it is imperative to have a high degree of involvement with the under-represented population segments.</w:t>
      </w:r>
    </w:p>
    <w:p w:rsidR="00741040" w:rsidRPr="00DB323C" w:rsidRDefault="00741040" w:rsidP="00DB323C">
      <w:pPr>
        <w:pStyle w:val="NoSpacing"/>
        <w:jc w:val="both"/>
        <w:sectPr w:rsidR="00741040" w:rsidRPr="00DB323C" w:rsidSect="00E4290D">
          <w:pgSz w:w="12240" w:h="15840"/>
          <w:pgMar w:top="1170" w:right="1166" w:bottom="1440" w:left="994" w:header="720" w:footer="720" w:gutter="0"/>
          <w:cols w:space="720"/>
          <w:docGrid w:linePitch="360"/>
        </w:sectPr>
      </w:pPr>
    </w:p>
    <w:p w:rsidR="009E132D" w:rsidRPr="00DB323C" w:rsidRDefault="00087725" w:rsidP="009D119C">
      <w:pPr>
        <w:pStyle w:val="Heading2"/>
      </w:pPr>
      <w:bookmarkStart w:id="30" w:name="_Toc473698874"/>
      <w:r w:rsidRPr="00DB323C">
        <w:lastRenderedPageBreak/>
        <w:t>C</w:t>
      </w:r>
      <w:r w:rsidR="00E07D63">
        <w:t xml:space="preserve">oastal Counties Workforce, Inc. (CCWI) Program Year </w:t>
      </w:r>
      <w:r w:rsidR="002C7DD8">
        <w:t>20</w:t>
      </w:r>
      <w:r w:rsidR="00E07D63">
        <w:t>15 Annual Report</w:t>
      </w:r>
      <w:bookmarkStart w:id="31" w:name="Coastal_Counties_Workforce_board"/>
      <w:bookmarkEnd w:id="31"/>
      <w:bookmarkEnd w:id="30"/>
      <w:r w:rsidR="00E07D63">
        <w:t xml:space="preserve"> </w:t>
      </w:r>
    </w:p>
    <w:p w:rsidR="009E132D" w:rsidRPr="00A42472" w:rsidRDefault="009E132D" w:rsidP="0032237E">
      <w:pPr>
        <w:pStyle w:val="Heading3"/>
      </w:pPr>
      <w:r w:rsidRPr="00A42472">
        <w:t xml:space="preserve">Workforce Innovation and Opportunity Act (WIOA) </w:t>
      </w:r>
    </w:p>
    <w:p w:rsidR="00EB05B3" w:rsidRDefault="009E132D" w:rsidP="002B3747">
      <w:r w:rsidRPr="00DB323C">
        <w:t xml:space="preserve">Once the federal legislation for workforce development was finally reauthorized in the passage of the Workforce Innovation and Opportunity Act (WIOA), CCWI and </w:t>
      </w:r>
      <w:r w:rsidR="009E5A1A">
        <w:t xml:space="preserve">its </w:t>
      </w:r>
      <w:r w:rsidRPr="00DB323C">
        <w:t xml:space="preserve">partners knew it meant challenges for </w:t>
      </w:r>
      <w:r w:rsidR="009E5A1A">
        <w:t xml:space="preserve">them, but they </w:t>
      </w:r>
      <w:r w:rsidRPr="00DB323C">
        <w:t xml:space="preserve">also knew it created opportunities as well. </w:t>
      </w:r>
    </w:p>
    <w:p w:rsidR="009E132D" w:rsidRPr="00DB323C" w:rsidRDefault="009E5A1A" w:rsidP="002B3747">
      <w:r>
        <w:t>They</w:t>
      </w:r>
      <w:r w:rsidR="009E132D" w:rsidRPr="00DB323C">
        <w:t xml:space="preserve"> i</w:t>
      </w:r>
      <w:r>
        <w:t>mmediately went to work by conducting</w:t>
      </w:r>
      <w:r w:rsidR="009E132D" w:rsidRPr="00DB323C">
        <w:t xml:space="preserve"> a comprehensive review of both the WIOA law and the initial USD</w:t>
      </w:r>
      <w:r>
        <w:t>OL regulations. This prepared them</w:t>
      </w:r>
      <w:r w:rsidR="009E132D" w:rsidRPr="00DB323C">
        <w:t xml:space="preserve"> to provide comments to USDOL on their guidance, but also</w:t>
      </w:r>
      <w:r>
        <w:t xml:space="preserve"> to begin their</w:t>
      </w:r>
      <w:r w:rsidR="009E132D" w:rsidRPr="00DB323C">
        <w:t xml:space="preserve"> local and regional </w:t>
      </w:r>
      <w:r>
        <w:t>WIOA implementation. However, they</w:t>
      </w:r>
      <w:r w:rsidR="009E132D" w:rsidRPr="00DB323C">
        <w:t xml:space="preserve"> knew that before la</w:t>
      </w:r>
      <w:r>
        <w:t>unching implementation tasks, they</w:t>
      </w:r>
      <w:r w:rsidR="009E132D" w:rsidRPr="00DB323C">
        <w:t xml:space="preserve"> had to address any impacts to the agency</w:t>
      </w:r>
      <w:r>
        <w:t>. This resulted in modifying their</w:t>
      </w:r>
      <w:r w:rsidR="009E132D" w:rsidRPr="00DB323C">
        <w:t xml:space="preserve"> financial manual to fully align with the new Office of Management and Budget (OMB) compliance and adjusting by-laws and board membership composition while creating local policy guidance that dealt with </w:t>
      </w:r>
      <w:r>
        <w:t>WIOA</w:t>
      </w:r>
      <w:r w:rsidR="009E132D" w:rsidRPr="00DB323C">
        <w:t xml:space="preserve"> policy changes. </w:t>
      </w:r>
      <w:r>
        <w:t>As this foundation was laid, their</w:t>
      </w:r>
      <w:r w:rsidR="009E132D" w:rsidRPr="00DB323C">
        <w:t xml:space="preserve"> board approved the revised by-laws and designated the new One-Stop Operator. Finally, the new Coastal Counties Regional Plan has now been approved by the Workfo</w:t>
      </w:r>
      <w:r>
        <w:t>rce Board and submitted to the S</w:t>
      </w:r>
      <w:r w:rsidR="009E132D" w:rsidRPr="00DB323C">
        <w:t xml:space="preserve">tate. During PY15, the region’s CareerCenters and Workforce Solutions Centers saw more than 46,728 customer visits. Individuals receiving WIOA-funded employment and training services over that period of time totaled 901. The average entered employment rate across the three WIOA formula programs was 78%. </w:t>
      </w:r>
    </w:p>
    <w:p w:rsidR="009E132D" w:rsidRPr="00DB323C" w:rsidRDefault="009E132D" w:rsidP="0032237E">
      <w:pPr>
        <w:pStyle w:val="Heading3"/>
      </w:pPr>
      <w:r w:rsidRPr="00DB323C">
        <w:t xml:space="preserve">WIOA Adult &amp; Dislocated Worker Program </w:t>
      </w:r>
    </w:p>
    <w:p w:rsidR="009E132D" w:rsidRPr="00DB323C" w:rsidRDefault="009E132D" w:rsidP="002B3747">
      <w:r w:rsidRPr="00DB323C">
        <w:t xml:space="preserve">The Adult Program provides employment and training services to eligible individuals ages 18 and older who require assistance and skills upgrading in order to secure meaningful employment, with priority given to those who are low income. The Dislocated Worker </w:t>
      </w:r>
      <w:r w:rsidR="00EB05B3">
        <w:t>P</w:t>
      </w:r>
      <w:r w:rsidRPr="00DB323C">
        <w:t>rogram provides services to eligible individuals who have been terminated or laid off or who have received a notice of termination or layoff from employment, who are eligible for or have exhausted unemployment insurance, or who are displaced homemakers. In P</w:t>
      </w:r>
      <w:r w:rsidR="009E5A1A">
        <w:t>Y</w:t>
      </w:r>
      <w:r w:rsidRPr="00DB323C">
        <w:t xml:space="preserve">2015–2016, the two programs served 706 workers throughout the region. </w:t>
      </w:r>
    </w:p>
    <w:p w:rsidR="009E132D" w:rsidRPr="00DB323C" w:rsidRDefault="009E132D" w:rsidP="002B3747">
      <w:r w:rsidRPr="00DB323C">
        <w:t>During PY15, outreach strategies were amended to acknowledge the low unemployment rate in the region. Local business</w:t>
      </w:r>
      <w:r w:rsidR="00EB05B3">
        <w:t>es</w:t>
      </w:r>
      <w:r w:rsidRPr="00DB323C">
        <w:t xml:space="preserve"> increasingly noted difficulty in finding skilled applicants and continued to seek services covered under WIOA. In the Greater Portland area, efforts have been made to engage the New Mainer, youth, and other populations with significant barriers to employment to encourage these individuals to enter the workforce. Utilizing various training techniques, these underserviced populations are now engaging in employment activities that would not have been possible without the aid of the WIOA funding source. </w:t>
      </w:r>
    </w:p>
    <w:p w:rsidR="009E132D" w:rsidRPr="00DB323C" w:rsidRDefault="009E132D" w:rsidP="0032237E">
      <w:pPr>
        <w:pStyle w:val="Heading3"/>
      </w:pPr>
      <w:r w:rsidRPr="00DB323C">
        <w:t xml:space="preserve">WIOA Youth Program </w:t>
      </w:r>
    </w:p>
    <w:p w:rsidR="005C33C6" w:rsidRPr="00E41E03" w:rsidRDefault="009E132D" w:rsidP="00E41E03">
      <w:r w:rsidRPr="00DB323C">
        <w:t xml:space="preserve">The Workforce Solutions Youth Program provides employment and training opportunities to young adults between the ages of 14 and 24 who have barriers to employment, with a focus on youth who are out of school and disengaged. In PY15, the program served 202 youth throughout the region; 107 </w:t>
      </w:r>
      <w:r w:rsidR="00EB05B3">
        <w:t>o</w:t>
      </w:r>
      <w:r w:rsidRPr="00DB323C">
        <w:t xml:space="preserve">lder </w:t>
      </w:r>
      <w:r w:rsidR="00EB05B3">
        <w:t>y</w:t>
      </w:r>
      <w:r w:rsidRPr="00DB323C">
        <w:t xml:space="preserve">outh, and 95 </w:t>
      </w:r>
      <w:r w:rsidR="00EB05B3">
        <w:t>y</w:t>
      </w:r>
      <w:r w:rsidRPr="00DB323C">
        <w:t xml:space="preserve">ounger </w:t>
      </w:r>
      <w:r w:rsidR="00EB05B3">
        <w:t>y</w:t>
      </w:r>
      <w:r w:rsidRPr="00DB323C">
        <w:t xml:space="preserve">outh. Despite life and work challenges that some of the youth face, they also experience great successes through their program enrollment. </w:t>
      </w:r>
    </w:p>
    <w:p w:rsidR="009E132D" w:rsidRPr="00DB323C" w:rsidRDefault="009E132D" w:rsidP="0032237E">
      <w:pPr>
        <w:pStyle w:val="Heading3"/>
      </w:pPr>
      <w:r w:rsidRPr="00DB323C">
        <w:lastRenderedPageBreak/>
        <w:t xml:space="preserve">Job Driven (JD-NEG) </w:t>
      </w:r>
    </w:p>
    <w:p w:rsidR="009E132D" w:rsidRPr="00DB323C" w:rsidRDefault="009E132D" w:rsidP="00E41E03">
      <w:r w:rsidRPr="00DB323C">
        <w:t xml:space="preserve">The intention of a National Emergency Grant is to expand capacity on the service provider level in order to address immediate and tragic economic events or massive job losses. During Program Year 2014, CCWI was awarded $943,435 in funding through Maine’s Bureau of Employment Services via the U.S. Department of Labor for dislocated workers, with a focus on those who are long-term unemployed. This project runs between October 2014 and June 2017 and will support training and reemployment efforts for 108 participants. </w:t>
      </w:r>
    </w:p>
    <w:p w:rsidR="009E132D" w:rsidRPr="00DB323C" w:rsidRDefault="009E132D" w:rsidP="0032237E">
      <w:pPr>
        <w:pStyle w:val="Heading3"/>
      </w:pPr>
      <w:r w:rsidRPr="00DB323C">
        <w:t xml:space="preserve">Sector Partnership (SP-NEG) </w:t>
      </w:r>
    </w:p>
    <w:p w:rsidR="009E132D" w:rsidRPr="00DB323C" w:rsidRDefault="009E132D" w:rsidP="00E41E03">
      <w:r w:rsidRPr="00DB323C">
        <w:t>This project is operational between July 2015 and June 2017 with $857,825 of the award earmarked for the Coastal Counties Region, which is bolstering capacity for dislocated worker services and providing funding for regional sector planning and str</w:t>
      </w:r>
      <w:r w:rsidR="009E5A1A">
        <w:t>ategies. This grant supports CCWI’s</w:t>
      </w:r>
      <w:r w:rsidRPr="00DB323C">
        <w:t xml:space="preserve"> demand-side, or industry focused, regional planning – increasing workforce and economic development opportunities and improving partnerships between industries, workforce investment boards, government entities, economic districts, and community colleges. </w:t>
      </w:r>
    </w:p>
    <w:p w:rsidR="009E132D" w:rsidRPr="00DB323C" w:rsidRDefault="009E132D" w:rsidP="0032237E">
      <w:pPr>
        <w:pStyle w:val="Heading3"/>
      </w:pPr>
      <w:r w:rsidRPr="00DB323C">
        <w:t xml:space="preserve">Technology Occupations through Pathways Strategies (TOPS) </w:t>
      </w:r>
    </w:p>
    <w:p w:rsidR="009E132D" w:rsidRPr="00DB323C" w:rsidRDefault="009E132D" w:rsidP="00E41E03">
      <w:r w:rsidRPr="00DB323C">
        <w:t>In October 2011, CCWI was awarded a five-year, $5 million H-1B Technical Skills Training grant by the U</w:t>
      </w:r>
      <w:r w:rsidR="00836C9A">
        <w:t>.</w:t>
      </w:r>
      <w:r w:rsidRPr="00DB323C">
        <w:t>S</w:t>
      </w:r>
      <w:r w:rsidR="00836C9A">
        <w:t>.</w:t>
      </w:r>
      <w:r w:rsidRPr="00DB323C">
        <w:t xml:space="preserve"> Department of Labor’s Employment and Training Administration (DOLETA). This grant, funded by employer-paid H-1B visa fees, was designed to encourage Maine’s mid-coast employers to hire Maine residents with science, technology, engineering, and math (STEM)-related skills and experience. </w:t>
      </w:r>
    </w:p>
    <w:p w:rsidR="009E132D" w:rsidRPr="00DB323C" w:rsidRDefault="009E132D" w:rsidP="00E41E03">
      <w:r w:rsidRPr="00DB323C">
        <w:t xml:space="preserve">Known as </w:t>
      </w:r>
      <w:r w:rsidRPr="00E41E03">
        <w:t>TOPS</w:t>
      </w:r>
      <w:r w:rsidRPr="00DB323C">
        <w:t xml:space="preserve">, the public-private partnership is ending on November 30, 2016 and has been a great success. It has provided a combination of on-the-job (OJT) and classroom training to 449 participants. The project assisted employers with hiring and training workers along a career pathway for a broad range of mid- and higher-level, STEM-related occupations. </w:t>
      </w:r>
    </w:p>
    <w:p w:rsidR="00DB323C" w:rsidRPr="0032237E" w:rsidRDefault="009E132D" w:rsidP="0032237E">
      <w:r w:rsidRPr="00DB323C">
        <w:t xml:space="preserve">To date, </w:t>
      </w:r>
      <w:r w:rsidRPr="00E41E03">
        <w:t xml:space="preserve">TOPS </w:t>
      </w:r>
      <w:r w:rsidRPr="00DB323C">
        <w:t>has provided 449 participants with OJT in nearly 75 different companies including Bath Iron Works, Mölnlycke Healthcare, Apex Engineering, and Ocean Renewables. Almost $2.4 million dollars, including employer-paid OJT wages, were leveraged through the</w:t>
      </w:r>
      <w:r w:rsidR="0032237E">
        <w:t xml:space="preserve"> program. </w:t>
      </w:r>
    </w:p>
    <w:p w:rsidR="009E132D" w:rsidRPr="00DB323C" w:rsidRDefault="009E132D" w:rsidP="0032237E">
      <w:pPr>
        <w:pStyle w:val="Heading3"/>
      </w:pPr>
      <w:r w:rsidRPr="00DB323C">
        <w:t xml:space="preserve">Pre-Release Employment Project (PREP) </w:t>
      </w:r>
    </w:p>
    <w:p w:rsidR="009E132D" w:rsidRPr="00DB323C" w:rsidRDefault="009E132D" w:rsidP="00E41E03">
      <w:r w:rsidRPr="00DB323C">
        <w:t xml:space="preserve">During PY15, CCWI was selected by the U.S. Department of Labor (USDOL) as one of 20 communities in 14 states to receive funding for the Pre-Release Employment Project (PREP) grant. More than 9 million people are released from the nation’s more than 3,000 county and local jails every year, the U.S. Department of Justice reports. Many of these individuals have few job skills and face difficult barriers to stable employment. Without a strong support system or a steady job, many once-incarcerated people are likely to commit new crimes and return to jail; a cycle of recidivism that recurs across the country. </w:t>
      </w:r>
    </w:p>
    <w:p w:rsidR="009E132D" w:rsidRPr="00DB323C" w:rsidRDefault="009E132D" w:rsidP="00E41E03">
      <w:r w:rsidRPr="00DB323C">
        <w:t>CCWI received $499,941 for the purpose of creating an American Job Center in the Cum</w:t>
      </w:r>
      <w:r w:rsidR="005C33C6">
        <w:t xml:space="preserve">berland County Jail. PREP staff </w:t>
      </w:r>
      <w:r w:rsidRPr="00DB323C">
        <w:t xml:space="preserve">are housed in the jail and in the Community Corrections Center, for the purpose of providing workforce development and re-entry services to prisoners within 180 days of their scheduled release dates. Comprehensive services are provided to inmates before release and ongoing support is provided when their incarceration ends. PREP will serve 100 transitioning offenders over a 24-month period, during which time staff will work directly with participants to develop work-readiness skills and competencies in order to prepare them </w:t>
      </w:r>
      <w:r w:rsidRPr="00DB323C">
        <w:lastRenderedPageBreak/>
        <w:t xml:space="preserve">to obtain employment prior to or immediately upon release. PREP staff will continue to work with participants after they are released and will coordinate post-release services with WIOA service providers throughout the state. The City of Portland’s Human Services Division will provide assistance with helping released offenders find suitable housing upon their release. PREP will measure performance outcomes and outputs based on specific performance targets set by the USDOL. As of June 30, 2016 PREP staff have enrolled 39 participants. </w:t>
      </w:r>
    </w:p>
    <w:p w:rsidR="009E132D" w:rsidRPr="00DB323C" w:rsidRDefault="009E132D" w:rsidP="0032237E">
      <w:pPr>
        <w:pStyle w:val="Heading3"/>
      </w:pPr>
      <w:r w:rsidRPr="00DB323C">
        <w:t xml:space="preserve">Make It in America (MIIA) </w:t>
      </w:r>
    </w:p>
    <w:p w:rsidR="009E132D" w:rsidRPr="00DB323C" w:rsidRDefault="009E132D" w:rsidP="00E41E03">
      <w:r w:rsidRPr="00DB323C">
        <w:t>The Make It in America Grant (MIIA), a U</w:t>
      </w:r>
      <w:r w:rsidR="00EB05B3">
        <w:t>. S.</w:t>
      </w:r>
      <w:r w:rsidRPr="00DB323C">
        <w:t xml:space="preserve"> Department of Labor funded program of the Employment and Training Administration (DOLETA), is a tri-agency grant which was developed collaboratively with Maine Manufacturing Extension Partnership (MEP), Midcoast Regional Redevelopment Authority (MRRA), and Coastal Counties Workforce, Inc.  CCWI was awarded $1,300,000 in Sep</w:t>
      </w:r>
      <w:r w:rsidR="005C33C6">
        <w:t>tember of 2013 to oversee this three</w:t>
      </w:r>
      <w:r w:rsidRPr="00DB323C">
        <w:t xml:space="preserve">-year grant and to meet the grant objectives. </w:t>
      </w:r>
    </w:p>
    <w:p w:rsidR="009E132D" w:rsidRPr="00DB323C" w:rsidRDefault="009E132D" w:rsidP="00E41E03">
      <w:r w:rsidRPr="00DB323C">
        <w:t xml:space="preserve">Since the inception of MIIA, grant activities focused on two primary interventions – paid internships and incumbent worker training. </w:t>
      </w:r>
    </w:p>
    <w:p w:rsidR="009E132D" w:rsidRPr="00DB323C" w:rsidRDefault="009E132D" w:rsidP="00E41E03">
      <w:r w:rsidRPr="00DB323C">
        <w:t xml:space="preserve">Paid Internships: Individuals have been continually enrolled in a cohort-based academy where they have received pre- and post-internship employment and education support based on the needs of the individual. Twenty-nine companies have served as an internship sponsor, offering valuable training opportunities for qualified unemployed and underemployed participants. These participants have successfully upgraded their experience and skill development. Combined, 44 individuals have received a total of 57 industry-recognized credentials and are on their way to continue their education and/or become full-time employees in non-entry level positions. </w:t>
      </w:r>
    </w:p>
    <w:p w:rsidR="009E132D" w:rsidRPr="00DB323C" w:rsidRDefault="009E132D" w:rsidP="00E41E03">
      <w:r w:rsidRPr="00DB323C">
        <w:t xml:space="preserve">Incumbent Workers: Through the Targeted Incumbent Worker Training (TIWT) aspect of MIIA, funding is provided for valuable training experiences for workers currently employed in companies in these industry sectors. The grant goal of providing this training to 150 incumbent workers has already been exceeded and continues to provide upskilled workers in numerous regional companies, thereby adding to the quality and skill development of Maine’s workforce. </w:t>
      </w:r>
    </w:p>
    <w:p w:rsidR="009E132D" w:rsidRPr="00DB323C" w:rsidRDefault="009E132D" w:rsidP="00E41E03">
      <w:r w:rsidRPr="00DB323C">
        <w:t>C</w:t>
      </w:r>
      <w:r w:rsidR="00836C9A">
        <w:t>CWI</w:t>
      </w:r>
      <w:r w:rsidRPr="00DB323C">
        <w:t>, in conjunction with Maine Manufacturing Extension Partnership, service provider Workforce Solutions and partner Midcoast Regional Redevelopment Authority, proudly continue to meet and surpass all of the grant’s goals. Of the 88 unemployed/underemployed participants enrolled, 44 have successfully completed their internships,</w:t>
      </w:r>
      <w:r w:rsidR="005C33C6">
        <w:t xml:space="preserve"> with 30 of those entering full-</w:t>
      </w:r>
      <w:r w:rsidRPr="00DB323C">
        <w:t xml:space="preserve">time employment. MIIA has provided valuable training program offerings to 176 incumbent employees who have received a combined total of 199 industry recognized credentials. </w:t>
      </w:r>
    </w:p>
    <w:p w:rsidR="009E132D" w:rsidRPr="00DB323C" w:rsidRDefault="009E132D" w:rsidP="00DB323C">
      <w:pPr>
        <w:pStyle w:val="NoSpacing"/>
        <w:jc w:val="both"/>
        <w:rPr>
          <w:b/>
        </w:rPr>
      </w:pPr>
      <w:r w:rsidRPr="00DB323C">
        <w:rPr>
          <w:b/>
        </w:rPr>
        <w:t xml:space="preserve">Career Pathways and Sector Partnership Strategy </w:t>
      </w:r>
    </w:p>
    <w:p w:rsidR="009E132D" w:rsidRPr="00DB323C" w:rsidRDefault="009E132D" w:rsidP="00E41E03">
      <w:r w:rsidRPr="00DB323C">
        <w:t>Building on the work CCWI started last year with</w:t>
      </w:r>
      <w:r w:rsidR="00EB05B3">
        <w:t xml:space="preserve"> the</w:t>
      </w:r>
      <w:r w:rsidRPr="00DB323C">
        <w:t xml:space="preserve"> Council for Adult and Experiential Learning</w:t>
      </w:r>
      <w:r w:rsidR="005C33C6">
        <w:t xml:space="preserve"> (CAEL)</w:t>
      </w:r>
      <w:r w:rsidRPr="00DB323C">
        <w:t>, CCWI continues to take an employer</w:t>
      </w:r>
      <w:r w:rsidR="00EB05B3">
        <w:t>-</w:t>
      </w:r>
      <w:r w:rsidRPr="00DB323C">
        <w:t xml:space="preserve">focused approach to address the skilled worker shortage in </w:t>
      </w:r>
      <w:r w:rsidR="00EB05B3">
        <w:t>the</w:t>
      </w:r>
      <w:r w:rsidRPr="00DB323C">
        <w:t xml:space="preserve"> region. An in-depth labor market analysis was conducted to identify key industry sectors</w:t>
      </w:r>
      <w:r w:rsidR="00EB05B3">
        <w:t>,</w:t>
      </w:r>
      <w:r w:rsidRPr="00DB323C">
        <w:t xml:space="preserve"> which are growing and which provide employees a competitive wage and opportunity for advancement. With additional help from the Maine Center for Business &amp; Economic Research (University of Southern Maine), a regional economic assessment was undertaken</w:t>
      </w:r>
      <w:r w:rsidR="00EB05B3">
        <w:t>,</w:t>
      </w:r>
      <w:r w:rsidRPr="00DB323C">
        <w:t xml:space="preserve"> which confirmed the initial CAEL recommendations. </w:t>
      </w:r>
    </w:p>
    <w:p w:rsidR="009E132D" w:rsidRPr="00DB323C" w:rsidRDefault="009E132D" w:rsidP="00E41E03">
      <w:r w:rsidRPr="00DB323C">
        <w:lastRenderedPageBreak/>
        <w:t xml:space="preserve">CCWI has identified </w:t>
      </w:r>
      <w:r w:rsidR="00EB05B3">
        <w:t>five</w:t>
      </w:r>
      <w:r w:rsidRPr="00DB323C">
        <w:t xml:space="preserve"> key industry sectors which are critical to the growth of </w:t>
      </w:r>
      <w:r w:rsidR="00836C9A">
        <w:t xml:space="preserve">the CCWI’s </w:t>
      </w:r>
      <w:r w:rsidRPr="00DB323C">
        <w:t>regional economy. These sectors are</w:t>
      </w:r>
      <w:r w:rsidR="00EB05B3">
        <w:t>:</w:t>
      </w:r>
      <w:r w:rsidRPr="00DB323C">
        <w:t xml:space="preserve"> Advanced Manufacturing, Health Care, Information Technology, Banking &amp; Financial Services, and Transportation &amp; Logistics. The goal of engaging employer partners though a sector-wide approach i</w:t>
      </w:r>
      <w:r w:rsidR="00836C9A">
        <w:t>s two-fold. First, it enables CCWI</w:t>
      </w:r>
      <w:r w:rsidRPr="00DB323C">
        <w:t xml:space="preserve"> to understand immediate hiring needs so </w:t>
      </w:r>
      <w:r w:rsidR="00836C9A">
        <w:t>it</w:t>
      </w:r>
      <w:r w:rsidRPr="00DB323C">
        <w:t xml:space="preserve"> can create a pipeline of qualified ca</w:t>
      </w:r>
      <w:r w:rsidR="00836C9A">
        <w:t>ndidates. Secondly, it allows them</w:t>
      </w:r>
      <w:r w:rsidRPr="00DB323C">
        <w:t xml:space="preserve"> to identify career pathways within each industry sector. By mapping the career pathways, CCWI is better positioned to address common workforce needs. It also allows </w:t>
      </w:r>
      <w:r w:rsidR="00836C9A">
        <w:t>them</w:t>
      </w:r>
      <w:r w:rsidRPr="00DB323C">
        <w:t xml:space="preserve"> t</w:t>
      </w:r>
      <w:r w:rsidR="00836C9A">
        <w:t>o strengthen the capacity of its</w:t>
      </w:r>
      <w:r w:rsidRPr="00DB323C">
        <w:t xml:space="preserve"> training and education partners in designing customized training programs and industry recognized credentials. </w:t>
      </w:r>
    </w:p>
    <w:p w:rsidR="009E132D" w:rsidRPr="00DB323C" w:rsidRDefault="009E132D" w:rsidP="00E41E03">
      <w:r w:rsidRPr="00DB323C">
        <w:t>CCWI hosted industry specific listening sessions to gather information from employers about the challenges and opportunities they are experiencing. Employers representing the Transportation/Logistics sector and the Banking/Financial</w:t>
      </w:r>
      <w:r w:rsidR="00836C9A">
        <w:t xml:space="preserve"> Services sector, as well as CCWI’s</w:t>
      </w:r>
      <w:r w:rsidRPr="00DB323C">
        <w:t xml:space="preserve"> community partners, came together for these initial listening ses</w:t>
      </w:r>
      <w:r w:rsidR="00836C9A">
        <w:t>sions. Over the upcoming year, CCWI</w:t>
      </w:r>
      <w:r w:rsidRPr="00DB323C">
        <w:t xml:space="preserve"> will continue to host listening sessions for employers in Information Technology, Health Care, and Advanced Manufacturing. </w:t>
      </w:r>
    </w:p>
    <w:p w:rsidR="009E132D" w:rsidRPr="00DB323C" w:rsidRDefault="009E132D" w:rsidP="00E41E03">
      <w:r w:rsidRPr="00DB323C">
        <w:t xml:space="preserve">CCWI will continue to engage employers in these </w:t>
      </w:r>
      <w:r w:rsidR="00EB05B3">
        <w:t>five</w:t>
      </w:r>
      <w:r w:rsidRPr="00DB323C">
        <w:t xml:space="preserve"> key sectors by creating an advisory group for each industry. Members of the group will include industry specific employer partners, education and training p</w:t>
      </w:r>
      <w:r w:rsidR="00836C9A">
        <w:t xml:space="preserve">artners, representation from </w:t>
      </w:r>
      <w:r w:rsidRPr="00DB323C">
        <w:t xml:space="preserve">CareerCenter staff and CCWI. The sector advisory groups will meet regularly to address key needs in hiring and training and set goals to address those needs. Agendas and goals for the year will be employer driven, with the mission of creating a pipeline of qualified candidates who meet industry needs for in-demand occupations. </w:t>
      </w:r>
    </w:p>
    <w:p w:rsidR="009E132D" w:rsidRPr="00DB323C" w:rsidRDefault="009E132D" w:rsidP="007F30A1">
      <w:pPr>
        <w:pStyle w:val="Heading3"/>
      </w:pPr>
      <w:r w:rsidRPr="00DB323C">
        <w:t xml:space="preserve">TechHire </w:t>
      </w:r>
    </w:p>
    <w:p w:rsidR="009E132D" w:rsidRPr="00DB323C" w:rsidRDefault="009E132D" w:rsidP="00E41E03">
      <w:r w:rsidRPr="00DB323C">
        <w:t>In late J</w:t>
      </w:r>
      <w:r w:rsidR="00836C9A">
        <w:t>une, 2016, CCWI learned that its</w:t>
      </w:r>
      <w:r w:rsidRPr="00DB323C">
        <w:t xml:space="preserve"> </w:t>
      </w:r>
      <w:r w:rsidRPr="00DB323C">
        <w:rPr>
          <w:i/>
          <w:iCs/>
        </w:rPr>
        <w:t xml:space="preserve">TechHire </w:t>
      </w:r>
      <w:r w:rsidRPr="00DB323C">
        <w:t xml:space="preserve">application had been approved at $4 million from USDOL. </w:t>
      </w:r>
      <w:r w:rsidRPr="00DB323C">
        <w:rPr>
          <w:i/>
          <w:iCs/>
        </w:rPr>
        <w:t xml:space="preserve">TechHire Maine </w:t>
      </w:r>
      <w:r w:rsidRPr="00DB323C">
        <w:t xml:space="preserve">will recruit, assess, train, and place 500 individuals in well-paying, middle- and high-skilled occupations in Maine’s Information Technology (IT) industry throughout Maine. This grant is collaborative with the two other Local Workforce Boards, Educate Maine, Adult Education, and other education and employer partners. Demand for </w:t>
      </w:r>
      <w:r w:rsidR="00836C9A">
        <w:t xml:space="preserve">well-qualified computing and IT </w:t>
      </w:r>
      <w:r w:rsidRPr="00DB323C">
        <w:t xml:space="preserve">professionals is prevalent in a range of IT-supported sectors across Maine. </w:t>
      </w:r>
      <w:r w:rsidRPr="00DB323C">
        <w:rPr>
          <w:i/>
          <w:iCs/>
        </w:rPr>
        <w:t xml:space="preserve">TechHire </w:t>
      </w:r>
      <w:r w:rsidRPr="00DB323C">
        <w:t xml:space="preserve">provides an opportunity to replicate and expand competency-based curriculum, accelerated education, and training delivery models statewide. </w:t>
      </w:r>
    </w:p>
    <w:p w:rsidR="009E132D" w:rsidRPr="00DB323C" w:rsidRDefault="009E132D" w:rsidP="00E41E03">
      <w:r w:rsidRPr="00DB323C">
        <w:t xml:space="preserve">Education and training activities will be customized based on an in-depth assessment of participants’ employment goals, skills, work experience, and IT competency, and may include: intensive IT career coaching; paid internships; on-the-job training; targeted occupational training; short-term, intensive IT bootcamp; work experience; or contextualized classroom training. Employment and training activities are based on and align with the USDOL’s Information Technology </w:t>
      </w:r>
      <w:r w:rsidR="00836C9A">
        <w:t xml:space="preserve">Competency Model to ensure </w:t>
      </w:r>
      <w:r w:rsidRPr="00DB323C">
        <w:t xml:space="preserve">they match the skills needed by employers. All </w:t>
      </w:r>
      <w:r w:rsidRPr="00DB323C">
        <w:rPr>
          <w:i/>
          <w:iCs/>
        </w:rPr>
        <w:t xml:space="preserve">TechHire </w:t>
      </w:r>
      <w:r w:rsidRPr="00DB323C">
        <w:t>participants will obtain an industry-recognized cred</w:t>
      </w:r>
      <w:r w:rsidR="006B2998" w:rsidRPr="00DB323C">
        <w:t xml:space="preserve">ential as a result of training </w:t>
      </w:r>
      <w:r w:rsidRPr="00DB323C">
        <w:t>activities. Credentials may include certificates of completion, industry-recognized certifications, or micro-credentials or badges.</w:t>
      </w:r>
    </w:p>
    <w:p w:rsidR="00C2264C" w:rsidRPr="00F7199F" w:rsidRDefault="00C2264C" w:rsidP="00F7199F">
      <w:pPr>
        <w:pStyle w:val="Heading1"/>
      </w:pPr>
      <w:r>
        <w:rPr>
          <w:u w:val="single"/>
        </w:rPr>
        <w:br w:type="column"/>
      </w:r>
      <w:r w:rsidRPr="00F7199F">
        <w:lastRenderedPageBreak/>
        <w:t xml:space="preserve">    </w:t>
      </w:r>
      <w:bookmarkStart w:id="32" w:name="_Toc473698875"/>
      <w:r w:rsidRPr="00F7199F">
        <w:t>The Commission on Disability and Employment</w:t>
      </w:r>
      <w:bookmarkEnd w:id="32"/>
      <w:r w:rsidRPr="00F7199F">
        <w:t xml:space="preserve"> </w:t>
      </w:r>
    </w:p>
    <w:p w:rsidR="00C2264C" w:rsidRPr="00C25DFC" w:rsidRDefault="00C2264C" w:rsidP="00F7199F">
      <w:r w:rsidRPr="00C25DFC">
        <w:t xml:space="preserve">The Commission on Disability and Employment (CDE), established by the </w:t>
      </w:r>
      <w:r>
        <w:t>Maine L</w:t>
      </w:r>
      <w:r w:rsidRPr="00C25DFC">
        <w:t xml:space="preserve">egislature in 1997, promotes collaboration with the public and private sectors to increase awareness and influence policy related to employment for people with disabilities (PWD). The CDE is a statutory committee of the State Workforce Development Board (SWDB) and meets six times a year. </w:t>
      </w:r>
    </w:p>
    <w:p w:rsidR="00C2264C" w:rsidRPr="00C25DFC" w:rsidRDefault="00C2264C" w:rsidP="00F7199F">
      <w:r w:rsidRPr="00C25DFC">
        <w:t xml:space="preserve">The Chair of the Committee is Jennifer Kimble, Interim Director of the Department of Vocational Services at Maine Medical Center.  The members of the Committee this year were: Mel Clarrage, Jeanie Coltart, Gayla Dwyer, Rachel Dyer, Karen Fraser, Jane Moore, Peaches Bass and Donald Rice. </w:t>
      </w:r>
    </w:p>
    <w:p w:rsidR="00C2264C" w:rsidRPr="00C25DFC" w:rsidRDefault="00C2264C" w:rsidP="00F7199F">
      <w:pPr>
        <w:pStyle w:val="Heading2"/>
      </w:pPr>
      <w:bookmarkStart w:id="33" w:name="_Toc473698876"/>
      <w:r w:rsidRPr="00C25DFC">
        <w:t>Challenges</w:t>
      </w:r>
      <w:bookmarkEnd w:id="33"/>
    </w:p>
    <w:p w:rsidR="00C2264C" w:rsidRPr="00C25DFC" w:rsidRDefault="00C2264C" w:rsidP="00C2264C">
      <w:pPr>
        <w:jc w:val="both"/>
      </w:pPr>
      <w:r w:rsidRPr="00C25DFC">
        <w:t xml:space="preserve">Issues identified last year continue to present challenges for PWD and employment in Maine.     </w:t>
      </w:r>
    </w:p>
    <w:p w:rsidR="00C2264C" w:rsidRPr="00C25DFC" w:rsidRDefault="00C2264C" w:rsidP="00C2264C">
      <w:pPr>
        <w:jc w:val="both"/>
      </w:pPr>
      <w:r w:rsidRPr="00C25DFC">
        <w:rPr>
          <w:u w:val="single"/>
        </w:rPr>
        <w:t>Poverty</w:t>
      </w:r>
      <w:r w:rsidRPr="00C25DFC">
        <w:t xml:space="preserve">:  Research correlates poverty with high unemployment, low educational attainment, low-wage jobs, and lack of access to services.  Mainers with disabilities are disproportionately impacted by poverty, experiencing it at twice the rate of Mainers without disabilities.  According to Maine’s Center for Workforce and Research Information (CWRI), from 2010 through 2014, nearly 60 percent of working-age Mainers with a disability lived at or near poverty, compared to Mainers with no disability at 27 percent. Even when employed, the percentage of Mainers with disabilities in or near poverty is 71% higher than the rate of employed people without disabilities (36% vs. 21%).   </w:t>
      </w:r>
    </w:p>
    <w:p w:rsidR="00C2264C" w:rsidRPr="00C25DFC" w:rsidRDefault="00C2264C" w:rsidP="00C2264C">
      <w:pPr>
        <w:jc w:val="both"/>
      </w:pPr>
      <w:r w:rsidRPr="00C25DFC">
        <w:t>Close to 10 percent (9.88%) of Maine’s working-age population receives a disability benefit from the Social Security Administration, ranking Maine 6</w:t>
      </w:r>
      <w:r w:rsidRPr="00C25DFC">
        <w:rPr>
          <w:vertAlign w:val="superscript"/>
        </w:rPr>
        <w:t>th</w:t>
      </w:r>
      <w:r w:rsidRPr="00C25DFC">
        <w:t xml:space="preserve"> in the country, preceded only by southern states with high poverty, high unemployment, and a rural landscape (West Virginia, Kentucky, Alabama, Arkansas, and Mississippi). Many recipients of Social Security disability or SSI benefits are at or near poverty, but fear that earning income will cause immediate loss of the financial and medical safety net on which they rely.  Although this is largely untrue due to special rules that support workers with disabilities, myths and misinformation on this topic persist among PWD and the social service providers that support them.  The state should continue to support efforts to provide accurate information about working and how it affects benefits and identify additional means of educating individuals, their families and service providers to dispel the myths and increase the economic self-sufficiency of PWD and their families.</w:t>
      </w:r>
    </w:p>
    <w:p w:rsidR="00C2264C" w:rsidRPr="00C25DFC" w:rsidRDefault="00C2264C" w:rsidP="00C2264C">
      <w:pPr>
        <w:jc w:val="both"/>
      </w:pPr>
      <w:r w:rsidRPr="00C25DFC">
        <w:rPr>
          <w:u w:val="single"/>
        </w:rPr>
        <w:t>Cultural Perceptions:</w:t>
      </w:r>
      <w:r w:rsidRPr="00C25DFC">
        <w:t xml:space="preserve">  An area of ongoing concern to the Commission is the impact of societal and cultural messages regarding people with disabilities. These cultural beliefs are longstanding, with even the dictionary defining “disability” as something that “substantially limits activity especially in relation to employment or education.”  People with disabilities are often seen as individuals who receive services rather than as potential contributors to the economy as employees or business owners.  This belief is alive and well among employers, individuals who provide services to PWD, PWD themselves, and even their family members. The reality is that every person with a disability is unique and has individual skills, interests, talents, and abilities that should be considered through the lens of employment. It is critical for Maine to continue existing efforts and develop additional strategies to combat these assumptions and stereotypes about PWD and employment for all of these groups, particularly with Maine’s workforce shortage. </w:t>
      </w:r>
    </w:p>
    <w:p w:rsidR="00C2264C" w:rsidRPr="00C25DFC" w:rsidRDefault="00C2264C" w:rsidP="00C2264C">
      <w:pPr>
        <w:jc w:val="both"/>
      </w:pPr>
      <w:r w:rsidRPr="00C25DFC">
        <w:rPr>
          <w:u w:val="single"/>
        </w:rPr>
        <w:lastRenderedPageBreak/>
        <w:t>Access to Effective Services</w:t>
      </w:r>
      <w:r w:rsidRPr="00C25DFC">
        <w:t xml:space="preserve">:  To effectively serve people with disabilities, all parts of the Workforce Development System (WDS) must improve its accessibility to and engagement of this population.  This is specified by rules in the Workforce Innovation and Opportunity Act (WIOA) regarding access to services for people with disabilities.  Often, if a CareerCenter customer mentions disability, they are directed to Vocational Rehabilitation (VR) only, limiting that customer’s opportunity to access the wide range of valuable programming available to all Mainers seeking employment.  Not all people with disabilities require or meet eligibility requirements for VR.  The Disability Employment Initiative (DEI), which ends in March 2017, has focused on this issue and has developed recommendations for sustainable change in the CareerCenter system.  Their recommendations are outlined later in this report.    </w:t>
      </w:r>
    </w:p>
    <w:p w:rsidR="00C2264C" w:rsidRPr="00C25DFC" w:rsidRDefault="00C2264C" w:rsidP="00C2264C">
      <w:pPr>
        <w:jc w:val="both"/>
      </w:pPr>
      <w:r w:rsidRPr="00C25DFC">
        <w:rPr>
          <w:u w:val="single"/>
        </w:rPr>
        <w:t>Transportation</w:t>
      </w:r>
      <w:r w:rsidRPr="00C25DFC">
        <w:t>:  As a very rural state, availability of and accessibility to reliable transportation is a major concern for any Maine citizen living in poverty.  People with disabilities are faced with additional challenges in transportation.  The Committee has been following initiatives to address transportation issues, particularly the proposed legislation based on recommendations from the Commission on Independent Living and Disability.   The State should seek out successful models in other rural states and work to identify a solution to this pressing need.</w:t>
      </w:r>
    </w:p>
    <w:p w:rsidR="00C2264C" w:rsidRPr="00C25DFC" w:rsidRDefault="00C2264C" w:rsidP="00F7199F">
      <w:pPr>
        <w:pStyle w:val="Heading2"/>
      </w:pPr>
      <w:bookmarkStart w:id="34" w:name="_Toc473698877"/>
      <w:r w:rsidRPr="00C25DFC">
        <w:t>Opportunities</w:t>
      </w:r>
      <w:bookmarkEnd w:id="34"/>
    </w:p>
    <w:p w:rsidR="00C2264C" w:rsidRPr="00C25DFC" w:rsidRDefault="00C2264C" w:rsidP="00C2264C">
      <w:pPr>
        <w:jc w:val="both"/>
      </w:pPr>
      <w:r w:rsidRPr="00C25DFC">
        <w:rPr>
          <w:u w:val="single"/>
        </w:rPr>
        <w:t>Impacting Cultural Perceptions</w:t>
      </w:r>
      <w:r w:rsidRPr="00C25DFC">
        <w:t xml:space="preserve">:  </w:t>
      </w:r>
    </w:p>
    <w:p w:rsidR="00C2264C" w:rsidRPr="00C25DFC" w:rsidRDefault="00C2264C" w:rsidP="00C2264C">
      <w:pPr>
        <w:pStyle w:val="ListParagraph"/>
        <w:numPr>
          <w:ilvl w:val="0"/>
          <w:numId w:val="29"/>
        </w:numPr>
        <w:spacing w:after="0" w:line="360" w:lineRule="auto"/>
        <w:ind w:left="360"/>
        <w:jc w:val="both"/>
        <w:rPr>
          <w:rFonts w:cs="Lucida Sans Unicode"/>
          <w:i/>
          <w:color w:val="000000"/>
          <w:shd w:val="clear" w:color="auto" w:fill="FFFFFF"/>
        </w:rPr>
      </w:pPr>
      <w:r w:rsidRPr="00C25DFC">
        <w:rPr>
          <w:rFonts w:cs="Lucida Sans Unicode"/>
          <w:i/>
          <w:color w:val="000000"/>
          <w:shd w:val="clear" w:color="auto" w:fill="FFFFFF"/>
        </w:rPr>
        <w:t>2016 Empowerment Forum</w:t>
      </w:r>
    </w:p>
    <w:p w:rsidR="00C2264C" w:rsidRPr="00C25DFC" w:rsidRDefault="00C2264C" w:rsidP="00C2264C">
      <w:pPr>
        <w:jc w:val="both"/>
        <w:rPr>
          <w:rFonts w:cs="Lucida Sans Unicode"/>
          <w:color w:val="000000"/>
          <w:shd w:val="clear" w:color="auto" w:fill="FFFFFF"/>
        </w:rPr>
      </w:pPr>
      <w:r w:rsidRPr="00C25DFC">
        <w:t xml:space="preserve">The Commission Chair met with Chairs of the State Rehabilitation Council for the Division of the Blind and Visually Impaired (SRC-DBVI), the State Rehabilitation Council for the Division of Vocational Rehabilitation (SRC-DVR), the State Independent Living Council (SILC), and the </w:t>
      </w:r>
      <w:r w:rsidRPr="00C25DFC">
        <w:rPr>
          <w:lang w:val="en"/>
        </w:rPr>
        <w:t xml:space="preserve">Commission for the Deaf, Hard of Hearing &amp; Late Deafened (CDHHLD) </w:t>
      </w:r>
      <w:r w:rsidRPr="00C25DFC">
        <w:t xml:space="preserve">regularly throughout the year to share information about common disability-related issues, identify points of advocacy, and to plan and implement the 2016 Empowerment Forum for People with Disabilities.  This year’s forum </w:t>
      </w:r>
      <w:r w:rsidRPr="00C25DFC">
        <w:rPr>
          <w:rFonts w:cs="Lucida Sans Unicode"/>
          <w:color w:val="000000"/>
          <w:shd w:val="clear" w:color="auto" w:fill="FFFFFF"/>
        </w:rPr>
        <w:t xml:space="preserve">included Travis Mills as a keynote speaker, education for the attendees on keeping informed of legislation and advocacy opportunities, and a panel of four Mainers with disabilities that have experienced transitions in their lives and spoke about how they successfully managed those transitions.  The forum was well-attended and received high satisfaction ratings from attendees.      </w:t>
      </w:r>
    </w:p>
    <w:p w:rsidR="00C2264C" w:rsidRPr="00C25DFC" w:rsidRDefault="00C2264C" w:rsidP="00C2264C">
      <w:pPr>
        <w:pStyle w:val="ListParagraph"/>
        <w:numPr>
          <w:ilvl w:val="0"/>
          <w:numId w:val="29"/>
        </w:numPr>
        <w:spacing w:after="0" w:line="360" w:lineRule="auto"/>
        <w:ind w:left="360"/>
        <w:jc w:val="both"/>
        <w:rPr>
          <w:rFonts w:cs="Lucida Sans Unicode"/>
          <w:i/>
          <w:color w:val="000000"/>
          <w:shd w:val="clear" w:color="auto" w:fill="FFFFFF"/>
        </w:rPr>
      </w:pPr>
      <w:r w:rsidRPr="00C25DFC">
        <w:rPr>
          <w:rFonts w:cs="Lucida Sans Unicode"/>
          <w:i/>
          <w:color w:val="000000"/>
          <w:shd w:val="clear" w:color="auto" w:fill="FFFFFF"/>
        </w:rPr>
        <w:t>Employment First Maine</w:t>
      </w:r>
    </w:p>
    <w:p w:rsidR="00C2264C" w:rsidRPr="00C25DFC" w:rsidRDefault="00C2264C" w:rsidP="00C2264C">
      <w:pPr>
        <w:spacing w:after="0"/>
        <w:jc w:val="both"/>
        <w:rPr>
          <w:rFonts w:cs="Lucida Sans Unicode"/>
          <w:color w:val="000000"/>
          <w:shd w:val="clear" w:color="auto" w:fill="FFFFFF"/>
        </w:rPr>
      </w:pPr>
      <w:r w:rsidRPr="00C25DFC">
        <w:rPr>
          <w:rFonts w:cs="Lucida Sans Unicode"/>
          <w:color w:val="000000"/>
          <w:shd w:val="clear" w:color="auto" w:fill="FFFFFF"/>
        </w:rPr>
        <w:t>The Employment First Maine Act of 2013 created a Coalition that met regularly through October 2016, the sunset date of the group identified in the Act.  The culmination of this group includes a report that outlines recommendations to improve Maine’s employment outcomes for PWD, and specifically notes enhancing the employment competencies of educators and providers of services to children and adults with disabilities.</w:t>
      </w:r>
    </w:p>
    <w:p w:rsidR="00C2264C" w:rsidRPr="00C25DFC" w:rsidRDefault="00C2264C" w:rsidP="00C2264C">
      <w:pPr>
        <w:spacing w:after="0"/>
        <w:jc w:val="both"/>
        <w:rPr>
          <w:rFonts w:cs="Lucida Sans Unicode"/>
          <w:color w:val="000000"/>
          <w:shd w:val="clear" w:color="auto" w:fill="FFFFFF"/>
        </w:rPr>
      </w:pPr>
    </w:p>
    <w:p w:rsidR="00C2264C" w:rsidRPr="00C25DFC" w:rsidRDefault="00C2264C" w:rsidP="00C2264C">
      <w:pPr>
        <w:jc w:val="both"/>
        <w:rPr>
          <w:rFonts w:cs="Lucida Sans Unicode"/>
          <w:color w:val="000000"/>
          <w:shd w:val="clear" w:color="auto" w:fill="FFFFFF"/>
        </w:rPr>
      </w:pPr>
      <w:r w:rsidRPr="00C25DFC">
        <w:rPr>
          <w:rFonts w:cs="Lucida Sans Unicode"/>
          <w:color w:val="000000"/>
          <w:u w:val="single"/>
          <w:shd w:val="clear" w:color="auto" w:fill="FFFFFF"/>
        </w:rPr>
        <w:t>Improving Access to WDS Services</w:t>
      </w:r>
      <w:r w:rsidRPr="00C25DFC">
        <w:rPr>
          <w:rFonts w:cs="Lucida Sans Unicode"/>
          <w:color w:val="000000"/>
          <w:shd w:val="clear" w:color="auto" w:fill="FFFFFF"/>
        </w:rPr>
        <w:t xml:space="preserve">:  </w:t>
      </w:r>
    </w:p>
    <w:p w:rsidR="00C2264C" w:rsidRPr="00C25DFC" w:rsidRDefault="00C2264C" w:rsidP="00C2264C">
      <w:pPr>
        <w:pStyle w:val="ListParagraph"/>
        <w:numPr>
          <w:ilvl w:val="0"/>
          <w:numId w:val="30"/>
        </w:numPr>
        <w:spacing w:after="0" w:line="360" w:lineRule="auto"/>
        <w:ind w:left="360"/>
        <w:jc w:val="both"/>
        <w:rPr>
          <w:rFonts w:cs="Lucida Sans Unicode"/>
          <w:i/>
          <w:color w:val="000000"/>
          <w:shd w:val="clear" w:color="auto" w:fill="FFFFFF"/>
        </w:rPr>
      </w:pPr>
      <w:r w:rsidRPr="00C25DFC">
        <w:rPr>
          <w:rFonts w:cs="Lucida Sans Unicode"/>
          <w:i/>
          <w:color w:val="000000"/>
          <w:shd w:val="clear" w:color="auto" w:fill="FFFFFF"/>
        </w:rPr>
        <w:t xml:space="preserve">Workforce Innovation and Opportunity Act (WIOA)  </w:t>
      </w:r>
    </w:p>
    <w:p w:rsidR="00C2264C" w:rsidRPr="00C25DFC" w:rsidRDefault="00C2264C" w:rsidP="00C2264C">
      <w:pPr>
        <w:jc w:val="both"/>
        <w:rPr>
          <w:rFonts w:cs="Lucida Sans Unicode"/>
          <w:color w:val="000000"/>
          <w:shd w:val="clear" w:color="auto" w:fill="FFFFFF"/>
        </w:rPr>
      </w:pPr>
      <w:r w:rsidRPr="00C25DFC">
        <w:rPr>
          <w:rFonts w:cs="Lucida Sans Unicode"/>
          <w:color w:val="000000"/>
          <w:shd w:val="clear" w:color="auto" w:fill="FFFFFF"/>
        </w:rPr>
        <w:t xml:space="preserve">The State’s four-year WIOA Unified Strategic plan will be the system’s operating manual and will specify how individuals with disabilities are served by system partners. The plan received final approval with provisions in </w:t>
      </w:r>
      <w:r w:rsidRPr="00C25DFC">
        <w:rPr>
          <w:rFonts w:cs="Lucida Sans Unicode"/>
          <w:color w:val="000000"/>
          <w:shd w:val="clear" w:color="auto" w:fill="FFFFFF"/>
        </w:rPr>
        <w:lastRenderedPageBreak/>
        <w:t xml:space="preserve">October 2016. The Steering Committee has been meeting to gather all the elements to accomplish what needs to be done with the implementation strategy of the plan.           </w:t>
      </w:r>
    </w:p>
    <w:p w:rsidR="00C2264C" w:rsidRPr="00C25DFC" w:rsidRDefault="00C2264C" w:rsidP="00C2264C">
      <w:pPr>
        <w:pStyle w:val="ListParagraph"/>
        <w:numPr>
          <w:ilvl w:val="0"/>
          <w:numId w:val="30"/>
        </w:numPr>
        <w:spacing w:after="0" w:line="360" w:lineRule="auto"/>
        <w:ind w:left="360"/>
        <w:jc w:val="both"/>
        <w:rPr>
          <w:rFonts w:cs="Lucida Sans Unicode"/>
          <w:i/>
          <w:color w:val="000000"/>
          <w:shd w:val="clear" w:color="auto" w:fill="FFFFFF"/>
        </w:rPr>
      </w:pPr>
      <w:r w:rsidRPr="00C25DFC">
        <w:rPr>
          <w:rFonts w:cs="Lucida Sans Unicode"/>
          <w:i/>
          <w:color w:val="000000"/>
          <w:shd w:val="clear" w:color="auto" w:fill="FFFFFF"/>
        </w:rPr>
        <w:t>Implement DEI Recommendations</w:t>
      </w:r>
    </w:p>
    <w:p w:rsidR="00C2264C" w:rsidRPr="00C25DFC" w:rsidRDefault="00C2264C" w:rsidP="00C2264C">
      <w:pPr>
        <w:jc w:val="both"/>
        <w:rPr>
          <w:rFonts w:cs="Lucida Sans Unicode"/>
          <w:color w:val="000000"/>
          <w:shd w:val="clear" w:color="auto" w:fill="FFFFFF"/>
        </w:rPr>
      </w:pPr>
      <w:r w:rsidRPr="00C25DFC">
        <w:rPr>
          <w:rFonts w:cs="Lucida Sans Unicode"/>
          <w:color w:val="000000"/>
          <w:shd w:val="clear" w:color="auto" w:fill="FFFFFF"/>
        </w:rPr>
        <w:t xml:space="preserve">Maine has enjoyed many years of these federal grants aimed at improving access to CareerCenter services for and improving financial literacy of PWD.  With this experience and the end of these grants, it will be critical for the WDS system to embrace and implement these changes, demonstrating its commitment to improving access and effectiveness in serving PWD.  The Commission on Disability and Employment strongly urges implementation of these changes: </w:t>
      </w:r>
    </w:p>
    <w:p w:rsidR="00C2264C" w:rsidRPr="00C25DFC" w:rsidRDefault="00C2264C" w:rsidP="00C2264C">
      <w:pPr>
        <w:pStyle w:val="ListParagraph"/>
        <w:numPr>
          <w:ilvl w:val="0"/>
          <w:numId w:val="28"/>
        </w:numPr>
      </w:pPr>
      <w:r w:rsidRPr="00C25DFC">
        <w:t xml:space="preserve">Local boards should consider having a Disability Committee or a Universal Access Committee to address ongoing accessibility issues related to language/culture, disability, and geography (rural, remote, poor access to transportation). </w:t>
      </w:r>
    </w:p>
    <w:p w:rsidR="00C2264C" w:rsidRPr="00C25DFC" w:rsidRDefault="00C2264C" w:rsidP="00C2264C">
      <w:pPr>
        <w:pStyle w:val="ListParagraph"/>
        <w:numPr>
          <w:ilvl w:val="0"/>
          <w:numId w:val="28"/>
        </w:numPr>
      </w:pPr>
      <w:r w:rsidRPr="00C25DFC">
        <w:t xml:space="preserve">An interagency release form should be developed and used across system partners to facilitate referrals and communication and minimize </w:t>
      </w:r>
      <w:r>
        <w:t xml:space="preserve">the </w:t>
      </w:r>
      <w:r w:rsidRPr="00C25DFC">
        <w:t>burden on customers to complete multiple forms.</w:t>
      </w:r>
    </w:p>
    <w:p w:rsidR="00C2264C" w:rsidRPr="00C25DFC" w:rsidRDefault="00C2264C" w:rsidP="00C2264C">
      <w:pPr>
        <w:pStyle w:val="ListParagraph"/>
        <w:numPr>
          <w:ilvl w:val="0"/>
          <w:numId w:val="28"/>
        </w:numPr>
        <w:jc w:val="both"/>
      </w:pPr>
      <w:r w:rsidRPr="00C25DFC">
        <w:t>When a customer comes into a CareerCenter, new or on-going, they should be asked if they are receiving SSI or SSDI so they will not miss the opportunity of being eligible to utilize their “ticket” in the Ticket to Work program.</w:t>
      </w:r>
    </w:p>
    <w:p w:rsidR="00C2264C" w:rsidRPr="00C25DFC" w:rsidRDefault="00C2264C" w:rsidP="00C2264C">
      <w:pPr>
        <w:pStyle w:val="ListParagraph"/>
        <w:numPr>
          <w:ilvl w:val="0"/>
          <w:numId w:val="28"/>
        </w:numPr>
        <w:jc w:val="both"/>
      </w:pPr>
      <w:r w:rsidRPr="00C25DFC">
        <w:t>CareerCenter Managers should be held accountable for ensuring staff effectively assist customers receiving SSI or SSDI to:</w:t>
      </w:r>
    </w:p>
    <w:p w:rsidR="00C2264C" w:rsidRPr="00C25DFC" w:rsidRDefault="00C2264C" w:rsidP="00C2264C">
      <w:pPr>
        <w:pStyle w:val="ListParagraph"/>
        <w:numPr>
          <w:ilvl w:val="1"/>
          <w:numId w:val="28"/>
        </w:numPr>
        <w:jc w:val="both"/>
      </w:pPr>
      <w:r w:rsidRPr="00C25DFC">
        <w:t>connect with resources to obtain accurate information regarding how work impacts benefits, and</w:t>
      </w:r>
    </w:p>
    <w:p w:rsidR="00C2264C" w:rsidRPr="00C25DFC" w:rsidRDefault="00C2264C" w:rsidP="00C2264C">
      <w:pPr>
        <w:pStyle w:val="ListParagraph"/>
        <w:numPr>
          <w:ilvl w:val="1"/>
          <w:numId w:val="28"/>
        </w:numPr>
        <w:jc w:val="both"/>
      </w:pPr>
      <w:r w:rsidRPr="00C25DFC">
        <w:t xml:space="preserve">assign their “Ticket to Work” to the CareerCenter, developing a guiding plan for employment service delivery and allowing for the CareerCenter to receive payments from Social Security when employment outcomes are achieved.  </w:t>
      </w:r>
    </w:p>
    <w:p w:rsidR="00C2264C" w:rsidRPr="00C25DFC" w:rsidRDefault="00C2264C" w:rsidP="00C2264C">
      <w:pPr>
        <w:pStyle w:val="ListParagraph"/>
        <w:numPr>
          <w:ilvl w:val="0"/>
          <w:numId w:val="28"/>
        </w:numPr>
        <w:jc w:val="both"/>
      </w:pPr>
      <w:r w:rsidRPr="00C25DFC">
        <w:t>CareerCenters should offer regular workshops for job-seeking PWD that can include, but should not be designed only for, VR clients.</w:t>
      </w:r>
    </w:p>
    <w:p w:rsidR="00C2264C" w:rsidRPr="00C25DFC" w:rsidRDefault="00C2264C" w:rsidP="00C2264C">
      <w:pPr>
        <w:pStyle w:val="ListParagraph"/>
        <w:numPr>
          <w:ilvl w:val="0"/>
          <w:numId w:val="28"/>
        </w:numPr>
        <w:jc w:val="both"/>
      </w:pPr>
      <w:r w:rsidRPr="00C25DFC">
        <w:t xml:space="preserve">In line with WIOA expectations about financial literacy development for WDS customers, a financial assessment should be part of services delivered to anyone receiving employment and training services, including PWD. </w:t>
      </w:r>
    </w:p>
    <w:p w:rsidR="00C2264C" w:rsidRPr="00C25DFC" w:rsidRDefault="00C2264C" w:rsidP="00C2264C">
      <w:pPr>
        <w:jc w:val="both"/>
      </w:pPr>
      <w:r w:rsidRPr="00C25DFC">
        <w:rPr>
          <w:u w:val="single"/>
        </w:rPr>
        <w:t>Dispelling myths to reduce poverty</w:t>
      </w:r>
      <w:r w:rsidRPr="00C25DFC">
        <w:t xml:space="preserve">:  </w:t>
      </w:r>
    </w:p>
    <w:p w:rsidR="00C2264C" w:rsidRPr="00C25DFC" w:rsidRDefault="00C2264C" w:rsidP="00C2264C">
      <w:pPr>
        <w:pStyle w:val="ListParagraph"/>
        <w:numPr>
          <w:ilvl w:val="0"/>
          <w:numId w:val="36"/>
        </w:numPr>
        <w:spacing w:after="0" w:line="360" w:lineRule="auto"/>
        <w:jc w:val="both"/>
        <w:rPr>
          <w:rFonts w:cs="Lucida Sans Unicode"/>
          <w:i/>
          <w:color w:val="000000"/>
          <w:shd w:val="clear" w:color="auto" w:fill="FFFFFF"/>
        </w:rPr>
      </w:pPr>
      <w:r w:rsidRPr="00C25DFC">
        <w:rPr>
          <w:rFonts w:cs="Lucida Sans Unicode"/>
          <w:i/>
          <w:color w:val="000000"/>
          <w:shd w:val="clear" w:color="auto" w:fill="FFFFFF"/>
        </w:rPr>
        <w:t>Mental Health Data Forum on Employment</w:t>
      </w:r>
    </w:p>
    <w:p w:rsidR="00C2264C" w:rsidRPr="00C25DFC" w:rsidRDefault="00C2264C" w:rsidP="00C2264C">
      <w:pPr>
        <w:ind w:left="360"/>
        <w:jc w:val="both"/>
      </w:pPr>
      <w:r>
        <w:t xml:space="preserve">At </w:t>
      </w:r>
      <w:r w:rsidRPr="00C25DFC">
        <w:t>the June meeting</w:t>
      </w:r>
      <w:r>
        <w:t>, t</w:t>
      </w:r>
      <w:r w:rsidRPr="00C25DFC">
        <w:t xml:space="preserve">he Commission Chair presented data collected from the Department of Health and Human Services’ </w:t>
      </w:r>
      <w:r>
        <w:t xml:space="preserve">(DHHS) </w:t>
      </w:r>
      <w:r w:rsidRPr="00C25DFC">
        <w:t xml:space="preserve">mental health Community Employment Services program that had also been shared with mental health providers in an online data forum.  Highlights included:  </w:t>
      </w:r>
    </w:p>
    <w:p w:rsidR="00C2264C" w:rsidRPr="00C25DFC" w:rsidRDefault="00C2264C" w:rsidP="00C2264C">
      <w:pPr>
        <w:pStyle w:val="ListParagraph"/>
        <w:numPr>
          <w:ilvl w:val="0"/>
          <w:numId w:val="37"/>
        </w:numPr>
        <w:jc w:val="both"/>
        <w:rPr>
          <w:b/>
        </w:rPr>
      </w:pPr>
      <w:r w:rsidRPr="00C25DFC">
        <w:t>Thousands of individuals have been in contact with this program since 2008; 68% of individuals expressed, in writing, a desire to work.</w:t>
      </w:r>
    </w:p>
    <w:p w:rsidR="00C2264C" w:rsidRPr="00C25DFC" w:rsidRDefault="00C2264C" w:rsidP="00C2264C">
      <w:pPr>
        <w:pStyle w:val="ListParagraph"/>
        <w:numPr>
          <w:ilvl w:val="0"/>
          <w:numId w:val="37"/>
        </w:numPr>
        <w:rPr>
          <w:b/>
        </w:rPr>
      </w:pPr>
      <w:r w:rsidRPr="00C25DFC">
        <w:t xml:space="preserve">Research shows that many </w:t>
      </w:r>
      <w:r>
        <w:t xml:space="preserve">service </w:t>
      </w:r>
      <w:r w:rsidRPr="00C25DFC">
        <w:t xml:space="preserve">providers do not believe people with psychiatric disabilities can work, which reduces likelihood of referral to employment services.   </w:t>
      </w:r>
    </w:p>
    <w:p w:rsidR="00C2264C" w:rsidRPr="00C25DFC" w:rsidRDefault="00C2264C" w:rsidP="00C2264C">
      <w:pPr>
        <w:pStyle w:val="ListParagraph"/>
        <w:numPr>
          <w:ilvl w:val="0"/>
          <w:numId w:val="37"/>
        </w:numPr>
        <w:jc w:val="both"/>
        <w:rPr>
          <w:b/>
        </w:rPr>
      </w:pPr>
      <w:r w:rsidRPr="00C25DFC">
        <w:lastRenderedPageBreak/>
        <w:t>Length of time unemployed decreases desire to work, but 30% of people who had been out of work for 16 years or more still expressed a strong or urgent desire to work.</w:t>
      </w:r>
    </w:p>
    <w:p w:rsidR="00C2264C" w:rsidRPr="00C25DFC" w:rsidRDefault="00C2264C" w:rsidP="00C2264C">
      <w:pPr>
        <w:pStyle w:val="ListParagraph"/>
        <w:numPr>
          <w:ilvl w:val="0"/>
          <w:numId w:val="37"/>
        </w:numPr>
        <w:jc w:val="both"/>
        <w:rPr>
          <w:b/>
        </w:rPr>
      </w:pPr>
      <w:r w:rsidRPr="00C25DFC">
        <w:t>Most of the 734 people who found jobs with help from these services worked over 20 hours/week with an average wage of $9.54/hour in diverse types of jobs and settings.</w:t>
      </w:r>
    </w:p>
    <w:p w:rsidR="00C2264C" w:rsidRPr="00C25DFC" w:rsidRDefault="00C2264C" w:rsidP="00C2264C">
      <w:pPr>
        <w:pStyle w:val="ListParagraph"/>
        <w:numPr>
          <w:ilvl w:val="0"/>
          <w:numId w:val="37"/>
        </w:numPr>
        <w:jc w:val="both"/>
        <w:rPr>
          <w:b/>
        </w:rPr>
      </w:pPr>
      <w:r w:rsidRPr="00C25DFC">
        <w:t xml:space="preserve">One significant factor negatively correlated with successful job placement and stable employment outcome was receipt of Social Security disability benefits. </w:t>
      </w:r>
    </w:p>
    <w:p w:rsidR="00C2264C" w:rsidRPr="00C25DFC" w:rsidRDefault="00C2264C" w:rsidP="00C2264C">
      <w:pPr>
        <w:pStyle w:val="ListParagraph"/>
        <w:ind w:left="1080"/>
        <w:jc w:val="both"/>
        <w:rPr>
          <w:b/>
        </w:rPr>
      </w:pPr>
    </w:p>
    <w:p w:rsidR="00C2264C" w:rsidRPr="00C25DFC" w:rsidRDefault="00C2264C" w:rsidP="00C2264C">
      <w:pPr>
        <w:pStyle w:val="ListParagraph"/>
        <w:numPr>
          <w:ilvl w:val="0"/>
          <w:numId w:val="36"/>
        </w:numPr>
        <w:spacing w:after="0" w:line="360" w:lineRule="auto"/>
        <w:jc w:val="both"/>
        <w:rPr>
          <w:rFonts w:cs="Lucida Sans Unicode"/>
          <w:i/>
          <w:color w:val="000000"/>
          <w:shd w:val="clear" w:color="auto" w:fill="FFFFFF"/>
        </w:rPr>
      </w:pPr>
      <w:r w:rsidRPr="00C25DFC">
        <w:rPr>
          <w:rFonts w:cs="Lucida Sans Unicode"/>
          <w:i/>
          <w:color w:val="000000"/>
          <w:shd w:val="clear" w:color="auto" w:fill="FFFFFF"/>
        </w:rPr>
        <w:t>Work and Benefits Navigator Training (WBNT)</w:t>
      </w:r>
    </w:p>
    <w:p w:rsidR="00C2264C" w:rsidRPr="00C25DFC" w:rsidRDefault="00C2264C" w:rsidP="00C2264C">
      <w:pPr>
        <w:ind w:left="360"/>
        <w:jc w:val="both"/>
      </w:pPr>
      <w:r w:rsidRPr="00C25DFC">
        <w:t xml:space="preserve">As introduced in last year’s report, through specialized funding from the Centers for Medicare and Medicaid Services (CMS), the Department of Health and Human Services with consultation from the Bureau of Rehabilitation Services contracted with vendors to provide training and services to increase the capacity of the DHHS service system to support integrated, community-based employment for PWD across DHHS. This included the development and delivery of a “Work and Benefits Navigator” training to 100 current providers of DHHS-funded services to PWD, to better equip providers to engage in conversations about employment, benefits, and economic opportunity.  </w:t>
      </w:r>
    </w:p>
    <w:p w:rsidR="00C2264C" w:rsidRPr="00C25DFC" w:rsidRDefault="00C2264C" w:rsidP="00C2264C">
      <w:pPr>
        <w:ind w:left="360"/>
        <w:jc w:val="both"/>
      </w:pPr>
      <w:r w:rsidRPr="00C25DFC">
        <w:t>One hundred forty-seven providers have attended nine sessions across the state from January – December 2016</w:t>
      </w:r>
      <w:r>
        <w:t>. This</w:t>
      </w:r>
      <w:r w:rsidRPr="00C25DFC">
        <w:t xml:space="preserve"> result</w:t>
      </w:r>
      <w:r>
        <w:t>ed</w:t>
      </w:r>
      <w:r w:rsidRPr="00C25DFC">
        <w:t xml:space="preserve"> in many more individuals </w:t>
      </w:r>
      <w:r>
        <w:t xml:space="preserve">being </w:t>
      </w:r>
      <w:r w:rsidRPr="00C25DFC">
        <w:t>equipped with information and knowledge to spread the word about employment opportunit</w:t>
      </w:r>
      <w:r>
        <w:t>ies</w:t>
      </w:r>
      <w:r w:rsidRPr="00C25DFC">
        <w:t xml:space="preserve"> and resources and </w:t>
      </w:r>
      <w:r>
        <w:t xml:space="preserve">to </w:t>
      </w:r>
      <w:r w:rsidRPr="00C25DFC">
        <w:t>dispel myths about work and benefits during their work in disability service provider agencies across the State of Maine.</w:t>
      </w:r>
    </w:p>
    <w:p w:rsidR="00C2264C" w:rsidRPr="00C25DFC" w:rsidRDefault="00C2264C" w:rsidP="00C2264C">
      <w:pPr>
        <w:jc w:val="both"/>
        <w:rPr>
          <w:b/>
        </w:rPr>
      </w:pPr>
      <w:r w:rsidRPr="00C25DFC">
        <w:rPr>
          <w:b/>
        </w:rPr>
        <w:t>What does the CD&amp;E want to see in Maine regarding employment of people with disabilities in 2017?</w:t>
      </w:r>
    </w:p>
    <w:p w:rsidR="00C2264C" w:rsidRPr="00C25DFC" w:rsidRDefault="00C2264C" w:rsidP="00C2264C">
      <w:pPr>
        <w:pStyle w:val="ListParagraph"/>
        <w:numPr>
          <w:ilvl w:val="0"/>
          <w:numId w:val="28"/>
        </w:numPr>
        <w:jc w:val="both"/>
      </w:pPr>
      <w:r w:rsidRPr="00C25DFC">
        <w:t xml:space="preserve">Increased opportunity for people with disabilities to be engaged in the employment and training process, and encouraged to have a voice regarding the access to and effectiveness of services that are designed to facilitate their access to employment and economic advancement. </w:t>
      </w:r>
    </w:p>
    <w:p w:rsidR="00C2264C" w:rsidRPr="00C25DFC" w:rsidRDefault="00C2264C" w:rsidP="00C2264C">
      <w:pPr>
        <w:pStyle w:val="ListParagraph"/>
        <w:numPr>
          <w:ilvl w:val="0"/>
          <w:numId w:val="28"/>
        </w:numPr>
        <w:jc w:val="both"/>
      </w:pPr>
      <w:r w:rsidRPr="00C25DFC">
        <w:t xml:space="preserve">Promotion of ability and reduced cultural stigma regarding the role of people with disabilities in our communities and economy. </w:t>
      </w:r>
    </w:p>
    <w:p w:rsidR="00C2264C" w:rsidRPr="00C25DFC" w:rsidRDefault="00C2264C" w:rsidP="00C2264C">
      <w:pPr>
        <w:pStyle w:val="ListParagraph"/>
        <w:numPr>
          <w:ilvl w:val="0"/>
          <w:numId w:val="28"/>
        </w:numPr>
        <w:jc w:val="both"/>
      </w:pPr>
      <w:r w:rsidRPr="00C25DFC">
        <w:t>Development of creative and aggressive strategies to get people with disabilities hired in jobs that meet their financial needs</w:t>
      </w:r>
      <w:r>
        <w:t>.</w:t>
      </w:r>
      <w:r w:rsidRPr="00C25DFC">
        <w:t xml:space="preserve"> </w:t>
      </w:r>
      <w:r>
        <w:t>T</w:t>
      </w:r>
      <w:r w:rsidRPr="00C25DFC">
        <w:t>his should include development of employer awareness and recognition of people with disabilities as a potential untapped labor pool.</w:t>
      </w:r>
    </w:p>
    <w:p w:rsidR="00C2264C" w:rsidRPr="00C25DFC" w:rsidRDefault="00C2264C" w:rsidP="00C2264C">
      <w:pPr>
        <w:pStyle w:val="ListParagraph"/>
        <w:numPr>
          <w:ilvl w:val="0"/>
          <w:numId w:val="28"/>
        </w:numPr>
        <w:jc w:val="both"/>
      </w:pPr>
      <w:r w:rsidRPr="00C25DFC">
        <w:t xml:space="preserve">Universal design and access to services – where everyone in the State of Maine who needs employment-related services is able to access them easily and efficiently, including people with disabilities of all kinds. </w:t>
      </w:r>
    </w:p>
    <w:p w:rsidR="00C2264C" w:rsidRPr="00C25DFC" w:rsidRDefault="00C2264C" w:rsidP="00C2264C">
      <w:pPr>
        <w:ind w:left="360"/>
        <w:jc w:val="both"/>
        <w:rPr>
          <w:b/>
        </w:rPr>
      </w:pPr>
      <w:r w:rsidRPr="00C25DFC">
        <w:rPr>
          <w:b/>
        </w:rPr>
        <w:t xml:space="preserve">In the current and future Maine economy and in the interest of having Maine residents available and appropriately skilled to fill existing and new jobs as employers need them, the Workforce Development System (WDS) must improve its accessibility to and engagement of people with disabilities. </w:t>
      </w:r>
    </w:p>
    <w:p w:rsidR="00C2264C" w:rsidRPr="003D0B42" w:rsidRDefault="00AC2201" w:rsidP="00AC2201">
      <w:pPr>
        <w:pStyle w:val="Heading2"/>
      </w:pPr>
      <w:r>
        <w:br w:type="column"/>
      </w:r>
      <w:bookmarkStart w:id="35" w:name="_Toc473698878"/>
      <w:r w:rsidR="00C2264C" w:rsidRPr="003D0B42">
        <w:lastRenderedPageBreak/>
        <w:t>Maine Department of Labor Highlights related to Employment of People with Disabilities</w:t>
      </w:r>
      <w:bookmarkEnd w:id="35"/>
    </w:p>
    <w:p w:rsidR="00C2264C" w:rsidRPr="00C25DFC" w:rsidRDefault="00C2264C" w:rsidP="00C2264C">
      <w:pPr>
        <w:jc w:val="both"/>
        <w:rPr>
          <w:rFonts w:eastAsia="Times New Roman" w:cs="Times New Roman"/>
          <w:b/>
          <w:i/>
        </w:rPr>
      </w:pPr>
      <w:r w:rsidRPr="00C25DFC">
        <w:rPr>
          <w:b/>
          <w:i/>
        </w:rPr>
        <w:t xml:space="preserve">The Disability Employment Initiative (DEI) Grant </w:t>
      </w:r>
    </w:p>
    <w:p w:rsidR="00C2264C" w:rsidRPr="00C25DFC" w:rsidRDefault="00C2264C" w:rsidP="00E277F7">
      <w:r w:rsidRPr="00C25DFC">
        <w:t xml:space="preserve">Through June 2016, DEI provided nearly $45,000 to 49 individuals with disabilities with Flexible Employment Funds to supplement the support they were receiving through WIOA, vocational rehabilitation, and other sources to maximize their employment and training success.  Most of the individuals had successful outcomes in training and employment. </w:t>
      </w:r>
    </w:p>
    <w:p w:rsidR="00C2264C" w:rsidRPr="00C25DFC" w:rsidRDefault="00C2264C" w:rsidP="00E277F7">
      <w:r w:rsidRPr="00C25DFC">
        <w:t>The Disability Employment Initiative, in partnership with the Central-Western Maine Workforce Development Board, 18 representatives from community partners, and two banks, sponsored the Financial Freedom Forum in Augusta.  The Forum addressed resources and community response to improve the financial security of people with disabilities and other low-income individuals and families.  Over 70 service providers and other professionals from Central and Western Maine attended.</w:t>
      </w:r>
    </w:p>
    <w:p w:rsidR="00C2264C" w:rsidRPr="00C25DFC" w:rsidRDefault="00C2264C" w:rsidP="00E277F7">
      <w:r w:rsidRPr="00C25DFC">
        <w:t>CareerCenter staff, including partner providers, received in-depth training on the ADA and job accommodations through a partnership between DEI and Disability Rights Maine.   The same staff received a half-day of training on how to encourage disability self-disclosure by CareerCenter customers provided by the DEI Program Manager.</w:t>
      </w:r>
    </w:p>
    <w:p w:rsidR="00C2264C" w:rsidRPr="00E277F7" w:rsidRDefault="00C2264C" w:rsidP="00E277F7">
      <w:r w:rsidRPr="00E277F7">
        <w:t xml:space="preserve">Using DEI grant funds to hire a summer intern, we updated the disability landing page for the Maine Department of Labor website. In particular, we updated resources and provided current program information for the BES Employment Network. </w:t>
      </w:r>
    </w:p>
    <w:p w:rsidR="00C2264C" w:rsidRPr="00E277F7" w:rsidRDefault="00C2264C" w:rsidP="00E277F7">
      <w:r w:rsidRPr="00E277F7">
        <w:t>DEI developed a Disability Resource Guide listing disability related programs and services in the grant’s five county region of Central and Western Maine. The guide was distributed to all CareerCenter and Vocational Rehabilitation staff, posted on the BES and BRS common drives for easy access, and distributed to all the participants attending the Financial Freedom Forum.</w:t>
      </w:r>
    </w:p>
    <w:p w:rsidR="00C2264C" w:rsidRPr="00E277F7" w:rsidRDefault="00C2264C" w:rsidP="00E277F7">
      <w:r w:rsidRPr="00E277F7">
        <w:t>DEI deployed MyFreeTaxes on all CareerCenter public computers in the grant region to assist people with disabilities and other low-income individuals with filing their income tax returns.</w:t>
      </w:r>
    </w:p>
    <w:p w:rsidR="00C2264C" w:rsidRPr="00E277F7" w:rsidRDefault="00C2264C" w:rsidP="00E277F7">
      <w:r w:rsidRPr="00E277F7">
        <w:t xml:space="preserve">As of June 30, 2016, DEI sites had an increase in the number of people with disabilities served by WIOA with an 80% entered employment rate, and 83.3% employment retention rate, and an almost $2,000 increase in annual earnings. </w:t>
      </w:r>
    </w:p>
    <w:p w:rsidR="00C2264C" w:rsidRPr="00C25DFC" w:rsidRDefault="009E5B42" w:rsidP="009E5B42">
      <w:pPr>
        <w:pStyle w:val="Heading2"/>
      </w:pPr>
      <w:r>
        <w:br w:type="column"/>
      </w:r>
      <w:bookmarkStart w:id="36" w:name="_Toc473698879"/>
      <w:r w:rsidR="00C2264C" w:rsidRPr="00C25DFC">
        <w:lastRenderedPageBreak/>
        <w:t>The Bureau of Rehabilitation Services</w:t>
      </w:r>
      <w:bookmarkEnd w:id="36"/>
    </w:p>
    <w:p w:rsidR="00C2264C" w:rsidRPr="00066EF9" w:rsidRDefault="00C2264C" w:rsidP="00066EF9">
      <w:r w:rsidRPr="00066EF9">
        <w:t>With the passage of WIOA, there is increased focus on preparing youth with disabilities for post-secondary education and employment. Over the past summer, the Division of Vocational Rehabilitation (DVR) and the Division for the Blind and Visually Impaired (DBVI) offered a number of innovative opportunities for transition-age youth to build skills:</w:t>
      </w:r>
    </w:p>
    <w:p w:rsidR="00C2264C" w:rsidRPr="00C25DFC" w:rsidRDefault="00C2264C" w:rsidP="00C2264C">
      <w:pPr>
        <w:spacing w:after="0"/>
        <w:ind w:firstLine="360"/>
        <w:jc w:val="both"/>
        <w:rPr>
          <w:bCs/>
          <w:u w:val="single"/>
        </w:rPr>
      </w:pPr>
      <w:r w:rsidRPr="00C25DFC">
        <w:rPr>
          <w:bCs/>
          <w:u w:val="single"/>
        </w:rPr>
        <w:t>LIFE 101 (L: Learning, I: Independence, F: Fun, E: Employment)</w:t>
      </w:r>
    </w:p>
    <w:p w:rsidR="00C2264C" w:rsidRPr="00C25DFC" w:rsidRDefault="00C2264C" w:rsidP="00C2264C">
      <w:pPr>
        <w:numPr>
          <w:ilvl w:val="0"/>
          <w:numId w:val="35"/>
        </w:numPr>
        <w:jc w:val="both"/>
      </w:pPr>
      <w:r w:rsidRPr="00C25DFC">
        <w:t xml:space="preserve">DBVI’s new two-week residential program on the Southern Maine Community College campus helped youth participants build independent and vocational skills through instruction and real life situations. </w:t>
      </w:r>
    </w:p>
    <w:p w:rsidR="00C2264C" w:rsidRPr="00C25DFC" w:rsidRDefault="00C2264C" w:rsidP="00C2264C">
      <w:pPr>
        <w:spacing w:after="0"/>
        <w:ind w:firstLine="360"/>
        <w:jc w:val="both"/>
        <w:rPr>
          <w:u w:val="single"/>
        </w:rPr>
      </w:pPr>
      <w:r w:rsidRPr="00C25DFC">
        <w:rPr>
          <w:u w:val="single"/>
        </w:rPr>
        <w:t>Lewiston DVR Office - Summer Work Experience Programs</w:t>
      </w:r>
    </w:p>
    <w:p w:rsidR="00C2264C" w:rsidRPr="00C25DFC" w:rsidRDefault="00C2264C" w:rsidP="00C2264C">
      <w:pPr>
        <w:numPr>
          <w:ilvl w:val="0"/>
          <w:numId w:val="33"/>
        </w:numPr>
        <w:jc w:val="both"/>
      </w:pPr>
      <w:r w:rsidRPr="00C25DFC">
        <w:t>Poland Regional High School and Leavitt Area High School operated a four-week paid work experience program, Spruce Mountain High School operated a six-week paid work experience in the community, and Oxford Hills and Fryeburg Academy offered variable length paid work experience opportunities</w:t>
      </w:r>
      <w:r>
        <w:t>.</w:t>
      </w:r>
    </w:p>
    <w:p w:rsidR="00C2264C" w:rsidRPr="00C25DFC" w:rsidRDefault="00C2264C" w:rsidP="00C2264C">
      <w:pPr>
        <w:spacing w:after="0"/>
        <w:ind w:firstLine="360"/>
        <w:jc w:val="both"/>
        <w:rPr>
          <w:u w:val="single"/>
        </w:rPr>
      </w:pPr>
      <w:r w:rsidRPr="00C25DFC">
        <w:rPr>
          <w:u w:val="single"/>
        </w:rPr>
        <w:t xml:space="preserve">WE-DO Summer Work Experience Program </w:t>
      </w:r>
    </w:p>
    <w:p w:rsidR="00C2264C" w:rsidRPr="00C25DFC" w:rsidRDefault="00C2264C" w:rsidP="00C2264C">
      <w:pPr>
        <w:numPr>
          <w:ilvl w:val="0"/>
          <w:numId w:val="32"/>
        </w:numPr>
        <w:jc w:val="both"/>
      </w:pPr>
      <w:r w:rsidRPr="00C25DFC">
        <w:t xml:space="preserve">Seven students from Lake Region Vocational Center in Naples were matched with community employers for a </w:t>
      </w:r>
      <w:r>
        <w:t>five</w:t>
      </w:r>
      <w:r w:rsidRPr="00C25DFC">
        <w:t>-week paid work experience, working four days and spending the fifth day engaged in activities to increase their independent living and social skills through a partnership with AlphaOne</w:t>
      </w:r>
      <w:r>
        <w:t>.</w:t>
      </w:r>
    </w:p>
    <w:p w:rsidR="00C2264C" w:rsidRPr="00C25DFC" w:rsidRDefault="00C2264C" w:rsidP="00C2264C">
      <w:pPr>
        <w:spacing w:after="0"/>
        <w:ind w:firstLine="360"/>
        <w:jc w:val="both"/>
        <w:rPr>
          <w:u w:val="single"/>
        </w:rPr>
      </w:pPr>
      <w:r w:rsidRPr="00C25DFC">
        <w:rPr>
          <w:u w:val="single"/>
        </w:rPr>
        <w:t>Vision Quest, DBVI’s College Preparation Program</w:t>
      </w:r>
    </w:p>
    <w:p w:rsidR="00C2264C" w:rsidRPr="00C25DFC" w:rsidRDefault="00C2264C" w:rsidP="00C2264C">
      <w:pPr>
        <w:numPr>
          <w:ilvl w:val="0"/>
          <w:numId w:val="31"/>
        </w:numPr>
        <w:jc w:val="both"/>
      </w:pPr>
      <w:r w:rsidRPr="00C25DFC">
        <w:t>Seven students participated in a program held at the University of Maine that included a 3-credit English course and volunteer opportunities in which students participated</w:t>
      </w:r>
      <w:r>
        <w:t>.</w:t>
      </w:r>
    </w:p>
    <w:p w:rsidR="00C2264C" w:rsidRPr="00C25DFC" w:rsidRDefault="00C2264C" w:rsidP="00C2264C">
      <w:pPr>
        <w:spacing w:after="0"/>
        <w:ind w:left="360"/>
        <w:jc w:val="both"/>
        <w:rPr>
          <w:u w:val="single"/>
        </w:rPr>
      </w:pPr>
      <w:r w:rsidRPr="00C25DFC">
        <w:rPr>
          <w:u w:val="single"/>
        </w:rPr>
        <w:t>Summer Work Experience at Eastern Maine Community College (EMCC)</w:t>
      </w:r>
    </w:p>
    <w:p w:rsidR="00C2264C" w:rsidRPr="00C25DFC" w:rsidRDefault="00C2264C" w:rsidP="00C2264C">
      <w:pPr>
        <w:numPr>
          <w:ilvl w:val="0"/>
          <w:numId w:val="34"/>
        </w:numPr>
        <w:jc w:val="both"/>
      </w:pPr>
      <w:r w:rsidRPr="00C25DFC">
        <w:t xml:space="preserve">A collaborative project between VR, KFI, EMCC and the University of Maine’s Center for Community Inclusion and Disability Studies, held from July through mid-August, for students in the Bangor area. </w:t>
      </w:r>
    </w:p>
    <w:p w:rsidR="00207AFB" w:rsidRPr="00DB323C" w:rsidRDefault="00207AFB" w:rsidP="00DB323C">
      <w:pPr>
        <w:pStyle w:val="NoSpacing"/>
        <w:jc w:val="both"/>
        <w:rPr>
          <w:b/>
          <w:u w:val="single"/>
        </w:rPr>
      </w:pPr>
    </w:p>
    <w:sectPr w:rsidR="00207AFB" w:rsidRPr="00DB323C" w:rsidSect="00597A0A">
      <w:pgSz w:w="12240" w:h="15840"/>
      <w:pgMar w:top="1440" w:right="1166" w:bottom="1440" w:left="99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A5A07" w:rsidRDefault="00AA5A07" w:rsidP="009C1092">
      <w:pPr>
        <w:spacing w:after="0" w:line="240" w:lineRule="auto"/>
      </w:pPr>
      <w:r>
        <w:separator/>
      </w:r>
    </w:p>
  </w:endnote>
  <w:endnote w:type="continuationSeparator" w:id="0">
    <w:p w:rsidR="00AA5A07" w:rsidRDefault="00AA5A07" w:rsidP="009C10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Franklin Gothic Demi Cond">
    <w:panose1 w:val="020B0706030402020204"/>
    <w:charset w:val="00"/>
    <w:family w:val="swiss"/>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0BF9" w:rsidRDefault="00930BF9">
    <w:pPr>
      <w:pStyle w:val="Footer"/>
      <w:jc w:val="center"/>
    </w:pPr>
  </w:p>
  <w:p w:rsidR="00930BF9" w:rsidRDefault="00930BF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78326656"/>
      <w:docPartObj>
        <w:docPartGallery w:val="Page Numbers (Bottom of Page)"/>
        <w:docPartUnique/>
      </w:docPartObj>
    </w:sdtPr>
    <w:sdtEndPr>
      <w:rPr>
        <w:noProof/>
      </w:rPr>
    </w:sdtEndPr>
    <w:sdtContent>
      <w:p w:rsidR="00930BF9" w:rsidRDefault="00930BF9">
        <w:pPr>
          <w:pStyle w:val="Footer"/>
          <w:jc w:val="center"/>
        </w:pPr>
        <w:r>
          <w:fldChar w:fldCharType="begin"/>
        </w:r>
        <w:r>
          <w:instrText xml:space="preserve"> PAGE   \* MERGEFORMAT </w:instrText>
        </w:r>
        <w:r>
          <w:fldChar w:fldCharType="separate"/>
        </w:r>
        <w:r w:rsidR="009E5B00">
          <w:rPr>
            <w:noProof/>
          </w:rPr>
          <w:t>1</w:t>
        </w:r>
        <w:r>
          <w:rPr>
            <w:noProof/>
          </w:rPr>
          <w:fldChar w:fldCharType="end"/>
        </w:r>
      </w:p>
    </w:sdtContent>
  </w:sdt>
  <w:p w:rsidR="00930BF9" w:rsidRDefault="00930BF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A5A07" w:rsidRDefault="00AA5A07" w:rsidP="009C1092">
      <w:pPr>
        <w:spacing w:after="0" w:line="240" w:lineRule="auto"/>
      </w:pPr>
      <w:r>
        <w:separator/>
      </w:r>
    </w:p>
  </w:footnote>
  <w:footnote w:type="continuationSeparator" w:id="0">
    <w:p w:rsidR="00AA5A07" w:rsidRDefault="00AA5A07" w:rsidP="009C109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6C6A2E"/>
    <w:multiLevelType w:val="hybridMultilevel"/>
    <w:tmpl w:val="8A069D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AA4C0E"/>
    <w:multiLevelType w:val="hybridMultilevel"/>
    <w:tmpl w:val="23524D04"/>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053B53E0"/>
    <w:multiLevelType w:val="hybridMultilevel"/>
    <w:tmpl w:val="DF0081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nsid w:val="054F6017"/>
    <w:multiLevelType w:val="hybridMultilevel"/>
    <w:tmpl w:val="4984A458"/>
    <w:lvl w:ilvl="0" w:tplc="04090003">
      <w:start w:val="1"/>
      <w:numFmt w:val="bullet"/>
      <w:lvlText w:val="o"/>
      <w:lvlJc w:val="left"/>
      <w:pPr>
        <w:ind w:left="1581" w:hanging="360"/>
      </w:pPr>
      <w:rPr>
        <w:rFonts w:ascii="Courier New" w:hAnsi="Courier New" w:cs="Courier New" w:hint="default"/>
      </w:rPr>
    </w:lvl>
    <w:lvl w:ilvl="1" w:tplc="04090003" w:tentative="1">
      <w:start w:val="1"/>
      <w:numFmt w:val="bullet"/>
      <w:lvlText w:val="o"/>
      <w:lvlJc w:val="left"/>
      <w:pPr>
        <w:ind w:left="2301" w:hanging="360"/>
      </w:pPr>
      <w:rPr>
        <w:rFonts w:ascii="Courier New" w:hAnsi="Courier New" w:cs="Courier New" w:hint="default"/>
      </w:rPr>
    </w:lvl>
    <w:lvl w:ilvl="2" w:tplc="04090005" w:tentative="1">
      <w:start w:val="1"/>
      <w:numFmt w:val="bullet"/>
      <w:lvlText w:val=""/>
      <w:lvlJc w:val="left"/>
      <w:pPr>
        <w:ind w:left="3021" w:hanging="360"/>
      </w:pPr>
      <w:rPr>
        <w:rFonts w:ascii="Wingdings" w:hAnsi="Wingdings" w:hint="default"/>
      </w:rPr>
    </w:lvl>
    <w:lvl w:ilvl="3" w:tplc="04090001" w:tentative="1">
      <w:start w:val="1"/>
      <w:numFmt w:val="bullet"/>
      <w:lvlText w:val=""/>
      <w:lvlJc w:val="left"/>
      <w:pPr>
        <w:ind w:left="3741" w:hanging="360"/>
      </w:pPr>
      <w:rPr>
        <w:rFonts w:ascii="Symbol" w:hAnsi="Symbol" w:hint="default"/>
      </w:rPr>
    </w:lvl>
    <w:lvl w:ilvl="4" w:tplc="04090003" w:tentative="1">
      <w:start w:val="1"/>
      <w:numFmt w:val="bullet"/>
      <w:lvlText w:val="o"/>
      <w:lvlJc w:val="left"/>
      <w:pPr>
        <w:ind w:left="4461" w:hanging="360"/>
      </w:pPr>
      <w:rPr>
        <w:rFonts w:ascii="Courier New" w:hAnsi="Courier New" w:cs="Courier New" w:hint="default"/>
      </w:rPr>
    </w:lvl>
    <w:lvl w:ilvl="5" w:tplc="04090005" w:tentative="1">
      <w:start w:val="1"/>
      <w:numFmt w:val="bullet"/>
      <w:lvlText w:val=""/>
      <w:lvlJc w:val="left"/>
      <w:pPr>
        <w:ind w:left="5181" w:hanging="360"/>
      </w:pPr>
      <w:rPr>
        <w:rFonts w:ascii="Wingdings" w:hAnsi="Wingdings" w:hint="default"/>
      </w:rPr>
    </w:lvl>
    <w:lvl w:ilvl="6" w:tplc="04090001" w:tentative="1">
      <w:start w:val="1"/>
      <w:numFmt w:val="bullet"/>
      <w:lvlText w:val=""/>
      <w:lvlJc w:val="left"/>
      <w:pPr>
        <w:ind w:left="5901" w:hanging="360"/>
      </w:pPr>
      <w:rPr>
        <w:rFonts w:ascii="Symbol" w:hAnsi="Symbol" w:hint="default"/>
      </w:rPr>
    </w:lvl>
    <w:lvl w:ilvl="7" w:tplc="04090003" w:tentative="1">
      <w:start w:val="1"/>
      <w:numFmt w:val="bullet"/>
      <w:lvlText w:val="o"/>
      <w:lvlJc w:val="left"/>
      <w:pPr>
        <w:ind w:left="6621" w:hanging="360"/>
      </w:pPr>
      <w:rPr>
        <w:rFonts w:ascii="Courier New" w:hAnsi="Courier New" w:cs="Courier New" w:hint="default"/>
      </w:rPr>
    </w:lvl>
    <w:lvl w:ilvl="8" w:tplc="04090005" w:tentative="1">
      <w:start w:val="1"/>
      <w:numFmt w:val="bullet"/>
      <w:lvlText w:val=""/>
      <w:lvlJc w:val="left"/>
      <w:pPr>
        <w:ind w:left="7341" w:hanging="360"/>
      </w:pPr>
      <w:rPr>
        <w:rFonts w:ascii="Wingdings" w:hAnsi="Wingdings" w:hint="default"/>
      </w:rPr>
    </w:lvl>
  </w:abstractNum>
  <w:abstractNum w:abstractNumId="4">
    <w:nsid w:val="0566410D"/>
    <w:multiLevelType w:val="hybridMultilevel"/>
    <w:tmpl w:val="BA4C8146"/>
    <w:lvl w:ilvl="0" w:tplc="20DCEC26">
      <w:start w:val="3277"/>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8DF116A"/>
    <w:multiLevelType w:val="hybridMultilevel"/>
    <w:tmpl w:val="5650B27C"/>
    <w:lvl w:ilvl="0" w:tplc="EE1C65A8">
      <w:start w:val="3"/>
      <w:numFmt w:val="bullet"/>
      <w:lvlText w:val="-"/>
      <w:lvlJc w:val="left"/>
      <w:pPr>
        <w:ind w:left="1080" w:hanging="360"/>
      </w:pPr>
      <w:rPr>
        <w:rFonts w:ascii="Calibri" w:eastAsiaTheme="minorHAnsi" w:hAnsi="Calibri" w:cstheme="minorBidi" w:hint="default"/>
        <w:b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0AA460D5"/>
    <w:multiLevelType w:val="hybridMultilevel"/>
    <w:tmpl w:val="0C6AC1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DD024B4"/>
    <w:multiLevelType w:val="hybridMultilevel"/>
    <w:tmpl w:val="8B12A9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11D133EF"/>
    <w:multiLevelType w:val="hybridMultilevel"/>
    <w:tmpl w:val="0722DC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42F0652"/>
    <w:multiLevelType w:val="hybridMultilevel"/>
    <w:tmpl w:val="843A4E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4A7110B"/>
    <w:multiLevelType w:val="hybridMultilevel"/>
    <w:tmpl w:val="27D8D4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5D71D5C"/>
    <w:multiLevelType w:val="hybridMultilevel"/>
    <w:tmpl w:val="44DADC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B1072A0"/>
    <w:multiLevelType w:val="hybridMultilevel"/>
    <w:tmpl w:val="481E38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27E782C"/>
    <w:multiLevelType w:val="hybridMultilevel"/>
    <w:tmpl w:val="0722DC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4591CC2"/>
    <w:multiLevelType w:val="hybridMultilevel"/>
    <w:tmpl w:val="1C44D160"/>
    <w:lvl w:ilvl="0" w:tplc="102E3818">
      <w:start w:val="1"/>
      <w:numFmt w:val="upperRoman"/>
      <w:lvlText w:val="%1."/>
      <w:lvlJc w:val="left"/>
      <w:pPr>
        <w:tabs>
          <w:tab w:val="num" w:pos="720"/>
        </w:tabs>
        <w:ind w:left="720" w:hanging="720"/>
      </w:pPr>
      <w:rPr>
        <w:rFonts w:ascii="Arial" w:hAnsi="Arial" w:cs="Times New Roman" w:hint="default"/>
        <w:b/>
        <w:i w:val="0"/>
        <w:sz w:val="16"/>
        <w:szCs w:val="16"/>
      </w:rPr>
    </w:lvl>
    <w:lvl w:ilvl="1" w:tplc="FFFFFFFF">
      <w:start w:val="3"/>
      <w:numFmt w:val="upperRoman"/>
      <w:lvlText w:val="%2."/>
      <w:lvlJc w:val="left"/>
      <w:pPr>
        <w:tabs>
          <w:tab w:val="num" w:pos="1440"/>
        </w:tabs>
        <w:ind w:left="1440" w:hanging="720"/>
      </w:pPr>
      <w:rPr>
        <w:rFonts w:cs="Times New Roman" w:hint="default"/>
        <w:b/>
      </w:rPr>
    </w:lvl>
    <w:lvl w:ilvl="2" w:tplc="FFFFFFFF">
      <w:start w:val="1"/>
      <w:numFmt w:val="lowerRoman"/>
      <w:lvlText w:val="%3."/>
      <w:lvlJc w:val="right"/>
      <w:pPr>
        <w:tabs>
          <w:tab w:val="num" w:pos="1800"/>
        </w:tabs>
        <w:ind w:left="1800" w:hanging="180"/>
      </w:pPr>
      <w:rPr>
        <w:rFonts w:cs="Times New Roman"/>
      </w:rPr>
    </w:lvl>
    <w:lvl w:ilvl="3" w:tplc="FFFFFFFF" w:tentative="1">
      <w:start w:val="1"/>
      <w:numFmt w:val="decimal"/>
      <w:lvlText w:val="%4."/>
      <w:lvlJc w:val="left"/>
      <w:pPr>
        <w:tabs>
          <w:tab w:val="num" w:pos="2520"/>
        </w:tabs>
        <w:ind w:left="2520" w:hanging="360"/>
      </w:pPr>
      <w:rPr>
        <w:rFonts w:cs="Times New Roman"/>
      </w:rPr>
    </w:lvl>
    <w:lvl w:ilvl="4" w:tplc="FFFFFFFF" w:tentative="1">
      <w:start w:val="1"/>
      <w:numFmt w:val="lowerLetter"/>
      <w:lvlText w:val="%5."/>
      <w:lvlJc w:val="left"/>
      <w:pPr>
        <w:tabs>
          <w:tab w:val="num" w:pos="3240"/>
        </w:tabs>
        <w:ind w:left="3240" w:hanging="360"/>
      </w:pPr>
      <w:rPr>
        <w:rFonts w:cs="Times New Roman"/>
      </w:rPr>
    </w:lvl>
    <w:lvl w:ilvl="5" w:tplc="FFFFFFFF" w:tentative="1">
      <w:start w:val="1"/>
      <w:numFmt w:val="lowerRoman"/>
      <w:lvlText w:val="%6."/>
      <w:lvlJc w:val="right"/>
      <w:pPr>
        <w:tabs>
          <w:tab w:val="num" w:pos="3960"/>
        </w:tabs>
        <w:ind w:left="3960" w:hanging="180"/>
      </w:pPr>
      <w:rPr>
        <w:rFonts w:cs="Times New Roman"/>
      </w:rPr>
    </w:lvl>
    <w:lvl w:ilvl="6" w:tplc="FFFFFFFF" w:tentative="1">
      <w:start w:val="1"/>
      <w:numFmt w:val="decimal"/>
      <w:lvlText w:val="%7."/>
      <w:lvlJc w:val="left"/>
      <w:pPr>
        <w:tabs>
          <w:tab w:val="num" w:pos="4680"/>
        </w:tabs>
        <w:ind w:left="4680" w:hanging="360"/>
      </w:pPr>
      <w:rPr>
        <w:rFonts w:cs="Times New Roman"/>
      </w:rPr>
    </w:lvl>
    <w:lvl w:ilvl="7" w:tplc="FFFFFFFF" w:tentative="1">
      <w:start w:val="1"/>
      <w:numFmt w:val="lowerLetter"/>
      <w:lvlText w:val="%8."/>
      <w:lvlJc w:val="left"/>
      <w:pPr>
        <w:tabs>
          <w:tab w:val="num" w:pos="5400"/>
        </w:tabs>
        <w:ind w:left="5400" w:hanging="360"/>
      </w:pPr>
      <w:rPr>
        <w:rFonts w:cs="Times New Roman"/>
      </w:rPr>
    </w:lvl>
    <w:lvl w:ilvl="8" w:tplc="FFFFFFFF" w:tentative="1">
      <w:start w:val="1"/>
      <w:numFmt w:val="lowerRoman"/>
      <w:lvlText w:val="%9."/>
      <w:lvlJc w:val="right"/>
      <w:pPr>
        <w:tabs>
          <w:tab w:val="num" w:pos="6120"/>
        </w:tabs>
        <w:ind w:left="6120" w:hanging="180"/>
      </w:pPr>
      <w:rPr>
        <w:rFonts w:cs="Times New Roman"/>
      </w:rPr>
    </w:lvl>
  </w:abstractNum>
  <w:abstractNum w:abstractNumId="15">
    <w:nsid w:val="2B9416EC"/>
    <w:multiLevelType w:val="hybridMultilevel"/>
    <w:tmpl w:val="0A302C4E"/>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2E7C7A14"/>
    <w:multiLevelType w:val="hybridMultilevel"/>
    <w:tmpl w:val="6DBC5E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2E40EDB"/>
    <w:multiLevelType w:val="hybridMultilevel"/>
    <w:tmpl w:val="505AFE9E"/>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331B5130"/>
    <w:multiLevelType w:val="hybridMultilevel"/>
    <w:tmpl w:val="EBFEF13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nsid w:val="35663546"/>
    <w:multiLevelType w:val="hybridMultilevel"/>
    <w:tmpl w:val="F2182F9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36F9226B"/>
    <w:multiLevelType w:val="hybridMultilevel"/>
    <w:tmpl w:val="2BD60C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84A3126"/>
    <w:multiLevelType w:val="hybridMultilevel"/>
    <w:tmpl w:val="5BA677A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3A59390C"/>
    <w:multiLevelType w:val="hybridMultilevel"/>
    <w:tmpl w:val="281637D6"/>
    <w:lvl w:ilvl="0" w:tplc="04090003">
      <w:start w:val="1"/>
      <w:numFmt w:val="bullet"/>
      <w:lvlText w:val="o"/>
      <w:lvlJc w:val="left"/>
      <w:pPr>
        <w:ind w:left="1581" w:hanging="360"/>
      </w:pPr>
      <w:rPr>
        <w:rFonts w:ascii="Courier New" w:hAnsi="Courier New" w:cs="Courier New" w:hint="default"/>
      </w:rPr>
    </w:lvl>
    <w:lvl w:ilvl="1" w:tplc="04090003" w:tentative="1">
      <w:start w:val="1"/>
      <w:numFmt w:val="bullet"/>
      <w:lvlText w:val="o"/>
      <w:lvlJc w:val="left"/>
      <w:pPr>
        <w:ind w:left="2301" w:hanging="360"/>
      </w:pPr>
      <w:rPr>
        <w:rFonts w:ascii="Courier New" w:hAnsi="Courier New" w:cs="Courier New" w:hint="default"/>
      </w:rPr>
    </w:lvl>
    <w:lvl w:ilvl="2" w:tplc="04090005" w:tentative="1">
      <w:start w:val="1"/>
      <w:numFmt w:val="bullet"/>
      <w:lvlText w:val=""/>
      <w:lvlJc w:val="left"/>
      <w:pPr>
        <w:ind w:left="3021" w:hanging="360"/>
      </w:pPr>
      <w:rPr>
        <w:rFonts w:ascii="Wingdings" w:hAnsi="Wingdings" w:hint="default"/>
      </w:rPr>
    </w:lvl>
    <w:lvl w:ilvl="3" w:tplc="04090001" w:tentative="1">
      <w:start w:val="1"/>
      <w:numFmt w:val="bullet"/>
      <w:lvlText w:val=""/>
      <w:lvlJc w:val="left"/>
      <w:pPr>
        <w:ind w:left="3741" w:hanging="360"/>
      </w:pPr>
      <w:rPr>
        <w:rFonts w:ascii="Symbol" w:hAnsi="Symbol" w:hint="default"/>
      </w:rPr>
    </w:lvl>
    <w:lvl w:ilvl="4" w:tplc="04090003" w:tentative="1">
      <w:start w:val="1"/>
      <w:numFmt w:val="bullet"/>
      <w:lvlText w:val="o"/>
      <w:lvlJc w:val="left"/>
      <w:pPr>
        <w:ind w:left="4461" w:hanging="360"/>
      </w:pPr>
      <w:rPr>
        <w:rFonts w:ascii="Courier New" w:hAnsi="Courier New" w:cs="Courier New" w:hint="default"/>
      </w:rPr>
    </w:lvl>
    <w:lvl w:ilvl="5" w:tplc="04090005" w:tentative="1">
      <w:start w:val="1"/>
      <w:numFmt w:val="bullet"/>
      <w:lvlText w:val=""/>
      <w:lvlJc w:val="left"/>
      <w:pPr>
        <w:ind w:left="5181" w:hanging="360"/>
      </w:pPr>
      <w:rPr>
        <w:rFonts w:ascii="Wingdings" w:hAnsi="Wingdings" w:hint="default"/>
      </w:rPr>
    </w:lvl>
    <w:lvl w:ilvl="6" w:tplc="04090001" w:tentative="1">
      <w:start w:val="1"/>
      <w:numFmt w:val="bullet"/>
      <w:lvlText w:val=""/>
      <w:lvlJc w:val="left"/>
      <w:pPr>
        <w:ind w:left="5901" w:hanging="360"/>
      </w:pPr>
      <w:rPr>
        <w:rFonts w:ascii="Symbol" w:hAnsi="Symbol" w:hint="default"/>
      </w:rPr>
    </w:lvl>
    <w:lvl w:ilvl="7" w:tplc="04090003" w:tentative="1">
      <w:start w:val="1"/>
      <w:numFmt w:val="bullet"/>
      <w:lvlText w:val="o"/>
      <w:lvlJc w:val="left"/>
      <w:pPr>
        <w:ind w:left="6621" w:hanging="360"/>
      </w:pPr>
      <w:rPr>
        <w:rFonts w:ascii="Courier New" w:hAnsi="Courier New" w:cs="Courier New" w:hint="default"/>
      </w:rPr>
    </w:lvl>
    <w:lvl w:ilvl="8" w:tplc="04090005" w:tentative="1">
      <w:start w:val="1"/>
      <w:numFmt w:val="bullet"/>
      <w:lvlText w:val=""/>
      <w:lvlJc w:val="left"/>
      <w:pPr>
        <w:ind w:left="7341" w:hanging="360"/>
      </w:pPr>
      <w:rPr>
        <w:rFonts w:ascii="Wingdings" w:hAnsi="Wingdings" w:hint="default"/>
      </w:rPr>
    </w:lvl>
  </w:abstractNum>
  <w:abstractNum w:abstractNumId="23">
    <w:nsid w:val="3D536029"/>
    <w:multiLevelType w:val="hybridMultilevel"/>
    <w:tmpl w:val="9C34F2D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4">
    <w:nsid w:val="43B53C80"/>
    <w:multiLevelType w:val="hybridMultilevel"/>
    <w:tmpl w:val="5C4659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46E9107B"/>
    <w:multiLevelType w:val="hybridMultilevel"/>
    <w:tmpl w:val="3266BEF4"/>
    <w:lvl w:ilvl="0" w:tplc="20DCEC26">
      <w:start w:val="3277"/>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ABE212B"/>
    <w:multiLevelType w:val="hybridMultilevel"/>
    <w:tmpl w:val="4F3E86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nsid w:val="4BD158AB"/>
    <w:multiLevelType w:val="hybridMultilevel"/>
    <w:tmpl w:val="AA4A7FE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C99599E"/>
    <w:multiLevelType w:val="hybridMultilevel"/>
    <w:tmpl w:val="FD58D830"/>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9">
    <w:nsid w:val="4DA43F6E"/>
    <w:multiLevelType w:val="hybridMultilevel"/>
    <w:tmpl w:val="44A842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040735E"/>
    <w:multiLevelType w:val="hybridMultilevel"/>
    <w:tmpl w:val="CE28751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55DA5E67"/>
    <w:multiLevelType w:val="hybridMultilevel"/>
    <w:tmpl w:val="694A95F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2">
    <w:nsid w:val="56D62487"/>
    <w:multiLevelType w:val="hybridMultilevel"/>
    <w:tmpl w:val="3EAA84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3E97C21"/>
    <w:multiLevelType w:val="hybridMultilevel"/>
    <w:tmpl w:val="F0DE352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nsid w:val="75882F32"/>
    <w:multiLevelType w:val="hybridMultilevel"/>
    <w:tmpl w:val="35AA08E6"/>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5C14FCF"/>
    <w:multiLevelType w:val="hybridMultilevel"/>
    <w:tmpl w:val="1D9419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nsid w:val="7A4D2B2A"/>
    <w:multiLevelType w:val="hybridMultilevel"/>
    <w:tmpl w:val="7414C6D0"/>
    <w:lvl w:ilvl="0" w:tplc="A16E8996">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33"/>
  </w:num>
  <w:num w:numId="3">
    <w:abstractNumId w:val="31"/>
  </w:num>
  <w:num w:numId="4">
    <w:abstractNumId w:val="27"/>
  </w:num>
  <w:num w:numId="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num>
  <w:num w:numId="7">
    <w:abstractNumId w:val="19"/>
  </w:num>
  <w:num w:numId="8">
    <w:abstractNumId w:val="24"/>
  </w:num>
  <w:num w:numId="9">
    <w:abstractNumId w:val="9"/>
  </w:num>
  <w:num w:numId="10">
    <w:abstractNumId w:val="25"/>
  </w:num>
  <w:num w:numId="11">
    <w:abstractNumId w:val="4"/>
  </w:num>
  <w:num w:numId="12">
    <w:abstractNumId w:val="32"/>
  </w:num>
  <w:num w:numId="13">
    <w:abstractNumId w:val="21"/>
  </w:num>
  <w:num w:numId="14">
    <w:abstractNumId w:val="20"/>
  </w:num>
  <w:num w:numId="15">
    <w:abstractNumId w:val="10"/>
  </w:num>
  <w:num w:numId="16">
    <w:abstractNumId w:val="15"/>
  </w:num>
  <w:num w:numId="17">
    <w:abstractNumId w:val="6"/>
  </w:num>
  <w:num w:numId="18">
    <w:abstractNumId w:val="30"/>
  </w:num>
  <w:num w:numId="19">
    <w:abstractNumId w:val="35"/>
  </w:num>
  <w:num w:numId="20">
    <w:abstractNumId w:val="7"/>
  </w:num>
  <w:num w:numId="21">
    <w:abstractNumId w:val="34"/>
  </w:num>
  <w:num w:numId="22">
    <w:abstractNumId w:val="36"/>
  </w:num>
  <w:num w:numId="23">
    <w:abstractNumId w:val="17"/>
  </w:num>
  <w:num w:numId="24">
    <w:abstractNumId w:val="22"/>
  </w:num>
  <w:num w:numId="25">
    <w:abstractNumId w:val="3"/>
  </w:num>
  <w:num w:numId="26">
    <w:abstractNumId w:val="26"/>
  </w:num>
  <w:num w:numId="27">
    <w:abstractNumId w:val="18"/>
  </w:num>
  <w:num w:numId="28">
    <w:abstractNumId w:val="2"/>
  </w:num>
  <w:num w:numId="29">
    <w:abstractNumId w:val="11"/>
  </w:num>
  <w:num w:numId="30">
    <w:abstractNumId w:val="8"/>
  </w:num>
  <w:num w:numId="31">
    <w:abstractNumId w:val="29"/>
  </w:num>
  <w:num w:numId="32">
    <w:abstractNumId w:val="28"/>
  </w:num>
  <w:num w:numId="33">
    <w:abstractNumId w:val="12"/>
  </w:num>
  <w:num w:numId="34">
    <w:abstractNumId w:val="16"/>
  </w:num>
  <w:num w:numId="35">
    <w:abstractNumId w:val="0"/>
  </w:num>
  <w:num w:numId="36">
    <w:abstractNumId w:val="13"/>
  </w:num>
  <w:num w:numId="37">
    <w:abstractNumId w:val="5"/>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640B"/>
    <w:rsid w:val="0000568B"/>
    <w:rsid w:val="00007A53"/>
    <w:rsid w:val="00007DC9"/>
    <w:rsid w:val="00010525"/>
    <w:rsid w:val="0001618E"/>
    <w:rsid w:val="0001665D"/>
    <w:rsid w:val="00021C16"/>
    <w:rsid w:val="00022D46"/>
    <w:rsid w:val="00041BF8"/>
    <w:rsid w:val="000435D3"/>
    <w:rsid w:val="000440B2"/>
    <w:rsid w:val="000515BA"/>
    <w:rsid w:val="000542A0"/>
    <w:rsid w:val="000612F9"/>
    <w:rsid w:val="00062097"/>
    <w:rsid w:val="00065332"/>
    <w:rsid w:val="00066EF9"/>
    <w:rsid w:val="00067426"/>
    <w:rsid w:val="00074F96"/>
    <w:rsid w:val="000809A0"/>
    <w:rsid w:val="000819E1"/>
    <w:rsid w:val="00082DD5"/>
    <w:rsid w:val="00084C01"/>
    <w:rsid w:val="00085D7A"/>
    <w:rsid w:val="00087725"/>
    <w:rsid w:val="000877C7"/>
    <w:rsid w:val="000A089B"/>
    <w:rsid w:val="000B33F5"/>
    <w:rsid w:val="000B556C"/>
    <w:rsid w:val="000B565C"/>
    <w:rsid w:val="000B7122"/>
    <w:rsid w:val="000C69FC"/>
    <w:rsid w:val="000D4C33"/>
    <w:rsid w:val="000D4DC1"/>
    <w:rsid w:val="000D640A"/>
    <w:rsid w:val="000D640B"/>
    <w:rsid w:val="000E1132"/>
    <w:rsid w:val="000E5592"/>
    <w:rsid w:val="000E773C"/>
    <w:rsid w:val="000F09AB"/>
    <w:rsid w:val="000F117E"/>
    <w:rsid w:val="000F4CCE"/>
    <w:rsid w:val="000F7270"/>
    <w:rsid w:val="0010194A"/>
    <w:rsid w:val="00104C34"/>
    <w:rsid w:val="00110C75"/>
    <w:rsid w:val="00124A20"/>
    <w:rsid w:val="00126154"/>
    <w:rsid w:val="001303D7"/>
    <w:rsid w:val="00130707"/>
    <w:rsid w:val="00132D97"/>
    <w:rsid w:val="0013440D"/>
    <w:rsid w:val="00140126"/>
    <w:rsid w:val="00140944"/>
    <w:rsid w:val="0014415C"/>
    <w:rsid w:val="00144169"/>
    <w:rsid w:val="00145DF8"/>
    <w:rsid w:val="0015368F"/>
    <w:rsid w:val="00161CA9"/>
    <w:rsid w:val="001623CA"/>
    <w:rsid w:val="0016689D"/>
    <w:rsid w:val="0017132F"/>
    <w:rsid w:val="001772B9"/>
    <w:rsid w:val="00183A68"/>
    <w:rsid w:val="00184121"/>
    <w:rsid w:val="00184381"/>
    <w:rsid w:val="00196460"/>
    <w:rsid w:val="001973BA"/>
    <w:rsid w:val="001A0790"/>
    <w:rsid w:val="001A0A2E"/>
    <w:rsid w:val="001A4967"/>
    <w:rsid w:val="001B45FB"/>
    <w:rsid w:val="001C576F"/>
    <w:rsid w:val="001C684A"/>
    <w:rsid w:val="001D3F57"/>
    <w:rsid w:val="001E1DBF"/>
    <w:rsid w:val="001E364F"/>
    <w:rsid w:val="001E6707"/>
    <w:rsid w:val="001F729B"/>
    <w:rsid w:val="002014B8"/>
    <w:rsid w:val="00202491"/>
    <w:rsid w:val="00204F76"/>
    <w:rsid w:val="00207AFB"/>
    <w:rsid w:val="00211BBC"/>
    <w:rsid w:val="00212743"/>
    <w:rsid w:val="00220D67"/>
    <w:rsid w:val="0022732D"/>
    <w:rsid w:val="00233B84"/>
    <w:rsid w:val="002373CE"/>
    <w:rsid w:val="00244F4A"/>
    <w:rsid w:val="00251119"/>
    <w:rsid w:val="00254CFA"/>
    <w:rsid w:val="00262EA4"/>
    <w:rsid w:val="00263C1A"/>
    <w:rsid w:val="00267734"/>
    <w:rsid w:val="00274E61"/>
    <w:rsid w:val="0027708D"/>
    <w:rsid w:val="00281B9A"/>
    <w:rsid w:val="00285FAB"/>
    <w:rsid w:val="0029185F"/>
    <w:rsid w:val="00291BA2"/>
    <w:rsid w:val="0029205A"/>
    <w:rsid w:val="00292EA9"/>
    <w:rsid w:val="002A37DD"/>
    <w:rsid w:val="002A62F5"/>
    <w:rsid w:val="002B3747"/>
    <w:rsid w:val="002C3A5A"/>
    <w:rsid w:val="002C7DD8"/>
    <w:rsid w:val="002D1D5E"/>
    <w:rsid w:val="002D26FA"/>
    <w:rsid w:val="002D69EE"/>
    <w:rsid w:val="002D76CC"/>
    <w:rsid w:val="002E02BD"/>
    <w:rsid w:val="002E0641"/>
    <w:rsid w:val="002E0F57"/>
    <w:rsid w:val="002E42FA"/>
    <w:rsid w:val="002E73E2"/>
    <w:rsid w:val="002F0B76"/>
    <w:rsid w:val="002F340E"/>
    <w:rsid w:val="002F3A6B"/>
    <w:rsid w:val="002F5DD3"/>
    <w:rsid w:val="002F608F"/>
    <w:rsid w:val="002F6B1E"/>
    <w:rsid w:val="0030215B"/>
    <w:rsid w:val="0030318A"/>
    <w:rsid w:val="00304777"/>
    <w:rsid w:val="0031059C"/>
    <w:rsid w:val="0031201F"/>
    <w:rsid w:val="00315AA1"/>
    <w:rsid w:val="00316F11"/>
    <w:rsid w:val="0032237E"/>
    <w:rsid w:val="00322D31"/>
    <w:rsid w:val="003261C3"/>
    <w:rsid w:val="00330F08"/>
    <w:rsid w:val="0034135F"/>
    <w:rsid w:val="003451D3"/>
    <w:rsid w:val="00350DAF"/>
    <w:rsid w:val="00353202"/>
    <w:rsid w:val="00357423"/>
    <w:rsid w:val="003604BF"/>
    <w:rsid w:val="00362F8D"/>
    <w:rsid w:val="003631FA"/>
    <w:rsid w:val="00364022"/>
    <w:rsid w:val="003774B2"/>
    <w:rsid w:val="0038002D"/>
    <w:rsid w:val="003821C4"/>
    <w:rsid w:val="003834CB"/>
    <w:rsid w:val="00384C1E"/>
    <w:rsid w:val="0038600B"/>
    <w:rsid w:val="00386D55"/>
    <w:rsid w:val="00387D9E"/>
    <w:rsid w:val="003A057F"/>
    <w:rsid w:val="003B2F76"/>
    <w:rsid w:val="003C1DAF"/>
    <w:rsid w:val="003C2EC2"/>
    <w:rsid w:val="003C39E7"/>
    <w:rsid w:val="003C5042"/>
    <w:rsid w:val="003D0E72"/>
    <w:rsid w:val="003D1905"/>
    <w:rsid w:val="003D1C55"/>
    <w:rsid w:val="003D20E7"/>
    <w:rsid w:val="003D4EEC"/>
    <w:rsid w:val="003D69B0"/>
    <w:rsid w:val="003D7077"/>
    <w:rsid w:val="003E13E4"/>
    <w:rsid w:val="003E2B85"/>
    <w:rsid w:val="003E41C7"/>
    <w:rsid w:val="003E6EB4"/>
    <w:rsid w:val="003E75D2"/>
    <w:rsid w:val="003F49A0"/>
    <w:rsid w:val="003F4D85"/>
    <w:rsid w:val="003F6B58"/>
    <w:rsid w:val="004029D9"/>
    <w:rsid w:val="00403B73"/>
    <w:rsid w:val="0040709B"/>
    <w:rsid w:val="00407ED8"/>
    <w:rsid w:val="00410D1E"/>
    <w:rsid w:val="00414849"/>
    <w:rsid w:val="00426A4F"/>
    <w:rsid w:val="00442264"/>
    <w:rsid w:val="00442F1B"/>
    <w:rsid w:val="004469D9"/>
    <w:rsid w:val="00462688"/>
    <w:rsid w:val="00464971"/>
    <w:rsid w:val="00464F8F"/>
    <w:rsid w:val="00471456"/>
    <w:rsid w:val="004759AC"/>
    <w:rsid w:val="0048066D"/>
    <w:rsid w:val="00484B79"/>
    <w:rsid w:val="00487B90"/>
    <w:rsid w:val="004905D1"/>
    <w:rsid w:val="004921EA"/>
    <w:rsid w:val="004A14DA"/>
    <w:rsid w:val="004A5B7F"/>
    <w:rsid w:val="004A70D5"/>
    <w:rsid w:val="004B77AF"/>
    <w:rsid w:val="004C2B89"/>
    <w:rsid w:val="004C387E"/>
    <w:rsid w:val="004C43E5"/>
    <w:rsid w:val="004C5CEF"/>
    <w:rsid w:val="004C7927"/>
    <w:rsid w:val="004D6D96"/>
    <w:rsid w:val="004E0F0A"/>
    <w:rsid w:val="004E3B79"/>
    <w:rsid w:val="004E48BC"/>
    <w:rsid w:val="004E71A5"/>
    <w:rsid w:val="004F487B"/>
    <w:rsid w:val="004F76B6"/>
    <w:rsid w:val="004F76D2"/>
    <w:rsid w:val="00500562"/>
    <w:rsid w:val="0050071E"/>
    <w:rsid w:val="0050081B"/>
    <w:rsid w:val="00504E15"/>
    <w:rsid w:val="00507494"/>
    <w:rsid w:val="00507660"/>
    <w:rsid w:val="00511D66"/>
    <w:rsid w:val="005153A7"/>
    <w:rsid w:val="005178C4"/>
    <w:rsid w:val="0052093D"/>
    <w:rsid w:val="005219F7"/>
    <w:rsid w:val="00522562"/>
    <w:rsid w:val="00524264"/>
    <w:rsid w:val="005279C5"/>
    <w:rsid w:val="0053084F"/>
    <w:rsid w:val="00533338"/>
    <w:rsid w:val="00535987"/>
    <w:rsid w:val="00535FFC"/>
    <w:rsid w:val="00541DC1"/>
    <w:rsid w:val="00543F46"/>
    <w:rsid w:val="00545948"/>
    <w:rsid w:val="00546370"/>
    <w:rsid w:val="00552CAD"/>
    <w:rsid w:val="0055552A"/>
    <w:rsid w:val="00556694"/>
    <w:rsid w:val="00560AD7"/>
    <w:rsid w:val="0056107A"/>
    <w:rsid w:val="005648A0"/>
    <w:rsid w:val="005677FF"/>
    <w:rsid w:val="00572615"/>
    <w:rsid w:val="005727FC"/>
    <w:rsid w:val="00581871"/>
    <w:rsid w:val="0059046C"/>
    <w:rsid w:val="005912AF"/>
    <w:rsid w:val="00595441"/>
    <w:rsid w:val="00597A0A"/>
    <w:rsid w:val="00597F77"/>
    <w:rsid w:val="005A4DEC"/>
    <w:rsid w:val="005B4242"/>
    <w:rsid w:val="005B6D49"/>
    <w:rsid w:val="005C33C6"/>
    <w:rsid w:val="005D4A80"/>
    <w:rsid w:val="005D6634"/>
    <w:rsid w:val="005D7C4A"/>
    <w:rsid w:val="005E3158"/>
    <w:rsid w:val="005E5D0E"/>
    <w:rsid w:val="005F5F83"/>
    <w:rsid w:val="005F7675"/>
    <w:rsid w:val="006009A0"/>
    <w:rsid w:val="00602CC4"/>
    <w:rsid w:val="006032B1"/>
    <w:rsid w:val="00604768"/>
    <w:rsid w:val="006106EF"/>
    <w:rsid w:val="0061224A"/>
    <w:rsid w:val="0061263B"/>
    <w:rsid w:val="00612B9D"/>
    <w:rsid w:val="00612C50"/>
    <w:rsid w:val="0061362D"/>
    <w:rsid w:val="00613AE7"/>
    <w:rsid w:val="00613FFA"/>
    <w:rsid w:val="00620432"/>
    <w:rsid w:val="006225B1"/>
    <w:rsid w:val="006232F8"/>
    <w:rsid w:val="0062730C"/>
    <w:rsid w:val="006328B5"/>
    <w:rsid w:val="00635A45"/>
    <w:rsid w:val="00636149"/>
    <w:rsid w:val="00637C13"/>
    <w:rsid w:val="006414F2"/>
    <w:rsid w:val="00642EC1"/>
    <w:rsid w:val="00645B94"/>
    <w:rsid w:val="00651B31"/>
    <w:rsid w:val="00651D3B"/>
    <w:rsid w:val="006526DC"/>
    <w:rsid w:val="00655EEE"/>
    <w:rsid w:val="00657DF8"/>
    <w:rsid w:val="0066445A"/>
    <w:rsid w:val="00667EB0"/>
    <w:rsid w:val="006704C8"/>
    <w:rsid w:val="00680F97"/>
    <w:rsid w:val="00685738"/>
    <w:rsid w:val="00694DCC"/>
    <w:rsid w:val="006A01C3"/>
    <w:rsid w:val="006A6D1F"/>
    <w:rsid w:val="006B0CB5"/>
    <w:rsid w:val="006B2998"/>
    <w:rsid w:val="006B7727"/>
    <w:rsid w:val="006C2B58"/>
    <w:rsid w:val="006C5F50"/>
    <w:rsid w:val="006C7282"/>
    <w:rsid w:val="006E37B7"/>
    <w:rsid w:val="006E6E5C"/>
    <w:rsid w:val="006F090F"/>
    <w:rsid w:val="0070154F"/>
    <w:rsid w:val="00703E88"/>
    <w:rsid w:val="007041CD"/>
    <w:rsid w:val="00707020"/>
    <w:rsid w:val="00712BC8"/>
    <w:rsid w:val="00713AF8"/>
    <w:rsid w:val="007145C0"/>
    <w:rsid w:val="007158F4"/>
    <w:rsid w:val="00716D2D"/>
    <w:rsid w:val="0072123E"/>
    <w:rsid w:val="0072783C"/>
    <w:rsid w:val="00727F13"/>
    <w:rsid w:val="007311B8"/>
    <w:rsid w:val="00734A6D"/>
    <w:rsid w:val="0074056C"/>
    <w:rsid w:val="00741040"/>
    <w:rsid w:val="00744DFA"/>
    <w:rsid w:val="00746AB1"/>
    <w:rsid w:val="00753A6F"/>
    <w:rsid w:val="007543B8"/>
    <w:rsid w:val="00757F1D"/>
    <w:rsid w:val="007641BC"/>
    <w:rsid w:val="007672AE"/>
    <w:rsid w:val="00770A71"/>
    <w:rsid w:val="00772E87"/>
    <w:rsid w:val="00773C11"/>
    <w:rsid w:val="007741E7"/>
    <w:rsid w:val="00774AD8"/>
    <w:rsid w:val="00774AF1"/>
    <w:rsid w:val="0078090B"/>
    <w:rsid w:val="00780F82"/>
    <w:rsid w:val="00781283"/>
    <w:rsid w:val="007817E0"/>
    <w:rsid w:val="00781E5F"/>
    <w:rsid w:val="00782B71"/>
    <w:rsid w:val="00785288"/>
    <w:rsid w:val="00787E31"/>
    <w:rsid w:val="00790AF5"/>
    <w:rsid w:val="00791D2A"/>
    <w:rsid w:val="007A1A19"/>
    <w:rsid w:val="007A4E6C"/>
    <w:rsid w:val="007A6CF3"/>
    <w:rsid w:val="007A79AF"/>
    <w:rsid w:val="007B065D"/>
    <w:rsid w:val="007B0931"/>
    <w:rsid w:val="007B4E19"/>
    <w:rsid w:val="007C1D4A"/>
    <w:rsid w:val="007C7701"/>
    <w:rsid w:val="007D2214"/>
    <w:rsid w:val="007D2F57"/>
    <w:rsid w:val="007D2FF1"/>
    <w:rsid w:val="007D78FA"/>
    <w:rsid w:val="007E3771"/>
    <w:rsid w:val="007E750E"/>
    <w:rsid w:val="007F30A1"/>
    <w:rsid w:val="007F5742"/>
    <w:rsid w:val="007F6BCA"/>
    <w:rsid w:val="00801384"/>
    <w:rsid w:val="008023F6"/>
    <w:rsid w:val="00807569"/>
    <w:rsid w:val="00810641"/>
    <w:rsid w:val="008141A2"/>
    <w:rsid w:val="008144E7"/>
    <w:rsid w:val="00814FEE"/>
    <w:rsid w:val="00815AE7"/>
    <w:rsid w:val="00816AB7"/>
    <w:rsid w:val="0081747E"/>
    <w:rsid w:val="00821401"/>
    <w:rsid w:val="00821E0D"/>
    <w:rsid w:val="00822446"/>
    <w:rsid w:val="00823457"/>
    <w:rsid w:val="00833082"/>
    <w:rsid w:val="00833C37"/>
    <w:rsid w:val="0083433C"/>
    <w:rsid w:val="00835979"/>
    <w:rsid w:val="00836C9A"/>
    <w:rsid w:val="00836F64"/>
    <w:rsid w:val="00844873"/>
    <w:rsid w:val="008450CE"/>
    <w:rsid w:val="008472E1"/>
    <w:rsid w:val="00850261"/>
    <w:rsid w:val="008508CC"/>
    <w:rsid w:val="00861429"/>
    <w:rsid w:val="00865957"/>
    <w:rsid w:val="008814CC"/>
    <w:rsid w:val="008817C8"/>
    <w:rsid w:val="00884917"/>
    <w:rsid w:val="00886FD3"/>
    <w:rsid w:val="00892F47"/>
    <w:rsid w:val="00895A04"/>
    <w:rsid w:val="00895F0D"/>
    <w:rsid w:val="0089757E"/>
    <w:rsid w:val="008A3DA9"/>
    <w:rsid w:val="008C00A0"/>
    <w:rsid w:val="008C027E"/>
    <w:rsid w:val="008C4550"/>
    <w:rsid w:val="008D743C"/>
    <w:rsid w:val="008E62A7"/>
    <w:rsid w:val="008F5660"/>
    <w:rsid w:val="00902FCA"/>
    <w:rsid w:val="009039B4"/>
    <w:rsid w:val="00904BDA"/>
    <w:rsid w:val="00905615"/>
    <w:rsid w:val="009059B4"/>
    <w:rsid w:val="00911F59"/>
    <w:rsid w:val="009165EF"/>
    <w:rsid w:val="00917B23"/>
    <w:rsid w:val="00924C58"/>
    <w:rsid w:val="009253D9"/>
    <w:rsid w:val="009256E4"/>
    <w:rsid w:val="00930292"/>
    <w:rsid w:val="00930BF9"/>
    <w:rsid w:val="00931369"/>
    <w:rsid w:val="00931668"/>
    <w:rsid w:val="009335D4"/>
    <w:rsid w:val="009347C9"/>
    <w:rsid w:val="00935A71"/>
    <w:rsid w:val="009431FB"/>
    <w:rsid w:val="0094356E"/>
    <w:rsid w:val="00956B4C"/>
    <w:rsid w:val="00970517"/>
    <w:rsid w:val="00971584"/>
    <w:rsid w:val="009809BE"/>
    <w:rsid w:val="00980F7F"/>
    <w:rsid w:val="00985F97"/>
    <w:rsid w:val="00986A4F"/>
    <w:rsid w:val="009955BD"/>
    <w:rsid w:val="009963A5"/>
    <w:rsid w:val="00996477"/>
    <w:rsid w:val="009968A1"/>
    <w:rsid w:val="00996A55"/>
    <w:rsid w:val="009A6DCA"/>
    <w:rsid w:val="009B22E5"/>
    <w:rsid w:val="009B455B"/>
    <w:rsid w:val="009C1092"/>
    <w:rsid w:val="009C1B49"/>
    <w:rsid w:val="009C7546"/>
    <w:rsid w:val="009D119C"/>
    <w:rsid w:val="009D1A25"/>
    <w:rsid w:val="009D4408"/>
    <w:rsid w:val="009E132D"/>
    <w:rsid w:val="009E42BE"/>
    <w:rsid w:val="009E4DBD"/>
    <w:rsid w:val="009E4EE0"/>
    <w:rsid w:val="009E5A1A"/>
    <w:rsid w:val="009E5B00"/>
    <w:rsid w:val="009E5B42"/>
    <w:rsid w:val="009E65EF"/>
    <w:rsid w:val="009F0807"/>
    <w:rsid w:val="009F3E16"/>
    <w:rsid w:val="009F47C8"/>
    <w:rsid w:val="009F7B24"/>
    <w:rsid w:val="00A0169A"/>
    <w:rsid w:val="00A05B71"/>
    <w:rsid w:val="00A06BB1"/>
    <w:rsid w:val="00A07063"/>
    <w:rsid w:val="00A07B72"/>
    <w:rsid w:val="00A2731B"/>
    <w:rsid w:val="00A33F81"/>
    <w:rsid w:val="00A344A7"/>
    <w:rsid w:val="00A365C3"/>
    <w:rsid w:val="00A420BA"/>
    <w:rsid w:val="00A42472"/>
    <w:rsid w:val="00A454A7"/>
    <w:rsid w:val="00A46E61"/>
    <w:rsid w:val="00A4784B"/>
    <w:rsid w:val="00A51E61"/>
    <w:rsid w:val="00A51FBD"/>
    <w:rsid w:val="00A65810"/>
    <w:rsid w:val="00A71347"/>
    <w:rsid w:val="00A7177B"/>
    <w:rsid w:val="00A77170"/>
    <w:rsid w:val="00A9326A"/>
    <w:rsid w:val="00AA0AA2"/>
    <w:rsid w:val="00AA3B53"/>
    <w:rsid w:val="00AA5A07"/>
    <w:rsid w:val="00AA5BB6"/>
    <w:rsid w:val="00AA797E"/>
    <w:rsid w:val="00AB0C39"/>
    <w:rsid w:val="00AB55FB"/>
    <w:rsid w:val="00AC2201"/>
    <w:rsid w:val="00AE6ABA"/>
    <w:rsid w:val="00AF0FE9"/>
    <w:rsid w:val="00AF3EC6"/>
    <w:rsid w:val="00AF63D5"/>
    <w:rsid w:val="00AF6546"/>
    <w:rsid w:val="00B025B4"/>
    <w:rsid w:val="00B0390A"/>
    <w:rsid w:val="00B04A55"/>
    <w:rsid w:val="00B1040B"/>
    <w:rsid w:val="00B1705A"/>
    <w:rsid w:val="00B235CF"/>
    <w:rsid w:val="00B345D3"/>
    <w:rsid w:val="00B34F02"/>
    <w:rsid w:val="00B360E9"/>
    <w:rsid w:val="00B433AF"/>
    <w:rsid w:val="00B52FF4"/>
    <w:rsid w:val="00B53C7C"/>
    <w:rsid w:val="00B54A85"/>
    <w:rsid w:val="00B61C62"/>
    <w:rsid w:val="00B643FA"/>
    <w:rsid w:val="00B703BE"/>
    <w:rsid w:val="00B71123"/>
    <w:rsid w:val="00B7481A"/>
    <w:rsid w:val="00B76E03"/>
    <w:rsid w:val="00B80808"/>
    <w:rsid w:val="00B81C07"/>
    <w:rsid w:val="00B827E2"/>
    <w:rsid w:val="00B858F8"/>
    <w:rsid w:val="00B958DF"/>
    <w:rsid w:val="00B96275"/>
    <w:rsid w:val="00BA6EBE"/>
    <w:rsid w:val="00BA7B55"/>
    <w:rsid w:val="00BB0CBF"/>
    <w:rsid w:val="00BC4A01"/>
    <w:rsid w:val="00BC74D9"/>
    <w:rsid w:val="00BD51FE"/>
    <w:rsid w:val="00BD73C1"/>
    <w:rsid w:val="00BD7AE2"/>
    <w:rsid w:val="00BE2F09"/>
    <w:rsid w:val="00BE4F5E"/>
    <w:rsid w:val="00BE76F2"/>
    <w:rsid w:val="00BF4DD1"/>
    <w:rsid w:val="00BF54CA"/>
    <w:rsid w:val="00BF69D2"/>
    <w:rsid w:val="00BF6E02"/>
    <w:rsid w:val="00BF74BC"/>
    <w:rsid w:val="00C061AF"/>
    <w:rsid w:val="00C13510"/>
    <w:rsid w:val="00C15E2E"/>
    <w:rsid w:val="00C2264C"/>
    <w:rsid w:val="00C264E4"/>
    <w:rsid w:val="00C27503"/>
    <w:rsid w:val="00C3279C"/>
    <w:rsid w:val="00C32E1F"/>
    <w:rsid w:val="00C3399B"/>
    <w:rsid w:val="00C41F41"/>
    <w:rsid w:val="00C50C4F"/>
    <w:rsid w:val="00C531C2"/>
    <w:rsid w:val="00C55F92"/>
    <w:rsid w:val="00C56C02"/>
    <w:rsid w:val="00C5782E"/>
    <w:rsid w:val="00C6275F"/>
    <w:rsid w:val="00C81FA5"/>
    <w:rsid w:val="00C833E0"/>
    <w:rsid w:val="00C85E59"/>
    <w:rsid w:val="00C85FC3"/>
    <w:rsid w:val="00CA134A"/>
    <w:rsid w:val="00CA1D0F"/>
    <w:rsid w:val="00CB22DD"/>
    <w:rsid w:val="00CB3D59"/>
    <w:rsid w:val="00CB51EC"/>
    <w:rsid w:val="00CB6395"/>
    <w:rsid w:val="00CD7170"/>
    <w:rsid w:val="00CE0E20"/>
    <w:rsid w:val="00CE3284"/>
    <w:rsid w:val="00CE3E9E"/>
    <w:rsid w:val="00CE6E84"/>
    <w:rsid w:val="00CE7F91"/>
    <w:rsid w:val="00CF1B5C"/>
    <w:rsid w:val="00CF46FD"/>
    <w:rsid w:val="00D02FBA"/>
    <w:rsid w:val="00D06595"/>
    <w:rsid w:val="00D10AE1"/>
    <w:rsid w:val="00D13487"/>
    <w:rsid w:val="00D13CBB"/>
    <w:rsid w:val="00D147BC"/>
    <w:rsid w:val="00D161BA"/>
    <w:rsid w:val="00D20EFA"/>
    <w:rsid w:val="00D21D76"/>
    <w:rsid w:val="00D316CA"/>
    <w:rsid w:val="00D40C0F"/>
    <w:rsid w:val="00D462BE"/>
    <w:rsid w:val="00D462E4"/>
    <w:rsid w:val="00D47C75"/>
    <w:rsid w:val="00D55E17"/>
    <w:rsid w:val="00D6161E"/>
    <w:rsid w:val="00D71D7D"/>
    <w:rsid w:val="00D807FA"/>
    <w:rsid w:val="00D842CC"/>
    <w:rsid w:val="00D844DF"/>
    <w:rsid w:val="00D85EEE"/>
    <w:rsid w:val="00DA13DD"/>
    <w:rsid w:val="00DA26E1"/>
    <w:rsid w:val="00DA60CF"/>
    <w:rsid w:val="00DB116B"/>
    <w:rsid w:val="00DB323C"/>
    <w:rsid w:val="00DB356B"/>
    <w:rsid w:val="00DB6FCC"/>
    <w:rsid w:val="00DB710A"/>
    <w:rsid w:val="00DB785E"/>
    <w:rsid w:val="00DC030E"/>
    <w:rsid w:val="00DC109A"/>
    <w:rsid w:val="00DC13EB"/>
    <w:rsid w:val="00DC2B8F"/>
    <w:rsid w:val="00DC7BA6"/>
    <w:rsid w:val="00DD090A"/>
    <w:rsid w:val="00DD4E4A"/>
    <w:rsid w:val="00DD5330"/>
    <w:rsid w:val="00DE1EFE"/>
    <w:rsid w:val="00DE6BAA"/>
    <w:rsid w:val="00DF06C1"/>
    <w:rsid w:val="00DF4AF5"/>
    <w:rsid w:val="00DF60DE"/>
    <w:rsid w:val="00E0064E"/>
    <w:rsid w:val="00E03F90"/>
    <w:rsid w:val="00E053DD"/>
    <w:rsid w:val="00E07D63"/>
    <w:rsid w:val="00E1060A"/>
    <w:rsid w:val="00E12DEC"/>
    <w:rsid w:val="00E13D07"/>
    <w:rsid w:val="00E1597E"/>
    <w:rsid w:val="00E16193"/>
    <w:rsid w:val="00E21979"/>
    <w:rsid w:val="00E2263F"/>
    <w:rsid w:val="00E26236"/>
    <w:rsid w:val="00E277F7"/>
    <w:rsid w:val="00E313C7"/>
    <w:rsid w:val="00E31960"/>
    <w:rsid w:val="00E35B0D"/>
    <w:rsid w:val="00E366D4"/>
    <w:rsid w:val="00E36AA2"/>
    <w:rsid w:val="00E41E03"/>
    <w:rsid w:val="00E4290D"/>
    <w:rsid w:val="00E4428B"/>
    <w:rsid w:val="00E472C7"/>
    <w:rsid w:val="00E50F4B"/>
    <w:rsid w:val="00E6179B"/>
    <w:rsid w:val="00E62A78"/>
    <w:rsid w:val="00E70653"/>
    <w:rsid w:val="00E706EF"/>
    <w:rsid w:val="00E83CD1"/>
    <w:rsid w:val="00E87F29"/>
    <w:rsid w:val="00E95465"/>
    <w:rsid w:val="00E96C61"/>
    <w:rsid w:val="00EA029C"/>
    <w:rsid w:val="00EA1296"/>
    <w:rsid w:val="00EA60D0"/>
    <w:rsid w:val="00EA6A7E"/>
    <w:rsid w:val="00EB0385"/>
    <w:rsid w:val="00EB05B3"/>
    <w:rsid w:val="00EB22EC"/>
    <w:rsid w:val="00EB2E94"/>
    <w:rsid w:val="00EB4582"/>
    <w:rsid w:val="00EB5922"/>
    <w:rsid w:val="00EC0D9D"/>
    <w:rsid w:val="00EC3D32"/>
    <w:rsid w:val="00EC3E37"/>
    <w:rsid w:val="00EC5937"/>
    <w:rsid w:val="00EC5BE2"/>
    <w:rsid w:val="00EE25B9"/>
    <w:rsid w:val="00EE2EFA"/>
    <w:rsid w:val="00EE50B5"/>
    <w:rsid w:val="00EE6183"/>
    <w:rsid w:val="00EF0A26"/>
    <w:rsid w:val="00EF13DC"/>
    <w:rsid w:val="00F001C5"/>
    <w:rsid w:val="00F0792C"/>
    <w:rsid w:val="00F15318"/>
    <w:rsid w:val="00F24FA9"/>
    <w:rsid w:val="00F30355"/>
    <w:rsid w:val="00F37160"/>
    <w:rsid w:val="00F40272"/>
    <w:rsid w:val="00F40BD6"/>
    <w:rsid w:val="00F50D64"/>
    <w:rsid w:val="00F55E09"/>
    <w:rsid w:val="00F62733"/>
    <w:rsid w:val="00F7199F"/>
    <w:rsid w:val="00F72469"/>
    <w:rsid w:val="00F73112"/>
    <w:rsid w:val="00F746FB"/>
    <w:rsid w:val="00F974E9"/>
    <w:rsid w:val="00F97DDC"/>
    <w:rsid w:val="00FA2E95"/>
    <w:rsid w:val="00FB45DF"/>
    <w:rsid w:val="00FC4907"/>
    <w:rsid w:val="00FC4B21"/>
    <w:rsid w:val="00FC5C39"/>
    <w:rsid w:val="00FD5F2E"/>
    <w:rsid w:val="00FD7983"/>
    <w:rsid w:val="00FE1CF9"/>
    <w:rsid w:val="00FE2C04"/>
    <w:rsid w:val="00FF1A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9"/>
    <w:qFormat/>
    <w:rsid w:val="006B7727"/>
    <w:pPr>
      <w:keepNext/>
      <w:spacing w:before="100" w:beforeAutospacing="1" w:after="100" w:afterAutospacing="1" w:line="240" w:lineRule="auto"/>
      <w:jc w:val="center"/>
      <w:outlineLvl w:val="0"/>
    </w:pPr>
    <w:rPr>
      <w:rFonts w:ascii="Trebuchet MS" w:eastAsia="Times New Roman" w:hAnsi="Trebuchet MS" w:cs="Times New Roman"/>
      <w:b/>
      <w:bCs/>
      <w:color w:val="000000"/>
      <w:spacing w:val="2"/>
      <w:sz w:val="32"/>
      <w:szCs w:val="32"/>
    </w:rPr>
  </w:style>
  <w:style w:type="paragraph" w:styleId="Heading2">
    <w:name w:val="heading 2"/>
    <w:basedOn w:val="Normal"/>
    <w:next w:val="Normal"/>
    <w:link w:val="Heading2Char"/>
    <w:uiPriority w:val="9"/>
    <w:unhideWhenUsed/>
    <w:qFormat/>
    <w:rsid w:val="00E1060A"/>
    <w:pPr>
      <w:keepNext/>
      <w:keepLines/>
      <w:spacing w:before="200" w:after="0"/>
      <w:outlineLvl w:val="1"/>
    </w:pPr>
    <w:rPr>
      <w:rFonts w:asciiTheme="majorHAnsi" w:eastAsiaTheme="majorEastAsia" w:hAnsiTheme="majorHAnsi" w:cstheme="majorBidi"/>
      <w:b/>
      <w:bCs/>
      <w:i/>
      <w:sz w:val="26"/>
      <w:szCs w:val="26"/>
    </w:rPr>
  </w:style>
  <w:style w:type="paragraph" w:styleId="Heading3">
    <w:name w:val="heading 3"/>
    <w:basedOn w:val="Normal"/>
    <w:next w:val="Normal"/>
    <w:link w:val="Heading3Char"/>
    <w:uiPriority w:val="9"/>
    <w:unhideWhenUsed/>
    <w:qFormat/>
    <w:rsid w:val="007F30A1"/>
    <w:pPr>
      <w:keepNext/>
      <w:keepLines/>
      <w:spacing w:before="200" w:after="100"/>
      <w:outlineLvl w:val="2"/>
    </w:pPr>
    <w:rPr>
      <w:rFonts w:asciiTheme="majorHAnsi" w:eastAsiaTheme="majorEastAsia" w:hAnsiTheme="majorHAnsi" w:cstheme="majorBid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931668"/>
    <w:pPr>
      <w:spacing w:after="0" w:line="240" w:lineRule="auto"/>
    </w:pPr>
  </w:style>
  <w:style w:type="paragraph" w:styleId="BalloonText">
    <w:name w:val="Balloon Text"/>
    <w:basedOn w:val="Normal"/>
    <w:link w:val="BalloonTextChar"/>
    <w:uiPriority w:val="99"/>
    <w:semiHidden/>
    <w:unhideWhenUsed/>
    <w:rsid w:val="0093166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31668"/>
    <w:rPr>
      <w:rFonts w:ascii="Tahoma" w:hAnsi="Tahoma" w:cs="Tahoma"/>
      <w:sz w:val="16"/>
      <w:szCs w:val="16"/>
    </w:rPr>
  </w:style>
  <w:style w:type="paragraph" w:customStyle="1" w:styleId="Default">
    <w:name w:val="Default"/>
    <w:rsid w:val="002E42FA"/>
    <w:pPr>
      <w:autoSpaceDE w:val="0"/>
      <w:autoSpaceDN w:val="0"/>
      <w:adjustRightInd w:val="0"/>
      <w:spacing w:after="0" w:line="240" w:lineRule="auto"/>
    </w:pPr>
    <w:rPr>
      <w:rFonts w:ascii="Times New Roman" w:hAnsi="Times New Roman" w:cs="Times New Roman"/>
      <w:color w:val="000000"/>
      <w:sz w:val="24"/>
      <w:szCs w:val="24"/>
    </w:rPr>
  </w:style>
  <w:style w:type="paragraph" w:styleId="ListParagraph">
    <w:name w:val="List Paragraph"/>
    <w:basedOn w:val="Normal"/>
    <w:uiPriority w:val="34"/>
    <w:qFormat/>
    <w:rsid w:val="002F340E"/>
    <w:pPr>
      <w:ind w:left="720"/>
      <w:contextualSpacing/>
    </w:pPr>
  </w:style>
  <w:style w:type="character" w:styleId="Hyperlink">
    <w:name w:val="Hyperlink"/>
    <w:basedOn w:val="DefaultParagraphFont"/>
    <w:uiPriority w:val="99"/>
    <w:unhideWhenUsed/>
    <w:rsid w:val="000D4C33"/>
    <w:rPr>
      <w:color w:val="0000FF" w:themeColor="hyperlink"/>
      <w:u w:val="single"/>
    </w:rPr>
  </w:style>
  <w:style w:type="paragraph" w:styleId="Header">
    <w:name w:val="header"/>
    <w:basedOn w:val="Normal"/>
    <w:link w:val="HeaderChar"/>
    <w:uiPriority w:val="99"/>
    <w:unhideWhenUsed/>
    <w:rsid w:val="009C1092"/>
    <w:pPr>
      <w:tabs>
        <w:tab w:val="center" w:pos="4680"/>
        <w:tab w:val="right" w:pos="9360"/>
      </w:tabs>
      <w:spacing w:after="0" w:line="240" w:lineRule="auto"/>
    </w:pPr>
  </w:style>
  <w:style w:type="character" w:customStyle="1" w:styleId="HeaderChar">
    <w:name w:val="Header Char"/>
    <w:basedOn w:val="DefaultParagraphFont"/>
    <w:link w:val="Header"/>
    <w:uiPriority w:val="99"/>
    <w:rsid w:val="009C1092"/>
  </w:style>
  <w:style w:type="paragraph" w:styleId="Footer">
    <w:name w:val="footer"/>
    <w:basedOn w:val="Normal"/>
    <w:link w:val="FooterChar"/>
    <w:uiPriority w:val="99"/>
    <w:unhideWhenUsed/>
    <w:rsid w:val="009C1092"/>
    <w:pPr>
      <w:tabs>
        <w:tab w:val="center" w:pos="4680"/>
        <w:tab w:val="right" w:pos="9360"/>
      </w:tabs>
      <w:spacing w:after="0" w:line="240" w:lineRule="auto"/>
    </w:pPr>
  </w:style>
  <w:style w:type="character" w:customStyle="1" w:styleId="FooterChar">
    <w:name w:val="Footer Char"/>
    <w:basedOn w:val="DefaultParagraphFont"/>
    <w:link w:val="Footer"/>
    <w:uiPriority w:val="99"/>
    <w:rsid w:val="009C1092"/>
  </w:style>
  <w:style w:type="paragraph" w:styleId="BodyText">
    <w:name w:val="Body Text"/>
    <w:basedOn w:val="Normal"/>
    <w:link w:val="BodyTextChar"/>
    <w:rsid w:val="00917B23"/>
    <w:pPr>
      <w:spacing w:after="240" w:line="240" w:lineRule="atLeast"/>
      <w:ind w:firstLine="360"/>
      <w:jc w:val="both"/>
    </w:pPr>
    <w:rPr>
      <w:rFonts w:ascii="Garamond" w:eastAsia="Times New Roman" w:hAnsi="Garamond" w:cs="Times New Roman"/>
      <w:szCs w:val="20"/>
      <w:lang w:val="x-none" w:eastAsia="x-none"/>
    </w:rPr>
  </w:style>
  <w:style w:type="character" w:customStyle="1" w:styleId="BodyTextChar">
    <w:name w:val="Body Text Char"/>
    <w:basedOn w:val="DefaultParagraphFont"/>
    <w:link w:val="BodyText"/>
    <w:rsid w:val="00917B23"/>
    <w:rPr>
      <w:rFonts w:ascii="Garamond" w:eastAsia="Times New Roman" w:hAnsi="Garamond" w:cs="Times New Roman"/>
      <w:szCs w:val="20"/>
      <w:lang w:val="x-none" w:eastAsia="x-none"/>
    </w:rPr>
  </w:style>
  <w:style w:type="character" w:customStyle="1" w:styleId="Heading1Char">
    <w:name w:val="Heading 1 Char"/>
    <w:basedOn w:val="DefaultParagraphFont"/>
    <w:link w:val="Heading1"/>
    <w:uiPriority w:val="99"/>
    <w:rsid w:val="006B7727"/>
    <w:rPr>
      <w:rFonts w:ascii="Trebuchet MS" w:eastAsia="Times New Roman" w:hAnsi="Trebuchet MS" w:cs="Times New Roman"/>
      <w:b/>
      <w:bCs/>
      <w:color w:val="000000"/>
      <w:spacing w:val="2"/>
      <w:sz w:val="32"/>
      <w:szCs w:val="32"/>
    </w:rPr>
  </w:style>
  <w:style w:type="character" w:customStyle="1" w:styleId="Header1">
    <w:name w:val="Header 1"/>
    <w:uiPriority w:val="99"/>
    <w:rsid w:val="00F001C5"/>
    <w:rPr>
      <w:rFonts w:ascii="Franklin Gothic Demi Cond" w:hAnsi="Franklin Gothic Demi Cond"/>
      <w:sz w:val="36"/>
    </w:rPr>
  </w:style>
  <w:style w:type="table" w:styleId="TableGrid">
    <w:name w:val="Table Grid"/>
    <w:basedOn w:val="TableNormal"/>
    <w:uiPriority w:val="59"/>
    <w:rsid w:val="000166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E1060A"/>
    <w:rPr>
      <w:rFonts w:asciiTheme="majorHAnsi" w:eastAsiaTheme="majorEastAsia" w:hAnsiTheme="majorHAnsi" w:cstheme="majorBidi"/>
      <w:b/>
      <w:bCs/>
      <w:i/>
      <w:sz w:val="26"/>
      <w:szCs w:val="26"/>
    </w:rPr>
  </w:style>
  <w:style w:type="paragraph" w:styleId="TOCHeading">
    <w:name w:val="TOC Heading"/>
    <w:basedOn w:val="Heading1"/>
    <w:next w:val="Normal"/>
    <w:uiPriority w:val="39"/>
    <w:semiHidden/>
    <w:unhideWhenUsed/>
    <w:qFormat/>
    <w:rsid w:val="00124A20"/>
    <w:pPr>
      <w:keepLines/>
      <w:spacing w:before="480" w:beforeAutospacing="0" w:after="0" w:afterAutospacing="0" w:line="276" w:lineRule="auto"/>
      <w:jc w:val="left"/>
      <w:outlineLvl w:val="9"/>
    </w:pPr>
    <w:rPr>
      <w:rFonts w:asciiTheme="majorHAnsi" w:eastAsiaTheme="majorEastAsia" w:hAnsiTheme="majorHAnsi" w:cstheme="majorBidi"/>
      <w:color w:val="365F91" w:themeColor="accent1" w:themeShade="BF"/>
      <w:spacing w:val="0"/>
      <w:sz w:val="28"/>
      <w:szCs w:val="28"/>
      <w:lang w:eastAsia="ja-JP"/>
    </w:rPr>
  </w:style>
  <w:style w:type="paragraph" w:styleId="TOC1">
    <w:name w:val="toc 1"/>
    <w:basedOn w:val="Normal"/>
    <w:next w:val="Normal"/>
    <w:autoRedefine/>
    <w:uiPriority w:val="39"/>
    <w:unhideWhenUsed/>
    <w:rsid w:val="00124A20"/>
    <w:pPr>
      <w:spacing w:after="100"/>
    </w:pPr>
  </w:style>
  <w:style w:type="paragraph" w:styleId="TOC2">
    <w:name w:val="toc 2"/>
    <w:basedOn w:val="Normal"/>
    <w:next w:val="Normal"/>
    <w:autoRedefine/>
    <w:uiPriority w:val="39"/>
    <w:unhideWhenUsed/>
    <w:rsid w:val="00124A20"/>
    <w:pPr>
      <w:spacing w:after="100"/>
      <w:ind w:left="220"/>
    </w:pPr>
  </w:style>
  <w:style w:type="character" w:customStyle="1" w:styleId="Heading3Char">
    <w:name w:val="Heading 3 Char"/>
    <w:basedOn w:val="DefaultParagraphFont"/>
    <w:link w:val="Heading3"/>
    <w:uiPriority w:val="9"/>
    <w:rsid w:val="007F30A1"/>
    <w:rPr>
      <w:rFonts w:asciiTheme="majorHAnsi" w:eastAsiaTheme="majorEastAsia" w:hAnsiTheme="majorHAnsi" w:cstheme="majorBidi"/>
      <w:b/>
      <w:bCs/>
    </w:rPr>
  </w:style>
  <w:style w:type="paragraph" w:styleId="TOC3">
    <w:name w:val="toc 3"/>
    <w:basedOn w:val="Normal"/>
    <w:next w:val="Normal"/>
    <w:autoRedefine/>
    <w:uiPriority w:val="39"/>
    <w:unhideWhenUsed/>
    <w:rsid w:val="00E313C7"/>
    <w:pPr>
      <w:spacing w:after="100"/>
      <w:ind w:left="440"/>
    </w:pPr>
  </w:style>
  <w:style w:type="paragraph" w:styleId="Title">
    <w:name w:val="Title"/>
    <w:basedOn w:val="NoSpacing"/>
    <w:next w:val="Normal"/>
    <w:link w:val="TitleChar"/>
    <w:uiPriority w:val="10"/>
    <w:qFormat/>
    <w:rsid w:val="00DD4E4A"/>
    <w:pPr>
      <w:jc w:val="center"/>
    </w:pPr>
    <w:rPr>
      <w:b/>
      <w:sz w:val="72"/>
      <w:szCs w:val="72"/>
    </w:rPr>
  </w:style>
  <w:style w:type="character" w:customStyle="1" w:styleId="TitleChar">
    <w:name w:val="Title Char"/>
    <w:basedOn w:val="DefaultParagraphFont"/>
    <w:link w:val="Title"/>
    <w:uiPriority w:val="10"/>
    <w:rsid w:val="00DD4E4A"/>
    <w:rPr>
      <w:b/>
      <w:sz w:val="72"/>
      <w:szCs w:val="7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9"/>
    <w:qFormat/>
    <w:rsid w:val="006B7727"/>
    <w:pPr>
      <w:keepNext/>
      <w:spacing w:before="100" w:beforeAutospacing="1" w:after="100" w:afterAutospacing="1" w:line="240" w:lineRule="auto"/>
      <w:jc w:val="center"/>
      <w:outlineLvl w:val="0"/>
    </w:pPr>
    <w:rPr>
      <w:rFonts w:ascii="Trebuchet MS" w:eastAsia="Times New Roman" w:hAnsi="Trebuchet MS" w:cs="Times New Roman"/>
      <w:b/>
      <w:bCs/>
      <w:color w:val="000000"/>
      <w:spacing w:val="2"/>
      <w:sz w:val="32"/>
      <w:szCs w:val="32"/>
    </w:rPr>
  </w:style>
  <w:style w:type="paragraph" w:styleId="Heading2">
    <w:name w:val="heading 2"/>
    <w:basedOn w:val="Normal"/>
    <w:next w:val="Normal"/>
    <w:link w:val="Heading2Char"/>
    <w:uiPriority w:val="9"/>
    <w:unhideWhenUsed/>
    <w:qFormat/>
    <w:rsid w:val="00E1060A"/>
    <w:pPr>
      <w:keepNext/>
      <w:keepLines/>
      <w:spacing w:before="200" w:after="0"/>
      <w:outlineLvl w:val="1"/>
    </w:pPr>
    <w:rPr>
      <w:rFonts w:asciiTheme="majorHAnsi" w:eastAsiaTheme="majorEastAsia" w:hAnsiTheme="majorHAnsi" w:cstheme="majorBidi"/>
      <w:b/>
      <w:bCs/>
      <w:i/>
      <w:sz w:val="26"/>
      <w:szCs w:val="26"/>
    </w:rPr>
  </w:style>
  <w:style w:type="paragraph" w:styleId="Heading3">
    <w:name w:val="heading 3"/>
    <w:basedOn w:val="Normal"/>
    <w:next w:val="Normal"/>
    <w:link w:val="Heading3Char"/>
    <w:uiPriority w:val="9"/>
    <w:unhideWhenUsed/>
    <w:qFormat/>
    <w:rsid w:val="007F30A1"/>
    <w:pPr>
      <w:keepNext/>
      <w:keepLines/>
      <w:spacing w:before="200" w:after="100"/>
      <w:outlineLvl w:val="2"/>
    </w:pPr>
    <w:rPr>
      <w:rFonts w:asciiTheme="majorHAnsi" w:eastAsiaTheme="majorEastAsia" w:hAnsiTheme="majorHAnsi" w:cstheme="majorBid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931668"/>
    <w:pPr>
      <w:spacing w:after="0" w:line="240" w:lineRule="auto"/>
    </w:pPr>
  </w:style>
  <w:style w:type="paragraph" w:styleId="BalloonText">
    <w:name w:val="Balloon Text"/>
    <w:basedOn w:val="Normal"/>
    <w:link w:val="BalloonTextChar"/>
    <w:uiPriority w:val="99"/>
    <w:semiHidden/>
    <w:unhideWhenUsed/>
    <w:rsid w:val="0093166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31668"/>
    <w:rPr>
      <w:rFonts w:ascii="Tahoma" w:hAnsi="Tahoma" w:cs="Tahoma"/>
      <w:sz w:val="16"/>
      <w:szCs w:val="16"/>
    </w:rPr>
  </w:style>
  <w:style w:type="paragraph" w:customStyle="1" w:styleId="Default">
    <w:name w:val="Default"/>
    <w:rsid w:val="002E42FA"/>
    <w:pPr>
      <w:autoSpaceDE w:val="0"/>
      <w:autoSpaceDN w:val="0"/>
      <w:adjustRightInd w:val="0"/>
      <w:spacing w:after="0" w:line="240" w:lineRule="auto"/>
    </w:pPr>
    <w:rPr>
      <w:rFonts w:ascii="Times New Roman" w:hAnsi="Times New Roman" w:cs="Times New Roman"/>
      <w:color w:val="000000"/>
      <w:sz w:val="24"/>
      <w:szCs w:val="24"/>
    </w:rPr>
  </w:style>
  <w:style w:type="paragraph" w:styleId="ListParagraph">
    <w:name w:val="List Paragraph"/>
    <w:basedOn w:val="Normal"/>
    <w:uiPriority w:val="34"/>
    <w:qFormat/>
    <w:rsid w:val="002F340E"/>
    <w:pPr>
      <w:ind w:left="720"/>
      <w:contextualSpacing/>
    </w:pPr>
  </w:style>
  <w:style w:type="character" w:styleId="Hyperlink">
    <w:name w:val="Hyperlink"/>
    <w:basedOn w:val="DefaultParagraphFont"/>
    <w:uiPriority w:val="99"/>
    <w:unhideWhenUsed/>
    <w:rsid w:val="000D4C33"/>
    <w:rPr>
      <w:color w:val="0000FF" w:themeColor="hyperlink"/>
      <w:u w:val="single"/>
    </w:rPr>
  </w:style>
  <w:style w:type="paragraph" w:styleId="Header">
    <w:name w:val="header"/>
    <w:basedOn w:val="Normal"/>
    <w:link w:val="HeaderChar"/>
    <w:uiPriority w:val="99"/>
    <w:unhideWhenUsed/>
    <w:rsid w:val="009C1092"/>
    <w:pPr>
      <w:tabs>
        <w:tab w:val="center" w:pos="4680"/>
        <w:tab w:val="right" w:pos="9360"/>
      </w:tabs>
      <w:spacing w:after="0" w:line="240" w:lineRule="auto"/>
    </w:pPr>
  </w:style>
  <w:style w:type="character" w:customStyle="1" w:styleId="HeaderChar">
    <w:name w:val="Header Char"/>
    <w:basedOn w:val="DefaultParagraphFont"/>
    <w:link w:val="Header"/>
    <w:uiPriority w:val="99"/>
    <w:rsid w:val="009C1092"/>
  </w:style>
  <w:style w:type="paragraph" w:styleId="Footer">
    <w:name w:val="footer"/>
    <w:basedOn w:val="Normal"/>
    <w:link w:val="FooterChar"/>
    <w:uiPriority w:val="99"/>
    <w:unhideWhenUsed/>
    <w:rsid w:val="009C1092"/>
    <w:pPr>
      <w:tabs>
        <w:tab w:val="center" w:pos="4680"/>
        <w:tab w:val="right" w:pos="9360"/>
      </w:tabs>
      <w:spacing w:after="0" w:line="240" w:lineRule="auto"/>
    </w:pPr>
  </w:style>
  <w:style w:type="character" w:customStyle="1" w:styleId="FooterChar">
    <w:name w:val="Footer Char"/>
    <w:basedOn w:val="DefaultParagraphFont"/>
    <w:link w:val="Footer"/>
    <w:uiPriority w:val="99"/>
    <w:rsid w:val="009C1092"/>
  </w:style>
  <w:style w:type="paragraph" w:styleId="BodyText">
    <w:name w:val="Body Text"/>
    <w:basedOn w:val="Normal"/>
    <w:link w:val="BodyTextChar"/>
    <w:rsid w:val="00917B23"/>
    <w:pPr>
      <w:spacing w:after="240" w:line="240" w:lineRule="atLeast"/>
      <w:ind w:firstLine="360"/>
      <w:jc w:val="both"/>
    </w:pPr>
    <w:rPr>
      <w:rFonts w:ascii="Garamond" w:eastAsia="Times New Roman" w:hAnsi="Garamond" w:cs="Times New Roman"/>
      <w:szCs w:val="20"/>
      <w:lang w:val="x-none" w:eastAsia="x-none"/>
    </w:rPr>
  </w:style>
  <w:style w:type="character" w:customStyle="1" w:styleId="BodyTextChar">
    <w:name w:val="Body Text Char"/>
    <w:basedOn w:val="DefaultParagraphFont"/>
    <w:link w:val="BodyText"/>
    <w:rsid w:val="00917B23"/>
    <w:rPr>
      <w:rFonts w:ascii="Garamond" w:eastAsia="Times New Roman" w:hAnsi="Garamond" w:cs="Times New Roman"/>
      <w:szCs w:val="20"/>
      <w:lang w:val="x-none" w:eastAsia="x-none"/>
    </w:rPr>
  </w:style>
  <w:style w:type="character" w:customStyle="1" w:styleId="Heading1Char">
    <w:name w:val="Heading 1 Char"/>
    <w:basedOn w:val="DefaultParagraphFont"/>
    <w:link w:val="Heading1"/>
    <w:uiPriority w:val="99"/>
    <w:rsid w:val="006B7727"/>
    <w:rPr>
      <w:rFonts w:ascii="Trebuchet MS" w:eastAsia="Times New Roman" w:hAnsi="Trebuchet MS" w:cs="Times New Roman"/>
      <w:b/>
      <w:bCs/>
      <w:color w:val="000000"/>
      <w:spacing w:val="2"/>
      <w:sz w:val="32"/>
      <w:szCs w:val="32"/>
    </w:rPr>
  </w:style>
  <w:style w:type="character" w:customStyle="1" w:styleId="Header1">
    <w:name w:val="Header 1"/>
    <w:uiPriority w:val="99"/>
    <w:rsid w:val="00F001C5"/>
    <w:rPr>
      <w:rFonts w:ascii="Franklin Gothic Demi Cond" w:hAnsi="Franklin Gothic Demi Cond"/>
      <w:sz w:val="36"/>
    </w:rPr>
  </w:style>
  <w:style w:type="table" w:styleId="TableGrid">
    <w:name w:val="Table Grid"/>
    <w:basedOn w:val="TableNormal"/>
    <w:uiPriority w:val="59"/>
    <w:rsid w:val="000166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E1060A"/>
    <w:rPr>
      <w:rFonts w:asciiTheme="majorHAnsi" w:eastAsiaTheme="majorEastAsia" w:hAnsiTheme="majorHAnsi" w:cstheme="majorBidi"/>
      <w:b/>
      <w:bCs/>
      <w:i/>
      <w:sz w:val="26"/>
      <w:szCs w:val="26"/>
    </w:rPr>
  </w:style>
  <w:style w:type="paragraph" w:styleId="TOCHeading">
    <w:name w:val="TOC Heading"/>
    <w:basedOn w:val="Heading1"/>
    <w:next w:val="Normal"/>
    <w:uiPriority w:val="39"/>
    <w:semiHidden/>
    <w:unhideWhenUsed/>
    <w:qFormat/>
    <w:rsid w:val="00124A20"/>
    <w:pPr>
      <w:keepLines/>
      <w:spacing w:before="480" w:beforeAutospacing="0" w:after="0" w:afterAutospacing="0" w:line="276" w:lineRule="auto"/>
      <w:jc w:val="left"/>
      <w:outlineLvl w:val="9"/>
    </w:pPr>
    <w:rPr>
      <w:rFonts w:asciiTheme="majorHAnsi" w:eastAsiaTheme="majorEastAsia" w:hAnsiTheme="majorHAnsi" w:cstheme="majorBidi"/>
      <w:color w:val="365F91" w:themeColor="accent1" w:themeShade="BF"/>
      <w:spacing w:val="0"/>
      <w:sz w:val="28"/>
      <w:szCs w:val="28"/>
      <w:lang w:eastAsia="ja-JP"/>
    </w:rPr>
  </w:style>
  <w:style w:type="paragraph" w:styleId="TOC1">
    <w:name w:val="toc 1"/>
    <w:basedOn w:val="Normal"/>
    <w:next w:val="Normal"/>
    <w:autoRedefine/>
    <w:uiPriority w:val="39"/>
    <w:unhideWhenUsed/>
    <w:rsid w:val="00124A20"/>
    <w:pPr>
      <w:spacing w:after="100"/>
    </w:pPr>
  </w:style>
  <w:style w:type="paragraph" w:styleId="TOC2">
    <w:name w:val="toc 2"/>
    <w:basedOn w:val="Normal"/>
    <w:next w:val="Normal"/>
    <w:autoRedefine/>
    <w:uiPriority w:val="39"/>
    <w:unhideWhenUsed/>
    <w:rsid w:val="00124A20"/>
    <w:pPr>
      <w:spacing w:after="100"/>
      <w:ind w:left="220"/>
    </w:pPr>
  </w:style>
  <w:style w:type="character" w:customStyle="1" w:styleId="Heading3Char">
    <w:name w:val="Heading 3 Char"/>
    <w:basedOn w:val="DefaultParagraphFont"/>
    <w:link w:val="Heading3"/>
    <w:uiPriority w:val="9"/>
    <w:rsid w:val="007F30A1"/>
    <w:rPr>
      <w:rFonts w:asciiTheme="majorHAnsi" w:eastAsiaTheme="majorEastAsia" w:hAnsiTheme="majorHAnsi" w:cstheme="majorBidi"/>
      <w:b/>
      <w:bCs/>
    </w:rPr>
  </w:style>
  <w:style w:type="paragraph" w:styleId="TOC3">
    <w:name w:val="toc 3"/>
    <w:basedOn w:val="Normal"/>
    <w:next w:val="Normal"/>
    <w:autoRedefine/>
    <w:uiPriority w:val="39"/>
    <w:unhideWhenUsed/>
    <w:rsid w:val="00E313C7"/>
    <w:pPr>
      <w:spacing w:after="100"/>
      <w:ind w:left="440"/>
    </w:pPr>
  </w:style>
  <w:style w:type="paragraph" w:styleId="Title">
    <w:name w:val="Title"/>
    <w:basedOn w:val="NoSpacing"/>
    <w:next w:val="Normal"/>
    <w:link w:val="TitleChar"/>
    <w:uiPriority w:val="10"/>
    <w:qFormat/>
    <w:rsid w:val="00DD4E4A"/>
    <w:pPr>
      <w:jc w:val="center"/>
    </w:pPr>
    <w:rPr>
      <w:b/>
      <w:sz w:val="72"/>
      <w:szCs w:val="72"/>
    </w:rPr>
  </w:style>
  <w:style w:type="character" w:customStyle="1" w:styleId="TitleChar">
    <w:name w:val="Title Char"/>
    <w:basedOn w:val="DefaultParagraphFont"/>
    <w:link w:val="Title"/>
    <w:uiPriority w:val="10"/>
    <w:rsid w:val="00DD4E4A"/>
    <w:rPr>
      <w:b/>
      <w:sz w:val="72"/>
      <w:szCs w:val="7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82707">
      <w:bodyDiv w:val="1"/>
      <w:marLeft w:val="0"/>
      <w:marRight w:val="0"/>
      <w:marTop w:val="0"/>
      <w:marBottom w:val="0"/>
      <w:divBdr>
        <w:top w:val="none" w:sz="0" w:space="0" w:color="auto"/>
        <w:left w:val="none" w:sz="0" w:space="0" w:color="auto"/>
        <w:bottom w:val="none" w:sz="0" w:space="0" w:color="auto"/>
        <w:right w:val="none" w:sz="0" w:space="0" w:color="auto"/>
      </w:divBdr>
    </w:div>
    <w:div w:id="14885927">
      <w:bodyDiv w:val="1"/>
      <w:marLeft w:val="0"/>
      <w:marRight w:val="0"/>
      <w:marTop w:val="0"/>
      <w:marBottom w:val="0"/>
      <w:divBdr>
        <w:top w:val="none" w:sz="0" w:space="0" w:color="auto"/>
        <w:left w:val="none" w:sz="0" w:space="0" w:color="auto"/>
        <w:bottom w:val="none" w:sz="0" w:space="0" w:color="auto"/>
        <w:right w:val="none" w:sz="0" w:space="0" w:color="auto"/>
      </w:divBdr>
    </w:div>
    <w:div w:id="16009684">
      <w:bodyDiv w:val="1"/>
      <w:marLeft w:val="0"/>
      <w:marRight w:val="0"/>
      <w:marTop w:val="0"/>
      <w:marBottom w:val="0"/>
      <w:divBdr>
        <w:top w:val="none" w:sz="0" w:space="0" w:color="auto"/>
        <w:left w:val="none" w:sz="0" w:space="0" w:color="auto"/>
        <w:bottom w:val="none" w:sz="0" w:space="0" w:color="auto"/>
        <w:right w:val="none" w:sz="0" w:space="0" w:color="auto"/>
      </w:divBdr>
    </w:div>
    <w:div w:id="175971744">
      <w:bodyDiv w:val="1"/>
      <w:marLeft w:val="0"/>
      <w:marRight w:val="0"/>
      <w:marTop w:val="0"/>
      <w:marBottom w:val="0"/>
      <w:divBdr>
        <w:top w:val="none" w:sz="0" w:space="0" w:color="auto"/>
        <w:left w:val="none" w:sz="0" w:space="0" w:color="auto"/>
        <w:bottom w:val="none" w:sz="0" w:space="0" w:color="auto"/>
        <w:right w:val="none" w:sz="0" w:space="0" w:color="auto"/>
      </w:divBdr>
    </w:div>
    <w:div w:id="205532837">
      <w:bodyDiv w:val="1"/>
      <w:marLeft w:val="0"/>
      <w:marRight w:val="0"/>
      <w:marTop w:val="0"/>
      <w:marBottom w:val="0"/>
      <w:divBdr>
        <w:top w:val="none" w:sz="0" w:space="0" w:color="auto"/>
        <w:left w:val="none" w:sz="0" w:space="0" w:color="auto"/>
        <w:bottom w:val="none" w:sz="0" w:space="0" w:color="auto"/>
        <w:right w:val="none" w:sz="0" w:space="0" w:color="auto"/>
      </w:divBdr>
    </w:div>
    <w:div w:id="267348834">
      <w:bodyDiv w:val="1"/>
      <w:marLeft w:val="0"/>
      <w:marRight w:val="0"/>
      <w:marTop w:val="0"/>
      <w:marBottom w:val="0"/>
      <w:divBdr>
        <w:top w:val="none" w:sz="0" w:space="0" w:color="auto"/>
        <w:left w:val="none" w:sz="0" w:space="0" w:color="auto"/>
        <w:bottom w:val="none" w:sz="0" w:space="0" w:color="auto"/>
        <w:right w:val="none" w:sz="0" w:space="0" w:color="auto"/>
      </w:divBdr>
    </w:div>
    <w:div w:id="299580496">
      <w:bodyDiv w:val="1"/>
      <w:marLeft w:val="0"/>
      <w:marRight w:val="0"/>
      <w:marTop w:val="0"/>
      <w:marBottom w:val="0"/>
      <w:divBdr>
        <w:top w:val="none" w:sz="0" w:space="0" w:color="auto"/>
        <w:left w:val="none" w:sz="0" w:space="0" w:color="auto"/>
        <w:bottom w:val="none" w:sz="0" w:space="0" w:color="auto"/>
        <w:right w:val="none" w:sz="0" w:space="0" w:color="auto"/>
      </w:divBdr>
    </w:div>
    <w:div w:id="315456123">
      <w:bodyDiv w:val="1"/>
      <w:marLeft w:val="0"/>
      <w:marRight w:val="0"/>
      <w:marTop w:val="0"/>
      <w:marBottom w:val="0"/>
      <w:divBdr>
        <w:top w:val="none" w:sz="0" w:space="0" w:color="auto"/>
        <w:left w:val="none" w:sz="0" w:space="0" w:color="auto"/>
        <w:bottom w:val="none" w:sz="0" w:space="0" w:color="auto"/>
        <w:right w:val="none" w:sz="0" w:space="0" w:color="auto"/>
      </w:divBdr>
    </w:div>
    <w:div w:id="389420866">
      <w:bodyDiv w:val="1"/>
      <w:marLeft w:val="0"/>
      <w:marRight w:val="0"/>
      <w:marTop w:val="0"/>
      <w:marBottom w:val="0"/>
      <w:divBdr>
        <w:top w:val="none" w:sz="0" w:space="0" w:color="auto"/>
        <w:left w:val="none" w:sz="0" w:space="0" w:color="auto"/>
        <w:bottom w:val="none" w:sz="0" w:space="0" w:color="auto"/>
        <w:right w:val="none" w:sz="0" w:space="0" w:color="auto"/>
      </w:divBdr>
    </w:div>
    <w:div w:id="406851125">
      <w:bodyDiv w:val="1"/>
      <w:marLeft w:val="0"/>
      <w:marRight w:val="0"/>
      <w:marTop w:val="0"/>
      <w:marBottom w:val="0"/>
      <w:divBdr>
        <w:top w:val="none" w:sz="0" w:space="0" w:color="auto"/>
        <w:left w:val="none" w:sz="0" w:space="0" w:color="auto"/>
        <w:bottom w:val="none" w:sz="0" w:space="0" w:color="auto"/>
        <w:right w:val="none" w:sz="0" w:space="0" w:color="auto"/>
      </w:divBdr>
    </w:div>
    <w:div w:id="448622907">
      <w:bodyDiv w:val="1"/>
      <w:marLeft w:val="0"/>
      <w:marRight w:val="0"/>
      <w:marTop w:val="0"/>
      <w:marBottom w:val="0"/>
      <w:divBdr>
        <w:top w:val="none" w:sz="0" w:space="0" w:color="auto"/>
        <w:left w:val="none" w:sz="0" w:space="0" w:color="auto"/>
        <w:bottom w:val="none" w:sz="0" w:space="0" w:color="auto"/>
        <w:right w:val="none" w:sz="0" w:space="0" w:color="auto"/>
      </w:divBdr>
    </w:div>
    <w:div w:id="460537938">
      <w:bodyDiv w:val="1"/>
      <w:marLeft w:val="0"/>
      <w:marRight w:val="0"/>
      <w:marTop w:val="0"/>
      <w:marBottom w:val="0"/>
      <w:divBdr>
        <w:top w:val="none" w:sz="0" w:space="0" w:color="auto"/>
        <w:left w:val="none" w:sz="0" w:space="0" w:color="auto"/>
        <w:bottom w:val="none" w:sz="0" w:space="0" w:color="auto"/>
        <w:right w:val="none" w:sz="0" w:space="0" w:color="auto"/>
      </w:divBdr>
    </w:div>
    <w:div w:id="486672449">
      <w:bodyDiv w:val="1"/>
      <w:marLeft w:val="0"/>
      <w:marRight w:val="0"/>
      <w:marTop w:val="0"/>
      <w:marBottom w:val="0"/>
      <w:divBdr>
        <w:top w:val="none" w:sz="0" w:space="0" w:color="auto"/>
        <w:left w:val="none" w:sz="0" w:space="0" w:color="auto"/>
        <w:bottom w:val="none" w:sz="0" w:space="0" w:color="auto"/>
        <w:right w:val="none" w:sz="0" w:space="0" w:color="auto"/>
      </w:divBdr>
    </w:div>
    <w:div w:id="543252146">
      <w:bodyDiv w:val="1"/>
      <w:marLeft w:val="0"/>
      <w:marRight w:val="0"/>
      <w:marTop w:val="0"/>
      <w:marBottom w:val="0"/>
      <w:divBdr>
        <w:top w:val="none" w:sz="0" w:space="0" w:color="auto"/>
        <w:left w:val="none" w:sz="0" w:space="0" w:color="auto"/>
        <w:bottom w:val="none" w:sz="0" w:space="0" w:color="auto"/>
        <w:right w:val="none" w:sz="0" w:space="0" w:color="auto"/>
      </w:divBdr>
    </w:div>
    <w:div w:id="556210845">
      <w:bodyDiv w:val="1"/>
      <w:marLeft w:val="0"/>
      <w:marRight w:val="0"/>
      <w:marTop w:val="0"/>
      <w:marBottom w:val="0"/>
      <w:divBdr>
        <w:top w:val="none" w:sz="0" w:space="0" w:color="auto"/>
        <w:left w:val="none" w:sz="0" w:space="0" w:color="auto"/>
        <w:bottom w:val="none" w:sz="0" w:space="0" w:color="auto"/>
        <w:right w:val="none" w:sz="0" w:space="0" w:color="auto"/>
      </w:divBdr>
    </w:div>
    <w:div w:id="640965174">
      <w:bodyDiv w:val="1"/>
      <w:marLeft w:val="0"/>
      <w:marRight w:val="0"/>
      <w:marTop w:val="0"/>
      <w:marBottom w:val="0"/>
      <w:divBdr>
        <w:top w:val="none" w:sz="0" w:space="0" w:color="auto"/>
        <w:left w:val="none" w:sz="0" w:space="0" w:color="auto"/>
        <w:bottom w:val="none" w:sz="0" w:space="0" w:color="auto"/>
        <w:right w:val="none" w:sz="0" w:space="0" w:color="auto"/>
      </w:divBdr>
    </w:div>
    <w:div w:id="765461852">
      <w:bodyDiv w:val="1"/>
      <w:marLeft w:val="0"/>
      <w:marRight w:val="0"/>
      <w:marTop w:val="0"/>
      <w:marBottom w:val="0"/>
      <w:divBdr>
        <w:top w:val="none" w:sz="0" w:space="0" w:color="auto"/>
        <w:left w:val="none" w:sz="0" w:space="0" w:color="auto"/>
        <w:bottom w:val="none" w:sz="0" w:space="0" w:color="auto"/>
        <w:right w:val="none" w:sz="0" w:space="0" w:color="auto"/>
      </w:divBdr>
    </w:div>
    <w:div w:id="797341048">
      <w:bodyDiv w:val="1"/>
      <w:marLeft w:val="0"/>
      <w:marRight w:val="0"/>
      <w:marTop w:val="0"/>
      <w:marBottom w:val="0"/>
      <w:divBdr>
        <w:top w:val="none" w:sz="0" w:space="0" w:color="auto"/>
        <w:left w:val="none" w:sz="0" w:space="0" w:color="auto"/>
        <w:bottom w:val="none" w:sz="0" w:space="0" w:color="auto"/>
        <w:right w:val="none" w:sz="0" w:space="0" w:color="auto"/>
      </w:divBdr>
    </w:div>
    <w:div w:id="919872881">
      <w:bodyDiv w:val="1"/>
      <w:marLeft w:val="0"/>
      <w:marRight w:val="0"/>
      <w:marTop w:val="0"/>
      <w:marBottom w:val="0"/>
      <w:divBdr>
        <w:top w:val="none" w:sz="0" w:space="0" w:color="auto"/>
        <w:left w:val="none" w:sz="0" w:space="0" w:color="auto"/>
        <w:bottom w:val="none" w:sz="0" w:space="0" w:color="auto"/>
        <w:right w:val="none" w:sz="0" w:space="0" w:color="auto"/>
      </w:divBdr>
    </w:div>
    <w:div w:id="920067787">
      <w:bodyDiv w:val="1"/>
      <w:marLeft w:val="0"/>
      <w:marRight w:val="0"/>
      <w:marTop w:val="0"/>
      <w:marBottom w:val="0"/>
      <w:divBdr>
        <w:top w:val="none" w:sz="0" w:space="0" w:color="auto"/>
        <w:left w:val="none" w:sz="0" w:space="0" w:color="auto"/>
        <w:bottom w:val="none" w:sz="0" w:space="0" w:color="auto"/>
        <w:right w:val="none" w:sz="0" w:space="0" w:color="auto"/>
      </w:divBdr>
    </w:div>
    <w:div w:id="932320129">
      <w:bodyDiv w:val="1"/>
      <w:marLeft w:val="0"/>
      <w:marRight w:val="0"/>
      <w:marTop w:val="0"/>
      <w:marBottom w:val="0"/>
      <w:divBdr>
        <w:top w:val="none" w:sz="0" w:space="0" w:color="auto"/>
        <w:left w:val="none" w:sz="0" w:space="0" w:color="auto"/>
        <w:bottom w:val="none" w:sz="0" w:space="0" w:color="auto"/>
        <w:right w:val="none" w:sz="0" w:space="0" w:color="auto"/>
      </w:divBdr>
    </w:div>
    <w:div w:id="935014937">
      <w:bodyDiv w:val="1"/>
      <w:marLeft w:val="0"/>
      <w:marRight w:val="0"/>
      <w:marTop w:val="0"/>
      <w:marBottom w:val="0"/>
      <w:divBdr>
        <w:top w:val="none" w:sz="0" w:space="0" w:color="auto"/>
        <w:left w:val="none" w:sz="0" w:space="0" w:color="auto"/>
        <w:bottom w:val="none" w:sz="0" w:space="0" w:color="auto"/>
        <w:right w:val="none" w:sz="0" w:space="0" w:color="auto"/>
      </w:divBdr>
    </w:div>
    <w:div w:id="1067415739">
      <w:bodyDiv w:val="1"/>
      <w:marLeft w:val="0"/>
      <w:marRight w:val="0"/>
      <w:marTop w:val="0"/>
      <w:marBottom w:val="0"/>
      <w:divBdr>
        <w:top w:val="none" w:sz="0" w:space="0" w:color="auto"/>
        <w:left w:val="none" w:sz="0" w:space="0" w:color="auto"/>
        <w:bottom w:val="none" w:sz="0" w:space="0" w:color="auto"/>
        <w:right w:val="none" w:sz="0" w:space="0" w:color="auto"/>
      </w:divBdr>
    </w:div>
    <w:div w:id="1209755903">
      <w:bodyDiv w:val="1"/>
      <w:marLeft w:val="0"/>
      <w:marRight w:val="0"/>
      <w:marTop w:val="0"/>
      <w:marBottom w:val="0"/>
      <w:divBdr>
        <w:top w:val="none" w:sz="0" w:space="0" w:color="auto"/>
        <w:left w:val="none" w:sz="0" w:space="0" w:color="auto"/>
        <w:bottom w:val="none" w:sz="0" w:space="0" w:color="auto"/>
        <w:right w:val="none" w:sz="0" w:space="0" w:color="auto"/>
      </w:divBdr>
    </w:div>
    <w:div w:id="1370567784">
      <w:bodyDiv w:val="1"/>
      <w:marLeft w:val="0"/>
      <w:marRight w:val="0"/>
      <w:marTop w:val="0"/>
      <w:marBottom w:val="0"/>
      <w:divBdr>
        <w:top w:val="none" w:sz="0" w:space="0" w:color="auto"/>
        <w:left w:val="none" w:sz="0" w:space="0" w:color="auto"/>
        <w:bottom w:val="none" w:sz="0" w:space="0" w:color="auto"/>
        <w:right w:val="none" w:sz="0" w:space="0" w:color="auto"/>
      </w:divBdr>
    </w:div>
    <w:div w:id="1400975662">
      <w:bodyDiv w:val="1"/>
      <w:marLeft w:val="0"/>
      <w:marRight w:val="0"/>
      <w:marTop w:val="0"/>
      <w:marBottom w:val="0"/>
      <w:divBdr>
        <w:top w:val="none" w:sz="0" w:space="0" w:color="auto"/>
        <w:left w:val="none" w:sz="0" w:space="0" w:color="auto"/>
        <w:bottom w:val="none" w:sz="0" w:space="0" w:color="auto"/>
        <w:right w:val="none" w:sz="0" w:space="0" w:color="auto"/>
      </w:divBdr>
    </w:div>
    <w:div w:id="1402407232">
      <w:bodyDiv w:val="1"/>
      <w:marLeft w:val="0"/>
      <w:marRight w:val="0"/>
      <w:marTop w:val="0"/>
      <w:marBottom w:val="0"/>
      <w:divBdr>
        <w:top w:val="none" w:sz="0" w:space="0" w:color="auto"/>
        <w:left w:val="none" w:sz="0" w:space="0" w:color="auto"/>
        <w:bottom w:val="none" w:sz="0" w:space="0" w:color="auto"/>
        <w:right w:val="none" w:sz="0" w:space="0" w:color="auto"/>
      </w:divBdr>
    </w:div>
    <w:div w:id="1404764490">
      <w:bodyDiv w:val="1"/>
      <w:marLeft w:val="0"/>
      <w:marRight w:val="0"/>
      <w:marTop w:val="0"/>
      <w:marBottom w:val="0"/>
      <w:divBdr>
        <w:top w:val="none" w:sz="0" w:space="0" w:color="auto"/>
        <w:left w:val="none" w:sz="0" w:space="0" w:color="auto"/>
        <w:bottom w:val="none" w:sz="0" w:space="0" w:color="auto"/>
        <w:right w:val="none" w:sz="0" w:space="0" w:color="auto"/>
      </w:divBdr>
    </w:div>
    <w:div w:id="1454442023">
      <w:bodyDiv w:val="1"/>
      <w:marLeft w:val="0"/>
      <w:marRight w:val="0"/>
      <w:marTop w:val="0"/>
      <w:marBottom w:val="0"/>
      <w:divBdr>
        <w:top w:val="none" w:sz="0" w:space="0" w:color="auto"/>
        <w:left w:val="none" w:sz="0" w:space="0" w:color="auto"/>
        <w:bottom w:val="none" w:sz="0" w:space="0" w:color="auto"/>
        <w:right w:val="none" w:sz="0" w:space="0" w:color="auto"/>
      </w:divBdr>
    </w:div>
    <w:div w:id="1473984581">
      <w:bodyDiv w:val="1"/>
      <w:marLeft w:val="0"/>
      <w:marRight w:val="0"/>
      <w:marTop w:val="0"/>
      <w:marBottom w:val="0"/>
      <w:divBdr>
        <w:top w:val="none" w:sz="0" w:space="0" w:color="auto"/>
        <w:left w:val="none" w:sz="0" w:space="0" w:color="auto"/>
        <w:bottom w:val="none" w:sz="0" w:space="0" w:color="auto"/>
        <w:right w:val="none" w:sz="0" w:space="0" w:color="auto"/>
      </w:divBdr>
    </w:div>
    <w:div w:id="1488085554">
      <w:bodyDiv w:val="1"/>
      <w:marLeft w:val="0"/>
      <w:marRight w:val="0"/>
      <w:marTop w:val="0"/>
      <w:marBottom w:val="0"/>
      <w:divBdr>
        <w:top w:val="none" w:sz="0" w:space="0" w:color="auto"/>
        <w:left w:val="none" w:sz="0" w:space="0" w:color="auto"/>
        <w:bottom w:val="none" w:sz="0" w:space="0" w:color="auto"/>
        <w:right w:val="none" w:sz="0" w:space="0" w:color="auto"/>
      </w:divBdr>
    </w:div>
    <w:div w:id="1488092994">
      <w:bodyDiv w:val="1"/>
      <w:marLeft w:val="0"/>
      <w:marRight w:val="0"/>
      <w:marTop w:val="0"/>
      <w:marBottom w:val="0"/>
      <w:divBdr>
        <w:top w:val="none" w:sz="0" w:space="0" w:color="auto"/>
        <w:left w:val="none" w:sz="0" w:space="0" w:color="auto"/>
        <w:bottom w:val="none" w:sz="0" w:space="0" w:color="auto"/>
        <w:right w:val="none" w:sz="0" w:space="0" w:color="auto"/>
      </w:divBdr>
    </w:div>
    <w:div w:id="1540435798">
      <w:bodyDiv w:val="1"/>
      <w:marLeft w:val="0"/>
      <w:marRight w:val="0"/>
      <w:marTop w:val="0"/>
      <w:marBottom w:val="0"/>
      <w:divBdr>
        <w:top w:val="none" w:sz="0" w:space="0" w:color="auto"/>
        <w:left w:val="none" w:sz="0" w:space="0" w:color="auto"/>
        <w:bottom w:val="none" w:sz="0" w:space="0" w:color="auto"/>
        <w:right w:val="none" w:sz="0" w:space="0" w:color="auto"/>
      </w:divBdr>
    </w:div>
    <w:div w:id="1549492171">
      <w:bodyDiv w:val="1"/>
      <w:marLeft w:val="0"/>
      <w:marRight w:val="0"/>
      <w:marTop w:val="0"/>
      <w:marBottom w:val="0"/>
      <w:divBdr>
        <w:top w:val="none" w:sz="0" w:space="0" w:color="auto"/>
        <w:left w:val="none" w:sz="0" w:space="0" w:color="auto"/>
        <w:bottom w:val="none" w:sz="0" w:space="0" w:color="auto"/>
        <w:right w:val="none" w:sz="0" w:space="0" w:color="auto"/>
      </w:divBdr>
    </w:div>
    <w:div w:id="1650161786">
      <w:bodyDiv w:val="1"/>
      <w:marLeft w:val="0"/>
      <w:marRight w:val="0"/>
      <w:marTop w:val="0"/>
      <w:marBottom w:val="0"/>
      <w:divBdr>
        <w:top w:val="none" w:sz="0" w:space="0" w:color="auto"/>
        <w:left w:val="none" w:sz="0" w:space="0" w:color="auto"/>
        <w:bottom w:val="none" w:sz="0" w:space="0" w:color="auto"/>
        <w:right w:val="none" w:sz="0" w:space="0" w:color="auto"/>
      </w:divBdr>
    </w:div>
    <w:div w:id="1655573325">
      <w:bodyDiv w:val="1"/>
      <w:marLeft w:val="0"/>
      <w:marRight w:val="0"/>
      <w:marTop w:val="0"/>
      <w:marBottom w:val="0"/>
      <w:divBdr>
        <w:top w:val="none" w:sz="0" w:space="0" w:color="auto"/>
        <w:left w:val="none" w:sz="0" w:space="0" w:color="auto"/>
        <w:bottom w:val="none" w:sz="0" w:space="0" w:color="auto"/>
        <w:right w:val="none" w:sz="0" w:space="0" w:color="auto"/>
      </w:divBdr>
    </w:div>
    <w:div w:id="1664814908">
      <w:bodyDiv w:val="1"/>
      <w:marLeft w:val="0"/>
      <w:marRight w:val="0"/>
      <w:marTop w:val="0"/>
      <w:marBottom w:val="0"/>
      <w:divBdr>
        <w:top w:val="none" w:sz="0" w:space="0" w:color="auto"/>
        <w:left w:val="none" w:sz="0" w:space="0" w:color="auto"/>
        <w:bottom w:val="none" w:sz="0" w:space="0" w:color="auto"/>
        <w:right w:val="none" w:sz="0" w:space="0" w:color="auto"/>
      </w:divBdr>
    </w:div>
    <w:div w:id="1696617011">
      <w:bodyDiv w:val="1"/>
      <w:marLeft w:val="0"/>
      <w:marRight w:val="0"/>
      <w:marTop w:val="0"/>
      <w:marBottom w:val="0"/>
      <w:divBdr>
        <w:top w:val="none" w:sz="0" w:space="0" w:color="auto"/>
        <w:left w:val="none" w:sz="0" w:space="0" w:color="auto"/>
        <w:bottom w:val="none" w:sz="0" w:space="0" w:color="auto"/>
        <w:right w:val="none" w:sz="0" w:space="0" w:color="auto"/>
      </w:divBdr>
    </w:div>
    <w:div w:id="1713965792">
      <w:bodyDiv w:val="1"/>
      <w:marLeft w:val="0"/>
      <w:marRight w:val="0"/>
      <w:marTop w:val="0"/>
      <w:marBottom w:val="0"/>
      <w:divBdr>
        <w:top w:val="none" w:sz="0" w:space="0" w:color="auto"/>
        <w:left w:val="none" w:sz="0" w:space="0" w:color="auto"/>
        <w:bottom w:val="none" w:sz="0" w:space="0" w:color="auto"/>
        <w:right w:val="none" w:sz="0" w:space="0" w:color="auto"/>
      </w:divBdr>
    </w:div>
    <w:div w:id="1742871236">
      <w:bodyDiv w:val="1"/>
      <w:marLeft w:val="0"/>
      <w:marRight w:val="0"/>
      <w:marTop w:val="0"/>
      <w:marBottom w:val="0"/>
      <w:divBdr>
        <w:top w:val="none" w:sz="0" w:space="0" w:color="auto"/>
        <w:left w:val="none" w:sz="0" w:space="0" w:color="auto"/>
        <w:bottom w:val="none" w:sz="0" w:space="0" w:color="auto"/>
        <w:right w:val="none" w:sz="0" w:space="0" w:color="auto"/>
      </w:divBdr>
    </w:div>
    <w:div w:id="1786464402">
      <w:bodyDiv w:val="1"/>
      <w:marLeft w:val="0"/>
      <w:marRight w:val="0"/>
      <w:marTop w:val="0"/>
      <w:marBottom w:val="0"/>
      <w:divBdr>
        <w:top w:val="none" w:sz="0" w:space="0" w:color="auto"/>
        <w:left w:val="none" w:sz="0" w:space="0" w:color="auto"/>
        <w:bottom w:val="none" w:sz="0" w:space="0" w:color="auto"/>
        <w:right w:val="none" w:sz="0" w:space="0" w:color="auto"/>
      </w:divBdr>
    </w:div>
    <w:div w:id="1789663627">
      <w:bodyDiv w:val="1"/>
      <w:marLeft w:val="0"/>
      <w:marRight w:val="0"/>
      <w:marTop w:val="0"/>
      <w:marBottom w:val="0"/>
      <w:divBdr>
        <w:top w:val="none" w:sz="0" w:space="0" w:color="auto"/>
        <w:left w:val="none" w:sz="0" w:space="0" w:color="auto"/>
        <w:bottom w:val="none" w:sz="0" w:space="0" w:color="auto"/>
        <w:right w:val="none" w:sz="0" w:space="0" w:color="auto"/>
      </w:divBdr>
    </w:div>
    <w:div w:id="1830708365">
      <w:bodyDiv w:val="1"/>
      <w:marLeft w:val="0"/>
      <w:marRight w:val="0"/>
      <w:marTop w:val="0"/>
      <w:marBottom w:val="0"/>
      <w:divBdr>
        <w:top w:val="none" w:sz="0" w:space="0" w:color="auto"/>
        <w:left w:val="none" w:sz="0" w:space="0" w:color="auto"/>
        <w:bottom w:val="none" w:sz="0" w:space="0" w:color="auto"/>
        <w:right w:val="none" w:sz="0" w:space="0" w:color="auto"/>
      </w:divBdr>
    </w:div>
    <w:div w:id="1849824923">
      <w:bodyDiv w:val="1"/>
      <w:marLeft w:val="0"/>
      <w:marRight w:val="0"/>
      <w:marTop w:val="0"/>
      <w:marBottom w:val="0"/>
      <w:divBdr>
        <w:top w:val="none" w:sz="0" w:space="0" w:color="auto"/>
        <w:left w:val="none" w:sz="0" w:space="0" w:color="auto"/>
        <w:bottom w:val="none" w:sz="0" w:space="0" w:color="auto"/>
        <w:right w:val="none" w:sz="0" w:space="0" w:color="auto"/>
      </w:divBdr>
    </w:div>
    <w:div w:id="1854342446">
      <w:bodyDiv w:val="1"/>
      <w:marLeft w:val="0"/>
      <w:marRight w:val="0"/>
      <w:marTop w:val="0"/>
      <w:marBottom w:val="0"/>
      <w:divBdr>
        <w:top w:val="none" w:sz="0" w:space="0" w:color="auto"/>
        <w:left w:val="none" w:sz="0" w:space="0" w:color="auto"/>
        <w:bottom w:val="none" w:sz="0" w:space="0" w:color="auto"/>
        <w:right w:val="none" w:sz="0" w:space="0" w:color="auto"/>
      </w:divBdr>
    </w:div>
    <w:div w:id="1895268309">
      <w:bodyDiv w:val="1"/>
      <w:marLeft w:val="0"/>
      <w:marRight w:val="0"/>
      <w:marTop w:val="0"/>
      <w:marBottom w:val="0"/>
      <w:divBdr>
        <w:top w:val="none" w:sz="0" w:space="0" w:color="auto"/>
        <w:left w:val="none" w:sz="0" w:space="0" w:color="auto"/>
        <w:bottom w:val="none" w:sz="0" w:space="0" w:color="auto"/>
        <w:right w:val="none" w:sz="0" w:space="0" w:color="auto"/>
      </w:divBdr>
    </w:div>
    <w:div w:id="1936480043">
      <w:bodyDiv w:val="1"/>
      <w:marLeft w:val="0"/>
      <w:marRight w:val="0"/>
      <w:marTop w:val="0"/>
      <w:marBottom w:val="0"/>
      <w:divBdr>
        <w:top w:val="none" w:sz="0" w:space="0" w:color="auto"/>
        <w:left w:val="none" w:sz="0" w:space="0" w:color="auto"/>
        <w:bottom w:val="none" w:sz="0" w:space="0" w:color="auto"/>
        <w:right w:val="none" w:sz="0" w:space="0" w:color="auto"/>
      </w:divBdr>
    </w:div>
    <w:div w:id="1986814257">
      <w:bodyDiv w:val="1"/>
      <w:marLeft w:val="0"/>
      <w:marRight w:val="0"/>
      <w:marTop w:val="0"/>
      <w:marBottom w:val="0"/>
      <w:divBdr>
        <w:top w:val="none" w:sz="0" w:space="0" w:color="auto"/>
        <w:left w:val="none" w:sz="0" w:space="0" w:color="auto"/>
        <w:bottom w:val="none" w:sz="0" w:space="0" w:color="auto"/>
        <w:right w:val="none" w:sz="0" w:space="0" w:color="auto"/>
      </w:divBdr>
    </w:div>
    <w:div w:id="1999797109">
      <w:bodyDiv w:val="1"/>
      <w:marLeft w:val="0"/>
      <w:marRight w:val="0"/>
      <w:marTop w:val="0"/>
      <w:marBottom w:val="0"/>
      <w:divBdr>
        <w:top w:val="none" w:sz="0" w:space="0" w:color="auto"/>
        <w:left w:val="none" w:sz="0" w:space="0" w:color="auto"/>
        <w:bottom w:val="none" w:sz="0" w:space="0" w:color="auto"/>
        <w:right w:val="none" w:sz="0" w:space="0" w:color="auto"/>
      </w:divBdr>
    </w:div>
    <w:div w:id="2067676475">
      <w:bodyDiv w:val="1"/>
      <w:marLeft w:val="0"/>
      <w:marRight w:val="0"/>
      <w:marTop w:val="0"/>
      <w:marBottom w:val="0"/>
      <w:divBdr>
        <w:top w:val="none" w:sz="0" w:space="0" w:color="auto"/>
        <w:left w:val="none" w:sz="0" w:space="0" w:color="auto"/>
        <w:bottom w:val="none" w:sz="0" w:space="0" w:color="auto"/>
        <w:right w:val="none" w:sz="0" w:space="0" w:color="auto"/>
      </w:divBdr>
    </w:div>
    <w:div w:id="2093547536">
      <w:bodyDiv w:val="1"/>
      <w:marLeft w:val="0"/>
      <w:marRight w:val="0"/>
      <w:marTop w:val="0"/>
      <w:marBottom w:val="0"/>
      <w:divBdr>
        <w:top w:val="none" w:sz="0" w:space="0" w:color="auto"/>
        <w:left w:val="none" w:sz="0" w:space="0" w:color="auto"/>
        <w:bottom w:val="none" w:sz="0" w:space="0" w:color="auto"/>
        <w:right w:val="none" w:sz="0" w:space="0" w:color="auto"/>
      </w:divBdr>
    </w:div>
    <w:div w:id="2105296605">
      <w:bodyDiv w:val="1"/>
      <w:marLeft w:val="0"/>
      <w:marRight w:val="0"/>
      <w:marTop w:val="0"/>
      <w:marBottom w:val="0"/>
      <w:divBdr>
        <w:top w:val="none" w:sz="0" w:space="0" w:color="auto"/>
        <w:left w:val="none" w:sz="0" w:space="0" w:color="auto"/>
        <w:bottom w:val="none" w:sz="0" w:space="0" w:color="auto"/>
        <w:right w:val="none" w:sz="0" w:space="0" w:color="auto"/>
      </w:divBdr>
    </w:div>
    <w:div w:id="2115242775">
      <w:bodyDiv w:val="1"/>
      <w:marLeft w:val="0"/>
      <w:marRight w:val="0"/>
      <w:marTop w:val="0"/>
      <w:marBottom w:val="0"/>
      <w:divBdr>
        <w:top w:val="none" w:sz="0" w:space="0" w:color="auto"/>
        <w:left w:val="none" w:sz="0" w:space="0" w:color="auto"/>
        <w:bottom w:val="none" w:sz="0" w:space="0" w:color="auto"/>
        <w:right w:val="none" w:sz="0" w:space="0" w:color="auto"/>
      </w:divBdr>
    </w:div>
    <w:div w:id="2117480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oodlandpulp.co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ti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9FDB89-C878-4B8F-9631-676BC75E5F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51</Pages>
  <Words>16402</Words>
  <Characters>93493</Characters>
  <Application>Microsoft Office Word</Application>
  <DocSecurity>0</DocSecurity>
  <Lines>779</Lines>
  <Paragraphs>219</Paragraphs>
  <ScaleCrop>false</ScaleCrop>
  <HeadingPairs>
    <vt:vector size="2" baseType="variant">
      <vt:variant>
        <vt:lpstr>Title</vt:lpstr>
      </vt:variant>
      <vt:variant>
        <vt:i4>1</vt:i4>
      </vt:variant>
    </vt:vector>
  </HeadingPairs>
  <TitlesOfParts>
    <vt:vector size="1" baseType="lpstr">
      <vt:lpstr>State of Maine Workforce Investment Act Program Year 2015 Annual Report</vt:lpstr>
    </vt:vector>
  </TitlesOfParts>
  <Company>State of Maine</Company>
  <LinksUpToDate>false</LinksUpToDate>
  <CharactersWithSpaces>109676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State of Maine Workforce Investment Act Program Year 2015 Annual Report</dc:title>
  <dc:creator>Howe, Joshua A.</dc:creator>
  <cp:lastModifiedBy>Howe, Joshua A.</cp:lastModifiedBy>
  <cp:revision>4</cp:revision>
  <cp:lastPrinted>2016-12-16T12:47:00Z</cp:lastPrinted>
  <dcterms:created xsi:type="dcterms:W3CDTF">2017-01-25T18:30:00Z</dcterms:created>
  <dcterms:modified xsi:type="dcterms:W3CDTF">2017-02-01T12:52:00Z</dcterms:modified>
</cp:coreProperties>
</file>